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displacedByCustomXml="next"/>
    <w:bookmarkEnd w:id="0" w:displacedByCustomXml="next"/>
    <w:sdt>
      <w:sdtPr>
        <w:rPr>
          <w:rFonts w:asciiTheme="majorBidi" w:hAnsiTheme="majorBidi" w:cstheme="majorBidi"/>
        </w:rPr>
        <w:id w:val="1679703341"/>
        <w:docPartObj>
          <w:docPartGallery w:val="Cover Pages"/>
          <w:docPartUnique/>
        </w:docPartObj>
      </w:sdtPr>
      <w:sdtEndPr>
        <w:rPr>
          <w:b/>
          <w:bCs/>
          <w:caps/>
          <w:sz w:val="24"/>
          <w:szCs w:val="24"/>
        </w:rPr>
      </w:sdtEndPr>
      <w:sdtContent>
        <w:p w14:paraId="278FB256" w14:textId="0F7E3E8D" w:rsidR="00274677" w:rsidRPr="008F4172" w:rsidRDefault="00274677">
          <w:pPr>
            <w:rPr>
              <w:rFonts w:asciiTheme="majorBidi" w:hAnsiTheme="majorBidi" w:cstheme="majorBidi"/>
            </w:rPr>
          </w:pPr>
        </w:p>
        <w:p w14:paraId="0C8C58BC" w14:textId="64B6ED37" w:rsidR="00274677" w:rsidRPr="008F4172" w:rsidRDefault="00363598">
          <w:pPr>
            <w:rPr>
              <w:rFonts w:asciiTheme="majorBidi" w:hAnsiTheme="majorBidi" w:cstheme="majorBidi"/>
              <w:b/>
              <w:bCs/>
              <w:caps/>
              <w:sz w:val="24"/>
              <w:szCs w:val="24"/>
            </w:rPr>
          </w:pPr>
          <w:r w:rsidRPr="008F4172">
            <w:rPr>
              <w:rFonts w:asciiTheme="majorBidi" w:hAnsiTheme="majorBidi" w:cstheme="majorBidi"/>
              <w:noProof/>
              <w:lang w:val="en-ZA" w:eastAsia="en-ZA"/>
            </w:rPr>
            <mc:AlternateContent>
              <mc:Choice Requires="wps">
                <w:drawing>
                  <wp:anchor distT="0" distB="0" distL="114300" distR="114300" simplePos="0" relativeHeight="251659264" behindDoc="0" locked="0" layoutInCell="1" allowOverlap="1" wp14:anchorId="34139860" wp14:editId="14B0BFCC">
                    <wp:simplePos x="0" y="0"/>
                    <wp:positionH relativeFrom="page">
                      <wp:posOffset>781050</wp:posOffset>
                    </wp:positionH>
                    <wp:positionV relativeFrom="page">
                      <wp:posOffset>5949950</wp:posOffset>
                    </wp:positionV>
                    <wp:extent cx="6756400" cy="3784600"/>
                    <wp:effectExtent l="0" t="0" r="6350" b="6350"/>
                    <wp:wrapSquare wrapText="bothSides"/>
                    <wp:docPr id="112" name="Text Box 22"/>
                    <wp:cNvGraphicFramePr/>
                    <a:graphic xmlns:a="http://schemas.openxmlformats.org/drawingml/2006/main">
                      <a:graphicData uri="http://schemas.microsoft.com/office/word/2010/wordprocessingShape">
                        <wps:wsp>
                          <wps:cNvSpPr txBox="1"/>
                          <wps:spPr>
                            <a:xfrm>
                              <a:off x="0" y="0"/>
                              <a:ext cx="6756400" cy="3784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A71FAEA" w14:textId="77777777" w:rsidR="003464B3" w:rsidRPr="00363598" w:rsidRDefault="003464B3" w:rsidP="00363598">
                                <w:pPr>
                                  <w:pStyle w:val="NoSpacing"/>
                                  <w:jc w:val="right"/>
                                  <w:rPr>
                                    <w:caps/>
                                    <w:color w:val="262626" w:themeColor="text1" w:themeTint="D9"/>
                                    <w:sz w:val="28"/>
                                    <w:szCs w:val="28"/>
                                  </w:rPr>
                                </w:pPr>
                                <w:r w:rsidRPr="00363598">
                                  <w:rPr>
                                    <w:caps/>
                                    <w:color w:val="262626" w:themeColor="text1" w:themeTint="D9"/>
                                    <w:sz w:val="28"/>
                                    <w:szCs w:val="28"/>
                                  </w:rPr>
                                  <w:t>SUBMITTED TO</w:t>
                                </w:r>
                              </w:p>
                              <w:p w14:paraId="11B3CF0F" w14:textId="77777777" w:rsidR="003464B3" w:rsidRPr="00363598" w:rsidRDefault="003464B3" w:rsidP="00363598">
                                <w:pPr>
                                  <w:pStyle w:val="NoSpacing"/>
                                  <w:jc w:val="right"/>
                                  <w:rPr>
                                    <w:caps/>
                                    <w:color w:val="262626" w:themeColor="text1" w:themeTint="D9"/>
                                    <w:sz w:val="28"/>
                                    <w:szCs w:val="28"/>
                                  </w:rPr>
                                </w:pPr>
                              </w:p>
                              <w:p w14:paraId="3A1B2314" w14:textId="77777777" w:rsidR="003464B3" w:rsidRPr="00363598" w:rsidRDefault="003464B3" w:rsidP="00363598">
                                <w:pPr>
                                  <w:pStyle w:val="NoSpacing"/>
                                  <w:jc w:val="right"/>
                                  <w:rPr>
                                    <w:caps/>
                                    <w:color w:val="262626" w:themeColor="text1" w:themeTint="D9"/>
                                    <w:sz w:val="28"/>
                                    <w:szCs w:val="28"/>
                                  </w:rPr>
                                </w:pPr>
                                <w:r w:rsidRPr="00363598">
                                  <w:rPr>
                                    <w:caps/>
                                    <w:color w:val="262626" w:themeColor="text1" w:themeTint="D9"/>
                                    <w:sz w:val="28"/>
                                    <w:szCs w:val="28"/>
                                  </w:rPr>
                                  <w:t>ROSELINE HWATI</w:t>
                                </w:r>
                              </w:p>
                              <w:p w14:paraId="3E1D8BAF" w14:textId="77777777" w:rsidR="003464B3" w:rsidRPr="00363598" w:rsidRDefault="003464B3" w:rsidP="00363598">
                                <w:pPr>
                                  <w:pStyle w:val="NoSpacing"/>
                                  <w:jc w:val="right"/>
                                  <w:rPr>
                                    <w:caps/>
                                    <w:color w:val="262626" w:themeColor="text1" w:themeTint="D9"/>
                                    <w:sz w:val="28"/>
                                    <w:szCs w:val="28"/>
                                  </w:rPr>
                                </w:pPr>
                                <w:r w:rsidRPr="00363598">
                                  <w:rPr>
                                    <w:caps/>
                                    <w:color w:val="262626" w:themeColor="text1" w:themeTint="D9"/>
                                    <w:sz w:val="28"/>
                                    <w:szCs w:val="28"/>
                                  </w:rPr>
                                  <w:t>PROGRAMME MANAGER</w:t>
                                </w:r>
                              </w:p>
                              <w:p w14:paraId="0E84951D" w14:textId="77777777" w:rsidR="003464B3" w:rsidRPr="00363598" w:rsidRDefault="003464B3" w:rsidP="00363598">
                                <w:pPr>
                                  <w:pStyle w:val="NoSpacing"/>
                                  <w:jc w:val="right"/>
                                  <w:rPr>
                                    <w:caps/>
                                    <w:color w:val="262626" w:themeColor="text1" w:themeTint="D9"/>
                                    <w:sz w:val="28"/>
                                    <w:szCs w:val="28"/>
                                  </w:rPr>
                                </w:pPr>
                                <w:r w:rsidRPr="00363598">
                                  <w:rPr>
                                    <w:caps/>
                                    <w:color w:val="262626" w:themeColor="text1" w:themeTint="D9"/>
                                    <w:sz w:val="28"/>
                                    <w:szCs w:val="28"/>
                                  </w:rPr>
                                  <w:t>RIATT- EASTERN AND SOUTHERN AFRICA</w:t>
                                </w:r>
                              </w:p>
                              <w:p w14:paraId="0F593987" w14:textId="77777777" w:rsidR="003464B3" w:rsidRPr="00363598" w:rsidRDefault="003464B3" w:rsidP="00363598">
                                <w:pPr>
                                  <w:pStyle w:val="NoSpacing"/>
                                  <w:jc w:val="right"/>
                                  <w:rPr>
                                    <w:caps/>
                                    <w:color w:val="262626" w:themeColor="text1" w:themeTint="D9"/>
                                    <w:sz w:val="28"/>
                                    <w:szCs w:val="28"/>
                                  </w:rPr>
                                </w:pPr>
                                <w:r w:rsidRPr="00363598">
                                  <w:rPr>
                                    <w:caps/>
                                    <w:color w:val="262626" w:themeColor="text1" w:themeTint="D9"/>
                                    <w:sz w:val="28"/>
                                    <w:szCs w:val="28"/>
                                  </w:rPr>
                                  <w:t>SOUTH AFRICA</w:t>
                                </w:r>
                              </w:p>
                              <w:p w14:paraId="6D00A829" w14:textId="77777777" w:rsidR="003464B3" w:rsidRPr="00363598" w:rsidRDefault="003464B3" w:rsidP="00363598">
                                <w:pPr>
                                  <w:pStyle w:val="NoSpacing"/>
                                  <w:jc w:val="right"/>
                                  <w:rPr>
                                    <w:caps/>
                                    <w:color w:val="262626" w:themeColor="text1" w:themeTint="D9"/>
                                    <w:sz w:val="28"/>
                                    <w:szCs w:val="28"/>
                                  </w:rPr>
                                </w:pPr>
                                <w:r w:rsidRPr="00363598">
                                  <w:rPr>
                                    <w:caps/>
                                    <w:color w:val="262626" w:themeColor="text1" w:themeTint="D9"/>
                                    <w:sz w:val="28"/>
                                    <w:szCs w:val="28"/>
                                  </w:rPr>
                                  <w:t>ROSELINE.HWATI@REPSSI.ORG</w:t>
                                </w:r>
                              </w:p>
                              <w:p w14:paraId="4D402EF8" w14:textId="77777777" w:rsidR="003464B3" w:rsidRPr="00363598" w:rsidRDefault="003464B3" w:rsidP="00363598">
                                <w:pPr>
                                  <w:pStyle w:val="NoSpacing"/>
                                  <w:jc w:val="right"/>
                                  <w:rPr>
                                    <w:caps/>
                                    <w:color w:val="262626" w:themeColor="text1" w:themeTint="D9"/>
                                    <w:sz w:val="28"/>
                                    <w:szCs w:val="28"/>
                                  </w:rPr>
                                </w:pPr>
                              </w:p>
                              <w:p w14:paraId="3256C686" w14:textId="77777777" w:rsidR="003464B3" w:rsidRPr="00363598" w:rsidRDefault="003464B3" w:rsidP="00363598">
                                <w:pPr>
                                  <w:pStyle w:val="NoSpacing"/>
                                  <w:jc w:val="right"/>
                                  <w:rPr>
                                    <w:caps/>
                                    <w:color w:val="262626" w:themeColor="text1" w:themeTint="D9"/>
                                    <w:sz w:val="28"/>
                                    <w:szCs w:val="28"/>
                                  </w:rPr>
                                </w:pPr>
                              </w:p>
                              <w:p w14:paraId="460AC1C5" w14:textId="77777777" w:rsidR="003464B3" w:rsidRPr="00363598" w:rsidRDefault="003464B3" w:rsidP="00363598">
                                <w:pPr>
                                  <w:pStyle w:val="NoSpacing"/>
                                  <w:jc w:val="right"/>
                                  <w:rPr>
                                    <w:caps/>
                                    <w:color w:val="262626" w:themeColor="text1" w:themeTint="D9"/>
                                    <w:sz w:val="28"/>
                                    <w:szCs w:val="28"/>
                                  </w:rPr>
                                </w:pPr>
                                <w:r w:rsidRPr="00363598">
                                  <w:rPr>
                                    <w:caps/>
                                    <w:color w:val="262626" w:themeColor="text1" w:themeTint="D9"/>
                                    <w:sz w:val="28"/>
                                    <w:szCs w:val="28"/>
                                  </w:rPr>
                                  <w:t>SUBMITTED BY</w:t>
                                </w:r>
                              </w:p>
                              <w:p w14:paraId="25B87A29" w14:textId="77777777" w:rsidR="003464B3" w:rsidRPr="00363598" w:rsidRDefault="003464B3" w:rsidP="00363598">
                                <w:pPr>
                                  <w:pStyle w:val="NoSpacing"/>
                                  <w:jc w:val="right"/>
                                  <w:rPr>
                                    <w:caps/>
                                    <w:color w:val="262626" w:themeColor="text1" w:themeTint="D9"/>
                                    <w:sz w:val="28"/>
                                    <w:szCs w:val="28"/>
                                  </w:rPr>
                                </w:pPr>
                                <w:r w:rsidRPr="00363598">
                                  <w:rPr>
                                    <w:caps/>
                                    <w:color w:val="262626" w:themeColor="text1" w:themeTint="D9"/>
                                    <w:sz w:val="28"/>
                                    <w:szCs w:val="28"/>
                                  </w:rPr>
                                  <w:t>MARY NYIKURI (PHD)</w:t>
                                </w:r>
                              </w:p>
                              <w:p w14:paraId="31333756" w14:textId="77777777" w:rsidR="003464B3" w:rsidRPr="00363598" w:rsidRDefault="003464B3" w:rsidP="00363598">
                                <w:pPr>
                                  <w:pStyle w:val="NoSpacing"/>
                                  <w:jc w:val="right"/>
                                  <w:rPr>
                                    <w:caps/>
                                    <w:color w:val="262626" w:themeColor="text1" w:themeTint="D9"/>
                                    <w:sz w:val="28"/>
                                    <w:szCs w:val="28"/>
                                  </w:rPr>
                                </w:pPr>
                                <w:r w:rsidRPr="00363598">
                                  <w:rPr>
                                    <w:caps/>
                                    <w:color w:val="262626" w:themeColor="text1" w:themeTint="D9"/>
                                    <w:sz w:val="28"/>
                                    <w:szCs w:val="28"/>
                                  </w:rPr>
                                  <w:t>INDEPENDENT CONSULTANT</w:t>
                                </w:r>
                              </w:p>
                              <w:p w14:paraId="52A39278" w14:textId="14DE99D0" w:rsidR="003464B3" w:rsidRDefault="003464B3" w:rsidP="00363598">
                                <w:pPr>
                                  <w:pStyle w:val="NoSpacing"/>
                                  <w:jc w:val="right"/>
                                  <w:rPr>
                                    <w:caps/>
                                    <w:color w:val="262626" w:themeColor="text1" w:themeTint="D9"/>
                                    <w:sz w:val="20"/>
                                    <w:szCs w:val="20"/>
                                  </w:rPr>
                                </w:pPr>
                                <w:r w:rsidRPr="00363598">
                                  <w:rPr>
                                    <w:caps/>
                                    <w:color w:val="262626" w:themeColor="text1" w:themeTint="D9"/>
                                    <w:sz w:val="28"/>
                                    <w:szCs w:val="28"/>
                                  </w:rPr>
                                  <w:t>MNYIKURI@GMAIL.COM</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4139860" id="_x0000_t202" coordsize="21600,21600" o:spt="202" path="m,l,21600r21600,l21600,xe">
                    <v:stroke joinstyle="miter"/>
                    <v:path gradientshapeok="t" o:connecttype="rect"/>
                  </v:shapetype>
                  <v:shape id="Text Box 22" o:spid="_x0000_s1026" type="#_x0000_t202" style="position:absolute;margin-left:61.5pt;margin-top:468.5pt;width:532pt;height:298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" filled="f" stroked="f" strokeweight=".5pt">
                    <v:textbox inset="0,0,0,0">
                      <w:txbxContent>
                        <w:p w14:paraId="4A71FAEA" w14:textId="77777777" w:rsidR="003464B3" w:rsidRPr="00363598" w:rsidRDefault="003464B3" w:rsidP="00363598">
                          <w:pPr>
                            <w:pStyle w:val="NoSpacing"/>
                            <w:jc w:val="right"/>
                            <w:rPr>
                              <w:caps/>
                              <w:color w:val="262626" w:themeColor="text1" w:themeTint="D9"/>
                              <w:sz w:val="28"/>
                              <w:szCs w:val="28"/>
                            </w:rPr>
                          </w:pPr>
                          <w:r w:rsidRPr="00363598">
                            <w:rPr>
                              <w:caps/>
                              <w:color w:val="262626" w:themeColor="text1" w:themeTint="D9"/>
                              <w:sz w:val="28"/>
                              <w:szCs w:val="28"/>
                            </w:rPr>
                            <w:t>SUBMITTED TO</w:t>
                          </w:r>
                        </w:p>
                        <w:p w14:paraId="11B3CF0F" w14:textId="77777777" w:rsidR="003464B3" w:rsidRPr="00363598" w:rsidRDefault="003464B3" w:rsidP="00363598">
                          <w:pPr>
                            <w:pStyle w:val="NoSpacing"/>
                            <w:jc w:val="right"/>
                            <w:rPr>
                              <w:caps/>
                              <w:color w:val="262626" w:themeColor="text1" w:themeTint="D9"/>
                              <w:sz w:val="28"/>
                              <w:szCs w:val="28"/>
                            </w:rPr>
                          </w:pPr>
                        </w:p>
                        <w:p w14:paraId="3A1B2314" w14:textId="77777777" w:rsidR="003464B3" w:rsidRPr="00363598" w:rsidRDefault="003464B3" w:rsidP="00363598">
                          <w:pPr>
                            <w:pStyle w:val="NoSpacing"/>
                            <w:jc w:val="right"/>
                            <w:rPr>
                              <w:caps/>
                              <w:color w:val="262626" w:themeColor="text1" w:themeTint="D9"/>
                              <w:sz w:val="28"/>
                              <w:szCs w:val="28"/>
                            </w:rPr>
                          </w:pPr>
                          <w:r w:rsidRPr="00363598">
                            <w:rPr>
                              <w:caps/>
                              <w:color w:val="262626" w:themeColor="text1" w:themeTint="D9"/>
                              <w:sz w:val="28"/>
                              <w:szCs w:val="28"/>
                            </w:rPr>
                            <w:t>ROSELINE HWATI</w:t>
                          </w:r>
                        </w:p>
                        <w:p w14:paraId="3E1D8BAF" w14:textId="77777777" w:rsidR="003464B3" w:rsidRPr="00363598" w:rsidRDefault="003464B3" w:rsidP="00363598">
                          <w:pPr>
                            <w:pStyle w:val="NoSpacing"/>
                            <w:jc w:val="right"/>
                            <w:rPr>
                              <w:caps/>
                              <w:color w:val="262626" w:themeColor="text1" w:themeTint="D9"/>
                              <w:sz w:val="28"/>
                              <w:szCs w:val="28"/>
                            </w:rPr>
                          </w:pPr>
                          <w:r w:rsidRPr="00363598">
                            <w:rPr>
                              <w:caps/>
                              <w:color w:val="262626" w:themeColor="text1" w:themeTint="D9"/>
                              <w:sz w:val="28"/>
                              <w:szCs w:val="28"/>
                            </w:rPr>
                            <w:t>PROGRAMME MANAGER</w:t>
                          </w:r>
                        </w:p>
                        <w:p w14:paraId="0E84951D" w14:textId="77777777" w:rsidR="003464B3" w:rsidRPr="00363598" w:rsidRDefault="003464B3" w:rsidP="00363598">
                          <w:pPr>
                            <w:pStyle w:val="NoSpacing"/>
                            <w:jc w:val="right"/>
                            <w:rPr>
                              <w:caps/>
                              <w:color w:val="262626" w:themeColor="text1" w:themeTint="D9"/>
                              <w:sz w:val="28"/>
                              <w:szCs w:val="28"/>
                            </w:rPr>
                          </w:pPr>
                          <w:r w:rsidRPr="00363598">
                            <w:rPr>
                              <w:caps/>
                              <w:color w:val="262626" w:themeColor="text1" w:themeTint="D9"/>
                              <w:sz w:val="28"/>
                              <w:szCs w:val="28"/>
                            </w:rPr>
                            <w:t>RIATT- EASTERN AND SOUTHERN AFRICA</w:t>
                          </w:r>
                        </w:p>
                        <w:p w14:paraId="0F593987" w14:textId="77777777" w:rsidR="003464B3" w:rsidRPr="00363598" w:rsidRDefault="003464B3" w:rsidP="00363598">
                          <w:pPr>
                            <w:pStyle w:val="NoSpacing"/>
                            <w:jc w:val="right"/>
                            <w:rPr>
                              <w:caps/>
                              <w:color w:val="262626" w:themeColor="text1" w:themeTint="D9"/>
                              <w:sz w:val="28"/>
                              <w:szCs w:val="28"/>
                            </w:rPr>
                          </w:pPr>
                          <w:r w:rsidRPr="00363598">
                            <w:rPr>
                              <w:caps/>
                              <w:color w:val="262626" w:themeColor="text1" w:themeTint="D9"/>
                              <w:sz w:val="28"/>
                              <w:szCs w:val="28"/>
                            </w:rPr>
                            <w:t>SOUTH AFRICA</w:t>
                          </w:r>
                        </w:p>
                        <w:p w14:paraId="6D00A829" w14:textId="77777777" w:rsidR="003464B3" w:rsidRPr="00363598" w:rsidRDefault="003464B3" w:rsidP="00363598">
                          <w:pPr>
                            <w:pStyle w:val="NoSpacing"/>
                            <w:jc w:val="right"/>
                            <w:rPr>
                              <w:caps/>
                              <w:color w:val="262626" w:themeColor="text1" w:themeTint="D9"/>
                              <w:sz w:val="28"/>
                              <w:szCs w:val="28"/>
                            </w:rPr>
                          </w:pPr>
                          <w:r w:rsidRPr="00363598">
                            <w:rPr>
                              <w:caps/>
                              <w:color w:val="262626" w:themeColor="text1" w:themeTint="D9"/>
                              <w:sz w:val="28"/>
                              <w:szCs w:val="28"/>
                            </w:rPr>
                            <w:t>ROSELINE.HWATI@REPSSI.ORG</w:t>
                          </w:r>
                        </w:p>
                        <w:p w14:paraId="4D402EF8" w14:textId="77777777" w:rsidR="003464B3" w:rsidRPr="00363598" w:rsidRDefault="003464B3" w:rsidP="00363598">
                          <w:pPr>
                            <w:pStyle w:val="NoSpacing"/>
                            <w:jc w:val="right"/>
                            <w:rPr>
                              <w:caps/>
                              <w:color w:val="262626" w:themeColor="text1" w:themeTint="D9"/>
                              <w:sz w:val="28"/>
                              <w:szCs w:val="28"/>
                            </w:rPr>
                          </w:pPr>
                        </w:p>
                        <w:p w14:paraId="3256C686" w14:textId="77777777" w:rsidR="003464B3" w:rsidRPr="00363598" w:rsidRDefault="003464B3" w:rsidP="00363598">
                          <w:pPr>
                            <w:pStyle w:val="NoSpacing"/>
                            <w:jc w:val="right"/>
                            <w:rPr>
                              <w:caps/>
                              <w:color w:val="262626" w:themeColor="text1" w:themeTint="D9"/>
                              <w:sz w:val="28"/>
                              <w:szCs w:val="28"/>
                            </w:rPr>
                          </w:pPr>
                        </w:p>
                        <w:p w14:paraId="460AC1C5" w14:textId="77777777" w:rsidR="003464B3" w:rsidRPr="00363598" w:rsidRDefault="003464B3" w:rsidP="00363598">
                          <w:pPr>
                            <w:pStyle w:val="NoSpacing"/>
                            <w:jc w:val="right"/>
                            <w:rPr>
                              <w:caps/>
                              <w:color w:val="262626" w:themeColor="text1" w:themeTint="D9"/>
                              <w:sz w:val="28"/>
                              <w:szCs w:val="28"/>
                            </w:rPr>
                          </w:pPr>
                          <w:r w:rsidRPr="00363598">
                            <w:rPr>
                              <w:caps/>
                              <w:color w:val="262626" w:themeColor="text1" w:themeTint="D9"/>
                              <w:sz w:val="28"/>
                              <w:szCs w:val="28"/>
                            </w:rPr>
                            <w:t>SUBMITTED BY</w:t>
                          </w:r>
                        </w:p>
                        <w:p w14:paraId="25B87A29" w14:textId="77777777" w:rsidR="003464B3" w:rsidRPr="00363598" w:rsidRDefault="003464B3" w:rsidP="00363598">
                          <w:pPr>
                            <w:pStyle w:val="NoSpacing"/>
                            <w:jc w:val="right"/>
                            <w:rPr>
                              <w:caps/>
                              <w:color w:val="262626" w:themeColor="text1" w:themeTint="D9"/>
                              <w:sz w:val="28"/>
                              <w:szCs w:val="28"/>
                            </w:rPr>
                          </w:pPr>
                          <w:r w:rsidRPr="00363598">
                            <w:rPr>
                              <w:caps/>
                              <w:color w:val="262626" w:themeColor="text1" w:themeTint="D9"/>
                              <w:sz w:val="28"/>
                              <w:szCs w:val="28"/>
                            </w:rPr>
                            <w:t>MARY NYIKURI (PHD)</w:t>
                          </w:r>
                        </w:p>
                        <w:p w14:paraId="31333756" w14:textId="77777777" w:rsidR="003464B3" w:rsidRPr="00363598" w:rsidRDefault="003464B3" w:rsidP="00363598">
                          <w:pPr>
                            <w:pStyle w:val="NoSpacing"/>
                            <w:jc w:val="right"/>
                            <w:rPr>
                              <w:caps/>
                              <w:color w:val="262626" w:themeColor="text1" w:themeTint="D9"/>
                              <w:sz w:val="28"/>
                              <w:szCs w:val="28"/>
                            </w:rPr>
                          </w:pPr>
                          <w:r w:rsidRPr="00363598">
                            <w:rPr>
                              <w:caps/>
                              <w:color w:val="262626" w:themeColor="text1" w:themeTint="D9"/>
                              <w:sz w:val="28"/>
                              <w:szCs w:val="28"/>
                            </w:rPr>
                            <w:t>INDEPENDENT CONSULTANT</w:t>
                          </w:r>
                        </w:p>
                        <w:p w14:paraId="52A39278" w14:textId="14DE99D0" w:rsidR="003464B3" w:rsidRDefault="003464B3" w:rsidP="00363598">
                          <w:pPr>
                            <w:pStyle w:val="NoSpacing"/>
                            <w:jc w:val="right"/>
                            <w:rPr>
                              <w:caps/>
                              <w:color w:val="262626" w:themeColor="text1" w:themeTint="D9"/>
                              <w:sz w:val="20"/>
                              <w:szCs w:val="20"/>
                            </w:rPr>
                          </w:pPr>
                          <w:r w:rsidRPr="00363598">
                            <w:rPr>
                              <w:caps/>
                              <w:color w:val="262626" w:themeColor="text1" w:themeTint="D9"/>
                              <w:sz w:val="28"/>
                              <w:szCs w:val="28"/>
                            </w:rPr>
                            <w:t>MNYIKURI@GMAIL.COM</w:t>
                          </w:r>
                        </w:p>
                      </w:txbxContent>
                    </v:textbox>
                    <w10:wrap type="square" anchorx="page" anchory="page"/>
                  </v:shape>
                </w:pict>
              </mc:Fallback>
            </mc:AlternateContent>
          </w:r>
          <w:r w:rsidRPr="008F4172">
            <w:rPr>
              <w:rFonts w:asciiTheme="majorBidi" w:hAnsiTheme="majorBidi" w:cstheme="majorBidi"/>
              <w:noProof/>
              <w:lang w:val="en-ZA" w:eastAsia="en-ZA"/>
            </w:rPr>
            <mc:AlternateContent>
              <mc:Choice Requires="wps">
                <w:drawing>
                  <wp:anchor distT="0" distB="0" distL="114300" distR="114300" simplePos="0" relativeHeight="251656192" behindDoc="0" locked="0" layoutInCell="1" allowOverlap="1" wp14:anchorId="4019B2F7" wp14:editId="2F6E1929">
                    <wp:simplePos x="0" y="0"/>
                    <wp:positionH relativeFrom="margin">
                      <wp:align>center</wp:align>
                    </wp:positionH>
                    <wp:positionV relativeFrom="page">
                      <wp:posOffset>2768600</wp:posOffset>
                    </wp:positionV>
                    <wp:extent cx="5427980" cy="1720850"/>
                    <wp:effectExtent l="0" t="0" r="1270" b="12700"/>
                    <wp:wrapSquare wrapText="bothSides"/>
                    <wp:docPr id="113" name="Text Box 23"/>
                    <wp:cNvGraphicFramePr/>
                    <a:graphic xmlns:a="http://schemas.openxmlformats.org/drawingml/2006/main">
                      <a:graphicData uri="http://schemas.microsoft.com/office/word/2010/wordprocessingShape">
                        <wps:wsp>
                          <wps:cNvSpPr txBox="1"/>
                          <wps:spPr>
                            <a:xfrm>
                              <a:off x="0" y="0"/>
                              <a:ext cx="5427980" cy="17208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B6B9F68" w14:textId="05FEEA93" w:rsidR="003464B3" w:rsidRPr="00F64DA1" w:rsidRDefault="00770859" w:rsidP="00274677">
                                <w:pPr>
                                  <w:pStyle w:val="NoSpacing"/>
                                  <w:jc w:val="right"/>
                                  <w:rPr>
                                    <w:b/>
                                    <w:bCs/>
                                    <w:caps/>
                                    <w:color w:val="0A1D30" w:themeColor="text2" w:themeShade="BF"/>
                                    <w:sz w:val="72"/>
                                    <w:szCs w:val="72"/>
                                  </w:rPr>
                                </w:pPr>
                                <w:sdt>
                                  <w:sdtPr>
                                    <w:rPr>
                                      <w:rFonts w:eastAsiaTheme="minorHAnsi"/>
                                      <w:b/>
                                      <w:bCs/>
                                      <w:kern w:val="2"/>
                                      <w:sz w:val="28"/>
                                      <w:szCs w:val="28"/>
                                      <w:lang w:val="en-GB"/>
                                      <w14:ligatures w14:val="standardContextual"/>
                                    </w:rPr>
                                    <w:alias w:val="Title"/>
                                    <w:tag w:val=""/>
                                    <w:id w:val="-1315561441"/>
                                    <w:dataBinding w:prefixMappings="xmlns:ns0='http://purl.org/dc/elements/1.1/' xmlns:ns1='http://schemas.openxmlformats.org/package/2006/metadata/core-properties' " w:xpath="/ns1:coreProperties[1]/ns0:title[1]" w:storeItemID="{6C3C8BC8-F283-45AE-878A-BAB7291924A1}"/>
                                    <w:text w:multiLine="1"/>
                                  </w:sdtPr>
                                  <w:sdtEndPr/>
                                  <w:sdtContent>
                                    <w:r w:rsidR="003464B3" w:rsidRPr="00F64DA1">
                                      <w:rPr>
                                        <w:rFonts w:eastAsiaTheme="minorHAnsi"/>
                                        <w:b/>
                                        <w:bCs/>
                                        <w:kern w:val="2"/>
                                        <w:sz w:val="28"/>
                                        <w:szCs w:val="28"/>
                                        <w:lang w:val="en-GB"/>
                                        <w14:ligatures w14:val="standardContextual"/>
                                      </w:rPr>
                                      <w:t xml:space="preserve">POLICY REVIEW ON AGE CONSENT POLICIES IN THE ESA </w:t>
                                    </w:r>
                                    <w:r w:rsidR="003464B3" w:rsidRPr="00F64DA1">
                                      <w:rPr>
                                        <w:rFonts w:eastAsiaTheme="minorHAnsi"/>
                                        <w:b/>
                                        <w:bCs/>
                                        <w:kern w:val="2"/>
                                        <w:sz w:val="28"/>
                                        <w:szCs w:val="28"/>
                                        <w:lang w:val="en-GB"/>
                                        <w14:ligatures w14:val="standardContextual"/>
                                      </w:rPr>
                                      <w:br/>
                                      <w:t>REGION</w:t>
                                    </w:r>
                                    <w:r w:rsidR="003464B3">
                                      <w:rPr>
                                        <w:rFonts w:eastAsiaTheme="minorHAnsi"/>
                                        <w:b/>
                                        <w:bCs/>
                                        <w:kern w:val="2"/>
                                        <w:sz w:val="28"/>
                                        <w:szCs w:val="28"/>
                                        <w:lang w:val="en-GB"/>
                                        <w14:ligatures w14:val="standardContextual"/>
                                      </w:rPr>
                                      <w:t>: FINAL REPORT</w:t>
                                    </w:r>
                                  </w:sdtContent>
                                </w:sdt>
                              </w:p>
                              <w:sdt>
                                <w:sdtPr>
                                  <w:rPr>
                                    <w:smallCaps/>
                                    <w:color w:val="0E2841" w:themeColor="text2"/>
                                    <w:sz w:val="36"/>
                                    <w:szCs w:val="36"/>
                                  </w:rPr>
                                  <w:alias w:val="Subtitle"/>
                                  <w:tag w:val=""/>
                                  <w:id w:val="1615247542"/>
                                  <w:dataBinding w:prefixMappings="xmlns:ns0='http://purl.org/dc/elements/1.1/' xmlns:ns1='http://schemas.openxmlformats.org/package/2006/metadata/core-properties' " w:xpath="/ns1:coreProperties[1]/ns0:subject[1]" w:storeItemID="{6C3C8BC8-F283-45AE-878A-BAB7291924A1}"/>
                                  <w:text/>
                                </w:sdtPr>
                                <w:sdtEndPr/>
                                <w:sdtContent>
                                  <w:p w14:paraId="0ACF0B23" w14:textId="5D8A3CBA" w:rsidR="003464B3" w:rsidRDefault="003464B3">
                                    <w:pPr>
                                      <w:pStyle w:val="NoSpacing"/>
                                      <w:jc w:val="right"/>
                                      <w:rPr>
                                        <w:smallCaps/>
                                        <w:color w:val="0E2841" w:themeColor="text2"/>
                                        <w:sz w:val="36"/>
                                        <w:szCs w:val="36"/>
                                      </w:rPr>
                                    </w:pPr>
                                    <w:r>
                                      <w:rPr>
                                        <w:smallCaps/>
                                        <w:color w:val="0E2841" w:themeColor="text2"/>
                                        <w:sz w:val="36"/>
                                        <w:szCs w:val="36"/>
                                      </w:rPr>
                                      <w:t>Commissioned by riatt-esa</w:t>
                                    </w:r>
                                  </w:p>
                                </w:sdtContent>
                              </w:sdt>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019B2F7" id="Text Box 23" o:spid="_x0000_s1027" type="#_x0000_t202" style="position:absolute;margin-left:0;margin-top:218pt;width:427.4pt;height:135.5pt;z-index:251656192;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" filled="f" stroked="f" strokeweight=".5pt">
                    <v:textbox inset="0,0,0,0">
                      <w:txbxContent>
                        <w:p w14:paraId="1B6B9F68" w14:textId="05FEEA93" w:rsidR="003464B3" w:rsidRPr="00F64DA1" w:rsidRDefault="00131F03" w:rsidP="00274677">
                          <w:pPr>
                            <w:pStyle w:val="NoSpacing"/>
                            <w:jc w:val="right"/>
                            <w:rPr>
                              <w:b/>
                              <w:bCs/>
                              <w:caps/>
                              <w:color w:val="0A1D30" w:themeColor="text2" w:themeShade="BF"/>
                              <w:sz w:val="72"/>
                              <w:szCs w:val="72"/>
                            </w:rPr>
                          </w:pPr>
                          <w:sdt>
                            <w:sdtPr>
                              <w:rPr>
                                <w:rFonts w:eastAsiaTheme="minorHAnsi"/>
                                <w:b/>
                                <w:bCs/>
                                <w:kern w:val="2"/>
                                <w:sz w:val="28"/>
                                <w:szCs w:val="28"/>
                                <w:lang w:val="en-GB"/>
                                <w14:ligatures w14:val="standardContextual"/>
                              </w:rPr>
                              <w:alias w:val="Title"/>
                              <w:tag w:val=""/>
                              <w:id w:val="-1315561441"/>
                              <w:dataBinding w:prefixMappings="xmlns:ns0='http://purl.org/dc/elements/1.1/' xmlns:ns1='http://schemas.openxmlformats.org/package/2006/metadata/core-properties' " w:xpath="/ns1:coreProperties[1]/ns0:title[1]" w:storeItemID="{6C3C8BC8-F283-45AE-878A-BAB7291924A1}"/>
                              <w:text w:multiLine="1"/>
                            </w:sdtPr>
                            <w:sdtEndPr/>
                            <w:sdtContent>
                              <w:r w:rsidR="003464B3" w:rsidRPr="00F64DA1">
                                <w:rPr>
                                  <w:rFonts w:eastAsiaTheme="minorHAnsi"/>
                                  <w:b/>
                                  <w:bCs/>
                                  <w:kern w:val="2"/>
                                  <w:sz w:val="28"/>
                                  <w:szCs w:val="28"/>
                                  <w:lang w:val="en-GB"/>
                                  <w14:ligatures w14:val="standardContextual"/>
                                </w:rPr>
                                <w:t xml:space="preserve">POLICY REVIEW ON AGE CONSENT POLICIES IN THE ESA </w:t>
                              </w:r>
                              <w:r w:rsidR="003464B3" w:rsidRPr="00F64DA1">
                                <w:rPr>
                                  <w:rFonts w:eastAsiaTheme="minorHAnsi"/>
                                  <w:b/>
                                  <w:bCs/>
                                  <w:kern w:val="2"/>
                                  <w:sz w:val="28"/>
                                  <w:szCs w:val="28"/>
                                  <w:lang w:val="en-GB"/>
                                  <w14:ligatures w14:val="standardContextual"/>
                                </w:rPr>
                                <w:br/>
                                <w:t>REGION</w:t>
                              </w:r>
                              <w:r w:rsidR="003464B3">
                                <w:rPr>
                                  <w:rFonts w:eastAsiaTheme="minorHAnsi"/>
                                  <w:b/>
                                  <w:bCs/>
                                  <w:kern w:val="2"/>
                                  <w:sz w:val="28"/>
                                  <w:szCs w:val="28"/>
                                  <w:lang w:val="en-GB"/>
                                  <w14:ligatures w14:val="standardContextual"/>
                                </w:rPr>
                                <w:t>: FINAL REPORT</w:t>
                              </w:r>
                            </w:sdtContent>
                          </w:sdt>
                        </w:p>
                        <w:sdt>
                          <w:sdtPr>
                            <w:rPr>
                              <w:smallCaps/>
                              <w:color w:val="0E2841" w:themeColor="text2"/>
                              <w:sz w:val="36"/>
                              <w:szCs w:val="36"/>
                            </w:rPr>
                            <w:alias w:val="Subtitle"/>
                            <w:tag w:val=""/>
                            <w:id w:val="1615247542"/>
                            <w:dataBinding w:prefixMappings="xmlns:ns0='http://purl.org/dc/elements/1.1/' xmlns:ns1='http://schemas.openxmlformats.org/package/2006/metadata/core-properties' " w:xpath="/ns1:coreProperties[1]/ns0:subject[1]" w:storeItemID="{6C3C8BC8-F283-45AE-878A-BAB7291924A1}"/>
                            <w:text/>
                          </w:sdtPr>
                          <w:sdtEndPr/>
                          <w:sdtContent>
                            <w:p w14:paraId="0ACF0B23" w14:textId="5D8A3CBA" w:rsidR="003464B3" w:rsidRDefault="003464B3">
                              <w:pPr>
                                <w:pStyle w:val="NoSpacing"/>
                                <w:jc w:val="right"/>
                                <w:rPr>
                                  <w:smallCaps/>
                                  <w:color w:val="0E2841" w:themeColor="text2"/>
                                  <w:sz w:val="36"/>
                                  <w:szCs w:val="36"/>
                                </w:rPr>
                              </w:pPr>
                              <w:r>
                                <w:rPr>
                                  <w:smallCaps/>
                                  <w:color w:val="0E2841" w:themeColor="text2"/>
                                  <w:sz w:val="36"/>
                                  <w:szCs w:val="36"/>
                                </w:rPr>
                                <w:t>Commissioned by riatt-esa</w:t>
                              </w:r>
                            </w:p>
                          </w:sdtContent>
                        </w:sdt>
                      </w:txbxContent>
                    </v:textbox>
                    <w10:wrap type="square" anchorx="margin" anchory="page"/>
                  </v:shape>
                </w:pict>
              </mc:Fallback>
            </mc:AlternateContent>
          </w:r>
          <w:r w:rsidR="00274677" w:rsidRPr="008F4172">
            <w:rPr>
              <w:rFonts w:asciiTheme="majorBidi" w:hAnsiTheme="majorBidi" w:cstheme="majorBidi"/>
              <w:noProof/>
              <w:lang w:val="en-ZA" w:eastAsia="en-ZA"/>
            </w:rPr>
            <mc:AlternateContent>
              <mc:Choice Requires="wps">
                <w:drawing>
                  <wp:anchor distT="0" distB="0" distL="114300" distR="114300" simplePos="0" relativeHeight="251661312" behindDoc="0" locked="0" layoutInCell="1" allowOverlap="1" wp14:anchorId="371F400C" wp14:editId="3B1E44E4">
                    <wp:simplePos x="0" y="0"/>
                    <mc:AlternateContent>
                      <mc:Choice Requires="wp14">
                        <wp:positionH relativeFrom="page">
                          <wp14:pctPosHOffset>15000</wp14:pctPosHOffset>
                        </wp:positionH>
                      </mc:Choice>
                      <mc:Fallback>
                        <wp:positionH relativeFrom="page">
                          <wp:posOffset>1165860</wp:posOffset>
                        </wp:positionH>
                      </mc:Fallback>
                    </mc:AlternateContent>
                    <mc:AlternateContent>
                      <mc:Choice Requires="wp14">
                        <wp:positionV relativeFrom="page">
                          <wp14:pctPosVOffset>9100</wp14:pctPosVOffset>
                        </wp:positionV>
                      </mc:Choice>
                      <mc:Fallback>
                        <wp:positionV relativeFrom="page">
                          <wp:posOffset>915035</wp:posOffset>
                        </wp:positionV>
                      </mc:Fallback>
                    </mc:AlternateContent>
                    <wp:extent cx="3660775" cy="3651250"/>
                    <wp:effectExtent l="0" t="0" r="10160" b="7620"/>
                    <wp:wrapSquare wrapText="bothSides"/>
                    <wp:docPr id="111" name="Text Box 21"/>
                    <wp:cNvGraphicFramePr/>
                    <a:graphic xmlns:a="http://schemas.openxmlformats.org/drawingml/2006/main">
                      <a:graphicData uri="http://schemas.microsoft.com/office/word/2010/wordprocessingShape">
                        <wps:wsp>
                          <wps:cNvSpPr txBox="1"/>
                          <wps:spPr>
                            <a:xfrm>
                              <a:off x="0" y="0"/>
                              <a:ext cx="3660775" cy="36512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aps/>
                                    <w:color w:val="0A1D30" w:themeColor="text2" w:themeShade="BF"/>
                                    <w:sz w:val="40"/>
                                    <w:szCs w:val="40"/>
                                  </w:rPr>
                                  <w:alias w:val="Publish Date"/>
                                  <w:tag w:val=""/>
                                  <w:id w:val="400952559"/>
                                  <w:dataBinding w:prefixMappings="xmlns:ns0='http://schemas.microsoft.com/office/2006/coverPageProps' " w:xpath="/ns0:CoverPageProperties[1]/ns0:PublishDate[1]" w:storeItemID="{55AF091B-3C7A-41E3-B477-F2FDAA23CFDA}"/>
                                  <w:date w:fullDate="2024-12-19T00:00:00Z">
                                    <w:dateFormat w:val="MMMM d, yyyy"/>
                                    <w:lid w:val="en-US"/>
                                    <w:storeMappedDataAs w:val="dateTime"/>
                                    <w:calendar w:val="gregorian"/>
                                  </w:date>
                                </w:sdtPr>
                                <w:sdtEndPr/>
                                <w:sdtContent>
                                  <w:p w14:paraId="7EFF23CC" w14:textId="727FACFA" w:rsidR="003464B3" w:rsidRDefault="00C77D1D">
                                    <w:pPr>
                                      <w:pStyle w:val="NoSpacing"/>
                                      <w:jc w:val="right"/>
                                      <w:rPr>
                                        <w:caps/>
                                        <w:color w:val="0A1D30" w:themeColor="text2" w:themeShade="BF"/>
                                        <w:sz w:val="40"/>
                                        <w:szCs w:val="40"/>
                                      </w:rPr>
                                    </w:pPr>
                                    <w:r>
                                      <w:rPr>
                                        <w:caps/>
                                        <w:color w:val="0A1D30" w:themeColor="text2" w:themeShade="BF"/>
                                        <w:sz w:val="40"/>
                                        <w:szCs w:val="40"/>
                                      </w:rPr>
                                      <w:t>December 1</w:t>
                                    </w:r>
                                    <w:r w:rsidR="00CB1072">
                                      <w:rPr>
                                        <w:caps/>
                                        <w:color w:val="0A1D30" w:themeColor="text2" w:themeShade="BF"/>
                                        <w:sz w:val="40"/>
                                        <w:szCs w:val="40"/>
                                      </w:rPr>
                                      <w:t>9</w:t>
                                    </w:r>
                                    <w:r>
                                      <w:rPr>
                                        <w:caps/>
                                        <w:color w:val="0A1D30" w:themeColor="text2" w:themeShade="BF"/>
                                        <w:sz w:val="40"/>
                                        <w:szCs w:val="40"/>
                                      </w:rPr>
                                      <w:t>, 2024</w:t>
                                    </w:r>
                                  </w:p>
                                </w:sdtContent>
                              </w:sdt>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73400</wp14:pctWidth>
                    </wp14:sizeRelH>
                    <wp14:sizeRelV relativeFrom="page">
                      <wp14:pctHeight>36300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71F400C" id="Text Box 21" o:spid="_x0000_s1028" type="#_x0000_t202" style="position:absolute;margin-left:0;margin-top:0;width:288.25pt;height:287.5pt;z-index:251661312;visibility:visible;mso-wrap-style:square;mso-width-percent:734;mso-height-percent:363;mso-left-percent:150;mso-top-percent:91;mso-wrap-distance-left:9pt;mso-wrap-distance-top:0;mso-wrap-distance-right:9pt;mso-wrap-distance-bottom:0;mso-position-horizontal-relative:page;mso-position-vertical-relative:page;mso-width-percent:734;mso-height-percent:363;mso-left-percent:150;mso-top-percent:91;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" filled="f" stroked="f" strokeweight=".5pt">
                    <v:textbox style="mso-fit-shape-to-text:t" inset="0,0,0,0">
                      <w:txbxContent>
                        <w:sdt>
                          <w:sdtPr>
                            <w:rPr>
                              <w:caps/>
                              <w:color w:val="0A1D30" w:themeColor="text2" w:themeShade="BF"/>
                              <w:sz w:val="40"/>
                              <w:szCs w:val="40"/>
                            </w:rPr>
                            <w:alias w:val="Publish Date"/>
                            <w:tag w:val=""/>
                            <w:id w:val="400952559"/>
                            <w:dataBinding w:prefixMappings="xmlns:ns0='http://schemas.microsoft.com/office/2006/coverPageProps' " w:xpath="/ns0:CoverPageProperties[1]/ns0:PublishDate[1]" w:storeItemID="{55AF091B-3C7A-41E3-B477-F2FDAA23CFDA}"/>
                            <w:date w:fullDate="2024-12-19T00:00:00Z">
                              <w:dateFormat w:val="MMMM d, yyyy"/>
                              <w:lid w:val="en-US"/>
                              <w:storeMappedDataAs w:val="dateTime"/>
                              <w:calendar w:val="gregorian"/>
                            </w:date>
                          </w:sdtPr>
                          <w:sdtEndPr/>
                          <w:sdtContent>
                            <w:p w14:paraId="7EFF23CC" w14:textId="727FACFA" w:rsidR="003464B3" w:rsidRDefault="00C77D1D">
                              <w:pPr>
                                <w:pStyle w:val="NoSpacing"/>
                                <w:jc w:val="right"/>
                                <w:rPr>
                                  <w:caps/>
                                  <w:color w:val="0A1D30" w:themeColor="text2" w:themeShade="BF"/>
                                  <w:sz w:val="40"/>
                                  <w:szCs w:val="40"/>
                                </w:rPr>
                              </w:pPr>
                              <w:r>
                                <w:rPr>
                                  <w:caps/>
                                  <w:color w:val="0A1D30" w:themeColor="text2" w:themeShade="BF"/>
                                  <w:sz w:val="40"/>
                                  <w:szCs w:val="40"/>
                                </w:rPr>
                                <w:t>December 1</w:t>
                              </w:r>
                              <w:r w:rsidR="00CB1072">
                                <w:rPr>
                                  <w:caps/>
                                  <w:color w:val="0A1D30" w:themeColor="text2" w:themeShade="BF"/>
                                  <w:sz w:val="40"/>
                                  <w:szCs w:val="40"/>
                                </w:rPr>
                                <w:t>9</w:t>
                              </w:r>
                              <w:r>
                                <w:rPr>
                                  <w:caps/>
                                  <w:color w:val="0A1D30" w:themeColor="text2" w:themeShade="BF"/>
                                  <w:sz w:val="40"/>
                                  <w:szCs w:val="40"/>
                                </w:rPr>
                                <w:t>, 2024</w:t>
                              </w:r>
                            </w:p>
                          </w:sdtContent>
                        </w:sdt>
                      </w:txbxContent>
                    </v:textbox>
                    <w10:wrap type="square" anchorx="page" anchory="page"/>
                  </v:shape>
                </w:pict>
              </mc:Fallback>
            </mc:AlternateContent>
          </w:r>
          <w:r w:rsidR="00274677" w:rsidRPr="008F4172">
            <w:rPr>
              <w:rFonts w:asciiTheme="majorBidi" w:hAnsiTheme="majorBidi" w:cstheme="majorBidi"/>
              <w:noProof/>
              <w:lang w:val="en-ZA" w:eastAsia="en-ZA"/>
            </w:rPr>
            <mc:AlternateContent>
              <mc:Choice Requires="wpg">
                <w:drawing>
                  <wp:anchor distT="0" distB="0" distL="114300" distR="114300" simplePos="0" relativeHeight="251655168" behindDoc="0" locked="0" layoutInCell="1" allowOverlap="1" wp14:anchorId="7D5FC0D0" wp14:editId="5D74DB21">
                    <wp:simplePos x="0" y="0"/>
                    <mc:AlternateContent>
                      <mc:Choice Requires="wp14">
                        <wp:positionH relativeFrom="page">
                          <wp14:pctPosHOffset>4500</wp14:pctPosHOffset>
                        </wp:positionH>
                      </mc:Choice>
                      <mc:Fallback>
                        <wp:positionH relativeFrom="page">
                          <wp:posOffset>349250</wp:posOffset>
                        </wp:positionH>
                      </mc:Fallback>
                    </mc:AlternateContent>
                    <wp:positionV relativeFrom="page">
                      <wp:align>center</wp:align>
                    </wp:positionV>
                    <wp:extent cx="228600" cy="9144000"/>
                    <wp:effectExtent l="0" t="0" r="3175" b="635"/>
                    <wp:wrapNone/>
                    <wp:docPr id="114" name="Group 24"/>
                    <wp:cNvGraphicFramePr/>
                    <a:graphic xmlns:a="http://schemas.openxmlformats.org/drawingml/2006/main">
                      <a:graphicData uri="http://schemas.microsoft.com/office/word/2010/wordprocessingGroup">
                        <wpg:wgp>
                          <wpg:cNvGrpSpPr/>
                          <wpg:grpSpPr>
                            <a:xfrm>
                              <a:off x="0" y="0"/>
                              <a:ext cx="228600" cy="9144000"/>
                              <a:chOff x="0" y="0"/>
                              <a:chExt cx="228600" cy="9144000"/>
                            </a:xfrm>
                          </wpg:grpSpPr>
                          <wps:wsp>
                            <wps:cNvPr id="115" name="Rectangle 115"/>
                            <wps:cNvSpPr/>
                            <wps:spPr>
                              <a:xfrm>
                                <a:off x="0" y="0"/>
                                <a:ext cx="228600" cy="878205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 name="Rectangle 116"/>
                            <wps:cNvSpPr>
                              <a:spLocks noChangeAspect="1"/>
                            </wps:cNvSpPr>
                            <wps:spPr>
                              <a:xfrm>
                                <a:off x="0" y="8915400"/>
                                <a:ext cx="228600" cy="2286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2900</wp14:pctWidth>
                    </wp14:sizeRelH>
                    <wp14:sizeRelV relativeFrom="page">
                      <wp14:pctHeight>90900</wp14:pctHeight>
                    </wp14:sizeRelV>
                  </wp:anchor>
                </w:drawing>
              </mc:Choice>
              <mc:Fallback xmlns:w16du="http://schemas.microsoft.com/office/word/2023/wordml/word16du"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847CE91" id="Group 24" o:spid="_x0000_s1026" style="position:absolute;margin-left:0;margin-top:0;width:18pt;height:10in;z-index:251655168;mso-width-percent:29;mso-height-percent:909;mso-left-percent:45;mso-position-horizontal-relative:page;mso-position-vertical:center;mso-position-vertical-relative:page;mso-width-percent:29;mso-height-percent:909;mso-left-percent:45" coordsize="2286,9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">
                    <v:rect id="Rectangle 115" o:spid="_x0000_s1027" style="position:absolute;width:2286;height:878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" fillcolor="#e97132 [3205]" stroked="f" strokeweight="1pt"/>
                    <v:rect id="Rectangle 116" o:spid="_x0000_s1028" style="position:absolute;top:89154;width:2286;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" fillcolor="#156082 [3204]" stroked="f" strokeweight="1pt">
                      <o:lock v:ext="edit" aspectratio="t"/>
                    </v:rect>
                    <w10:wrap anchorx="page" anchory="page"/>
                  </v:group>
                </w:pict>
              </mc:Fallback>
            </mc:AlternateContent>
          </w:r>
          <w:r w:rsidR="00274677" w:rsidRPr="008F4172">
            <w:rPr>
              <w:rFonts w:asciiTheme="majorBidi" w:hAnsiTheme="majorBidi" w:cstheme="majorBidi"/>
              <w:b/>
              <w:bCs/>
              <w:caps/>
              <w:sz w:val="24"/>
              <w:szCs w:val="24"/>
            </w:rPr>
            <w:br w:type="page"/>
          </w:r>
        </w:p>
      </w:sdtContent>
    </w:sdt>
    <w:p w14:paraId="02350AD0" w14:textId="77777777" w:rsidR="00274677" w:rsidRPr="008F4172" w:rsidRDefault="00274677" w:rsidP="00455828">
      <w:pPr>
        <w:spacing w:line="360" w:lineRule="auto"/>
        <w:rPr>
          <w:rFonts w:asciiTheme="majorBidi" w:hAnsiTheme="majorBidi" w:cstheme="majorBidi"/>
          <w:b/>
          <w:bCs/>
          <w:caps/>
          <w:sz w:val="24"/>
          <w:szCs w:val="24"/>
        </w:rPr>
        <w:sectPr w:rsidR="00274677" w:rsidRPr="008F4172" w:rsidSect="009B65D4">
          <w:footerReference w:type="default" r:id="rId12"/>
          <w:pgSz w:w="12240" w:h="15840"/>
          <w:pgMar w:top="1440" w:right="1440" w:bottom="1440" w:left="1440" w:header="720" w:footer="720" w:gutter="0"/>
          <w:pgNumType w:start="0"/>
          <w:cols w:space="720"/>
          <w:titlePg/>
          <w:docGrid w:linePitch="360"/>
        </w:sectPr>
      </w:pPr>
    </w:p>
    <w:bookmarkStart w:id="1" w:name="_Toc185439510" w:displacedByCustomXml="next"/>
    <w:sdt>
      <w:sdtPr>
        <w:rPr>
          <w:rFonts w:asciiTheme="majorBidi" w:eastAsiaTheme="minorHAnsi" w:hAnsiTheme="majorBidi" w:cstheme="minorBidi"/>
          <w:b w:val="0"/>
          <w:caps w:val="0"/>
          <w:sz w:val="22"/>
          <w:szCs w:val="22"/>
        </w:rPr>
        <w:id w:val="531458781"/>
        <w:docPartObj>
          <w:docPartGallery w:val="Table of Contents"/>
          <w:docPartUnique/>
        </w:docPartObj>
      </w:sdtPr>
      <w:sdtEndPr>
        <w:rPr>
          <w:bCs/>
          <w:noProof/>
        </w:rPr>
      </w:sdtEndPr>
      <w:sdtContent>
        <w:p w14:paraId="4268BE08" w14:textId="51FAEB43" w:rsidR="00950FBC" w:rsidRPr="008F4172" w:rsidRDefault="001E41E3" w:rsidP="00D91897">
          <w:pPr>
            <w:pStyle w:val="Heading1"/>
            <w:rPr>
              <w:rFonts w:asciiTheme="majorBidi" w:hAnsiTheme="majorBidi"/>
            </w:rPr>
          </w:pPr>
          <w:r w:rsidRPr="008F4172">
            <w:rPr>
              <w:rFonts w:asciiTheme="majorBidi" w:hAnsiTheme="majorBidi"/>
              <w:caps w:val="0"/>
            </w:rPr>
            <w:t>TABLE OF CONTENTS</w:t>
          </w:r>
          <w:bookmarkEnd w:id="1"/>
        </w:p>
        <w:p w14:paraId="333307CD" w14:textId="5F2F600B" w:rsidR="00B27902" w:rsidRDefault="00EF4A85">
          <w:pPr>
            <w:pStyle w:val="TOC1"/>
            <w:tabs>
              <w:tab w:val="right" w:leader="dot" w:pos="9350"/>
            </w:tabs>
            <w:rPr>
              <w:rFonts w:asciiTheme="minorHAnsi" w:eastAsiaTheme="minorEastAsia" w:hAnsiTheme="minorHAnsi"/>
              <w:noProof/>
              <w:szCs w:val="24"/>
              <w:lang w:eastAsia="en-GB"/>
            </w:rPr>
          </w:pPr>
          <w:r w:rsidRPr="008F4172">
            <w:rPr>
              <w:rFonts w:asciiTheme="majorBidi" w:hAnsiTheme="majorBidi" w:cstheme="majorBidi"/>
            </w:rPr>
            <w:fldChar w:fldCharType="begin"/>
          </w:r>
          <w:r w:rsidRPr="008F4172">
            <w:rPr>
              <w:rFonts w:asciiTheme="majorBidi" w:hAnsiTheme="majorBidi" w:cstheme="majorBidi"/>
            </w:rPr>
            <w:instrText xml:space="preserve"> TOC \o "1-3" \h \z \u </w:instrText>
          </w:r>
          <w:r w:rsidRPr="008F4172">
            <w:rPr>
              <w:rFonts w:asciiTheme="majorBidi" w:hAnsiTheme="majorBidi" w:cstheme="majorBidi"/>
            </w:rPr>
            <w:fldChar w:fldCharType="separate"/>
          </w:r>
          <w:hyperlink w:anchor="_Toc185439510" w:history="1">
            <w:r w:rsidR="00B27902" w:rsidRPr="00FE1ECE">
              <w:rPr>
                <w:rStyle w:val="Hyperlink"/>
                <w:rFonts w:asciiTheme="majorBidi" w:hAnsiTheme="majorBidi"/>
                <w:noProof/>
              </w:rPr>
              <w:t>TABLE OF CONTENTS</w:t>
            </w:r>
            <w:r w:rsidR="00B27902">
              <w:rPr>
                <w:noProof/>
                <w:webHidden/>
              </w:rPr>
              <w:tab/>
            </w:r>
            <w:r w:rsidR="00B27902">
              <w:rPr>
                <w:noProof/>
                <w:webHidden/>
              </w:rPr>
              <w:fldChar w:fldCharType="begin"/>
            </w:r>
            <w:r w:rsidR="00B27902">
              <w:rPr>
                <w:noProof/>
                <w:webHidden/>
              </w:rPr>
              <w:instrText xml:space="preserve"> PAGEREF _Toc185439510 \h </w:instrText>
            </w:r>
            <w:r w:rsidR="00B27902">
              <w:rPr>
                <w:noProof/>
                <w:webHidden/>
              </w:rPr>
            </w:r>
            <w:r w:rsidR="00B27902">
              <w:rPr>
                <w:noProof/>
                <w:webHidden/>
              </w:rPr>
              <w:fldChar w:fldCharType="separate"/>
            </w:r>
            <w:r w:rsidR="00B27902">
              <w:rPr>
                <w:noProof/>
                <w:webHidden/>
              </w:rPr>
              <w:t>1</w:t>
            </w:r>
            <w:r w:rsidR="00B27902">
              <w:rPr>
                <w:noProof/>
                <w:webHidden/>
              </w:rPr>
              <w:fldChar w:fldCharType="end"/>
            </w:r>
          </w:hyperlink>
        </w:p>
        <w:p w14:paraId="47BF16B8" w14:textId="151C3AC3" w:rsidR="00B27902" w:rsidRDefault="00770859">
          <w:pPr>
            <w:pStyle w:val="TOC1"/>
            <w:tabs>
              <w:tab w:val="right" w:leader="dot" w:pos="9350"/>
            </w:tabs>
            <w:rPr>
              <w:rFonts w:asciiTheme="minorHAnsi" w:eastAsiaTheme="minorEastAsia" w:hAnsiTheme="minorHAnsi"/>
              <w:noProof/>
              <w:szCs w:val="24"/>
              <w:lang w:eastAsia="en-GB"/>
            </w:rPr>
          </w:pPr>
          <w:hyperlink w:anchor="_Toc185439511" w:history="1">
            <w:r w:rsidR="00B27902" w:rsidRPr="00FE1ECE">
              <w:rPr>
                <w:rStyle w:val="Hyperlink"/>
                <w:rFonts w:asciiTheme="majorBidi" w:hAnsiTheme="majorBidi"/>
                <w:noProof/>
              </w:rPr>
              <w:t>ACRONYMS</w:t>
            </w:r>
            <w:r w:rsidR="00B27902">
              <w:rPr>
                <w:noProof/>
                <w:webHidden/>
              </w:rPr>
              <w:tab/>
            </w:r>
            <w:r w:rsidR="00B27902">
              <w:rPr>
                <w:noProof/>
                <w:webHidden/>
              </w:rPr>
              <w:fldChar w:fldCharType="begin"/>
            </w:r>
            <w:r w:rsidR="00B27902">
              <w:rPr>
                <w:noProof/>
                <w:webHidden/>
              </w:rPr>
              <w:instrText xml:space="preserve"> PAGEREF _Toc185439511 \h </w:instrText>
            </w:r>
            <w:r w:rsidR="00B27902">
              <w:rPr>
                <w:noProof/>
                <w:webHidden/>
              </w:rPr>
            </w:r>
            <w:r w:rsidR="00B27902">
              <w:rPr>
                <w:noProof/>
                <w:webHidden/>
              </w:rPr>
              <w:fldChar w:fldCharType="separate"/>
            </w:r>
            <w:r w:rsidR="00B27902">
              <w:rPr>
                <w:noProof/>
                <w:webHidden/>
              </w:rPr>
              <w:t>2</w:t>
            </w:r>
            <w:r w:rsidR="00B27902">
              <w:rPr>
                <w:noProof/>
                <w:webHidden/>
              </w:rPr>
              <w:fldChar w:fldCharType="end"/>
            </w:r>
          </w:hyperlink>
        </w:p>
        <w:p w14:paraId="08D7631E" w14:textId="3D841EE0" w:rsidR="00B27902" w:rsidRDefault="00770859">
          <w:pPr>
            <w:pStyle w:val="TOC1"/>
            <w:tabs>
              <w:tab w:val="right" w:leader="dot" w:pos="9350"/>
            </w:tabs>
            <w:rPr>
              <w:rFonts w:asciiTheme="minorHAnsi" w:eastAsiaTheme="minorEastAsia" w:hAnsiTheme="minorHAnsi"/>
              <w:noProof/>
              <w:szCs w:val="24"/>
              <w:lang w:eastAsia="en-GB"/>
            </w:rPr>
          </w:pPr>
          <w:hyperlink w:anchor="_Toc185439512" w:history="1">
            <w:r w:rsidR="00B27902" w:rsidRPr="00FE1ECE">
              <w:rPr>
                <w:rStyle w:val="Hyperlink"/>
                <w:rFonts w:asciiTheme="majorBidi" w:hAnsiTheme="majorBidi"/>
                <w:noProof/>
              </w:rPr>
              <w:t>LIST OF TABLES</w:t>
            </w:r>
            <w:r w:rsidR="00B27902">
              <w:rPr>
                <w:noProof/>
                <w:webHidden/>
              </w:rPr>
              <w:tab/>
            </w:r>
            <w:r w:rsidR="00B27902">
              <w:rPr>
                <w:noProof/>
                <w:webHidden/>
              </w:rPr>
              <w:fldChar w:fldCharType="begin"/>
            </w:r>
            <w:r w:rsidR="00B27902">
              <w:rPr>
                <w:noProof/>
                <w:webHidden/>
              </w:rPr>
              <w:instrText xml:space="preserve"> PAGEREF _Toc185439512 \h </w:instrText>
            </w:r>
            <w:r w:rsidR="00B27902">
              <w:rPr>
                <w:noProof/>
                <w:webHidden/>
              </w:rPr>
            </w:r>
            <w:r w:rsidR="00B27902">
              <w:rPr>
                <w:noProof/>
                <w:webHidden/>
              </w:rPr>
              <w:fldChar w:fldCharType="separate"/>
            </w:r>
            <w:r w:rsidR="00B27902">
              <w:rPr>
                <w:noProof/>
                <w:webHidden/>
              </w:rPr>
              <w:t>3</w:t>
            </w:r>
            <w:r w:rsidR="00B27902">
              <w:rPr>
                <w:noProof/>
                <w:webHidden/>
              </w:rPr>
              <w:fldChar w:fldCharType="end"/>
            </w:r>
          </w:hyperlink>
        </w:p>
        <w:p w14:paraId="4A023A4F" w14:textId="44346AEA" w:rsidR="00B27902" w:rsidRDefault="00770859">
          <w:pPr>
            <w:pStyle w:val="TOC1"/>
            <w:tabs>
              <w:tab w:val="right" w:leader="dot" w:pos="9350"/>
            </w:tabs>
            <w:rPr>
              <w:rFonts w:asciiTheme="minorHAnsi" w:eastAsiaTheme="minorEastAsia" w:hAnsiTheme="minorHAnsi"/>
              <w:noProof/>
              <w:szCs w:val="24"/>
              <w:lang w:eastAsia="en-GB"/>
            </w:rPr>
          </w:pPr>
          <w:hyperlink w:anchor="_Toc185439513" w:history="1">
            <w:r w:rsidR="00B27902" w:rsidRPr="00FE1ECE">
              <w:rPr>
                <w:rStyle w:val="Hyperlink"/>
                <w:rFonts w:asciiTheme="majorBidi" w:hAnsiTheme="majorBidi"/>
                <w:noProof/>
              </w:rPr>
              <w:t>EXECUTIVE SUMMARY</w:t>
            </w:r>
            <w:r w:rsidR="00B27902">
              <w:rPr>
                <w:noProof/>
                <w:webHidden/>
              </w:rPr>
              <w:tab/>
            </w:r>
            <w:r w:rsidR="00B27902">
              <w:rPr>
                <w:noProof/>
                <w:webHidden/>
              </w:rPr>
              <w:fldChar w:fldCharType="begin"/>
            </w:r>
            <w:r w:rsidR="00B27902">
              <w:rPr>
                <w:noProof/>
                <w:webHidden/>
              </w:rPr>
              <w:instrText xml:space="preserve"> PAGEREF _Toc185439513 \h </w:instrText>
            </w:r>
            <w:r w:rsidR="00B27902">
              <w:rPr>
                <w:noProof/>
                <w:webHidden/>
              </w:rPr>
            </w:r>
            <w:r w:rsidR="00B27902">
              <w:rPr>
                <w:noProof/>
                <w:webHidden/>
              </w:rPr>
              <w:fldChar w:fldCharType="separate"/>
            </w:r>
            <w:r w:rsidR="00B27902">
              <w:rPr>
                <w:noProof/>
                <w:webHidden/>
              </w:rPr>
              <w:t>4</w:t>
            </w:r>
            <w:r w:rsidR="00B27902">
              <w:rPr>
                <w:noProof/>
                <w:webHidden/>
              </w:rPr>
              <w:fldChar w:fldCharType="end"/>
            </w:r>
          </w:hyperlink>
        </w:p>
        <w:p w14:paraId="5283BC52" w14:textId="7C5F5D7F" w:rsidR="00B27902" w:rsidRDefault="00770859">
          <w:pPr>
            <w:pStyle w:val="TOC1"/>
            <w:tabs>
              <w:tab w:val="right" w:leader="dot" w:pos="9350"/>
            </w:tabs>
            <w:rPr>
              <w:rFonts w:asciiTheme="minorHAnsi" w:eastAsiaTheme="minorEastAsia" w:hAnsiTheme="minorHAnsi"/>
              <w:noProof/>
              <w:szCs w:val="24"/>
              <w:lang w:eastAsia="en-GB"/>
            </w:rPr>
          </w:pPr>
          <w:hyperlink w:anchor="_Toc185439514" w:history="1">
            <w:r w:rsidR="00B27902" w:rsidRPr="00FE1ECE">
              <w:rPr>
                <w:rStyle w:val="Hyperlink"/>
                <w:rFonts w:asciiTheme="majorBidi" w:hAnsiTheme="majorBidi"/>
                <w:noProof/>
              </w:rPr>
              <w:t>ACKNOWLEDGEMENTS</w:t>
            </w:r>
            <w:r w:rsidR="00B27902">
              <w:rPr>
                <w:noProof/>
                <w:webHidden/>
              </w:rPr>
              <w:tab/>
            </w:r>
            <w:r w:rsidR="00B27902">
              <w:rPr>
                <w:noProof/>
                <w:webHidden/>
              </w:rPr>
              <w:fldChar w:fldCharType="begin"/>
            </w:r>
            <w:r w:rsidR="00B27902">
              <w:rPr>
                <w:noProof/>
                <w:webHidden/>
              </w:rPr>
              <w:instrText xml:space="preserve"> PAGEREF _Toc185439514 \h </w:instrText>
            </w:r>
            <w:r w:rsidR="00B27902">
              <w:rPr>
                <w:noProof/>
                <w:webHidden/>
              </w:rPr>
            </w:r>
            <w:r w:rsidR="00B27902">
              <w:rPr>
                <w:noProof/>
                <w:webHidden/>
              </w:rPr>
              <w:fldChar w:fldCharType="separate"/>
            </w:r>
            <w:r w:rsidR="00B27902">
              <w:rPr>
                <w:noProof/>
                <w:webHidden/>
              </w:rPr>
              <w:t>5</w:t>
            </w:r>
            <w:r w:rsidR="00B27902">
              <w:rPr>
                <w:noProof/>
                <w:webHidden/>
              </w:rPr>
              <w:fldChar w:fldCharType="end"/>
            </w:r>
          </w:hyperlink>
        </w:p>
        <w:p w14:paraId="22DC648A" w14:textId="1E08D43B" w:rsidR="00B27902" w:rsidRDefault="00770859">
          <w:pPr>
            <w:pStyle w:val="TOC1"/>
            <w:tabs>
              <w:tab w:val="right" w:leader="dot" w:pos="9350"/>
            </w:tabs>
            <w:rPr>
              <w:rFonts w:asciiTheme="minorHAnsi" w:eastAsiaTheme="minorEastAsia" w:hAnsiTheme="minorHAnsi"/>
              <w:noProof/>
              <w:szCs w:val="24"/>
              <w:lang w:eastAsia="en-GB"/>
            </w:rPr>
          </w:pPr>
          <w:hyperlink w:anchor="_Toc185439515" w:history="1">
            <w:r w:rsidR="00B27902" w:rsidRPr="00FE1ECE">
              <w:rPr>
                <w:rStyle w:val="Hyperlink"/>
                <w:rFonts w:asciiTheme="majorBidi" w:hAnsiTheme="majorBidi"/>
                <w:noProof/>
              </w:rPr>
              <w:t>BACKGROUND</w:t>
            </w:r>
            <w:r w:rsidR="00B27902">
              <w:rPr>
                <w:noProof/>
                <w:webHidden/>
              </w:rPr>
              <w:tab/>
            </w:r>
            <w:r w:rsidR="00B27902">
              <w:rPr>
                <w:noProof/>
                <w:webHidden/>
              </w:rPr>
              <w:fldChar w:fldCharType="begin"/>
            </w:r>
            <w:r w:rsidR="00B27902">
              <w:rPr>
                <w:noProof/>
                <w:webHidden/>
              </w:rPr>
              <w:instrText xml:space="preserve"> PAGEREF _Toc185439515 \h </w:instrText>
            </w:r>
            <w:r w:rsidR="00B27902">
              <w:rPr>
                <w:noProof/>
                <w:webHidden/>
              </w:rPr>
            </w:r>
            <w:r w:rsidR="00B27902">
              <w:rPr>
                <w:noProof/>
                <w:webHidden/>
              </w:rPr>
              <w:fldChar w:fldCharType="separate"/>
            </w:r>
            <w:r w:rsidR="00B27902">
              <w:rPr>
                <w:noProof/>
                <w:webHidden/>
              </w:rPr>
              <w:t>6</w:t>
            </w:r>
            <w:r w:rsidR="00B27902">
              <w:rPr>
                <w:noProof/>
                <w:webHidden/>
              </w:rPr>
              <w:fldChar w:fldCharType="end"/>
            </w:r>
          </w:hyperlink>
        </w:p>
        <w:p w14:paraId="7C09D84C" w14:textId="1D35A515" w:rsidR="00B27902" w:rsidRDefault="00770859">
          <w:pPr>
            <w:pStyle w:val="TOC2"/>
            <w:tabs>
              <w:tab w:val="right" w:leader="dot" w:pos="9350"/>
            </w:tabs>
            <w:rPr>
              <w:rFonts w:eastAsiaTheme="minorEastAsia"/>
              <w:noProof/>
              <w:sz w:val="24"/>
              <w:szCs w:val="24"/>
              <w:lang w:eastAsia="en-GB"/>
            </w:rPr>
          </w:pPr>
          <w:hyperlink w:anchor="_Toc185439516" w:history="1">
            <w:r w:rsidR="00B27902" w:rsidRPr="00FE1ECE">
              <w:rPr>
                <w:rStyle w:val="Hyperlink"/>
                <w:rFonts w:asciiTheme="majorBidi" w:hAnsiTheme="majorBidi"/>
                <w:noProof/>
              </w:rPr>
              <w:t>Methods</w:t>
            </w:r>
            <w:r w:rsidR="00B27902">
              <w:rPr>
                <w:noProof/>
                <w:webHidden/>
              </w:rPr>
              <w:tab/>
            </w:r>
            <w:r w:rsidR="00B27902">
              <w:rPr>
                <w:noProof/>
                <w:webHidden/>
              </w:rPr>
              <w:fldChar w:fldCharType="begin"/>
            </w:r>
            <w:r w:rsidR="00B27902">
              <w:rPr>
                <w:noProof/>
                <w:webHidden/>
              </w:rPr>
              <w:instrText xml:space="preserve"> PAGEREF _Toc185439516 \h </w:instrText>
            </w:r>
            <w:r w:rsidR="00B27902">
              <w:rPr>
                <w:noProof/>
                <w:webHidden/>
              </w:rPr>
            </w:r>
            <w:r w:rsidR="00B27902">
              <w:rPr>
                <w:noProof/>
                <w:webHidden/>
              </w:rPr>
              <w:fldChar w:fldCharType="separate"/>
            </w:r>
            <w:r w:rsidR="00B27902">
              <w:rPr>
                <w:noProof/>
                <w:webHidden/>
              </w:rPr>
              <w:t>7</w:t>
            </w:r>
            <w:r w:rsidR="00B27902">
              <w:rPr>
                <w:noProof/>
                <w:webHidden/>
              </w:rPr>
              <w:fldChar w:fldCharType="end"/>
            </w:r>
          </w:hyperlink>
        </w:p>
        <w:p w14:paraId="20BBD778" w14:textId="0D372D5D" w:rsidR="00B27902" w:rsidRDefault="00770859">
          <w:pPr>
            <w:pStyle w:val="TOC1"/>
            <w:tabs>
              <w:tab w:val="right" w:leader="dot" w:pos="9350"/>
            </w:tabs>
            <w:rPr>
              <w:rFonts w:asciiTheme="minorHAnsi" w:eastAsiaTheme="minorEastAsia" w:hAnsiTheme="minorHAnsi"/>
              <w:noProof/>
              <w:szCs w:val="24"/>
              <w:lang w:eastAsia="en-GB"/>
            </w:rPr>
          </w:pPr>
          <w:hyperlink w:anchor="_Toc185439517" w:history="1">
            <w:r w:rsidR="00B27902" w:rsidRPr="00FE1ECE">
              <w:rPr>
                <w:rStyle w:val="Hyperlink"/>
                <w:rFonts w:asciiTheme="majorBidi" w:hAnsiTheme="majorBidi"/>
                <w:noProof/>
              </w:rPr>
              <w:t>FINDINGS</w:t>
            </w:r>
            <w:r w:rsidR="00B27902">
              <w:rPr>
                <w:noProof/>
                <w:webHidden/>
              </w:rPr>
              <w:tab/>
            </w:r>
            <w:r w:rsidR="00B27902">
              <w:rPr>
                <w:noProof/>
                <w:webHidden/>
              </w:rPr>
              <w:fldChar w:fldCharType="begin"/>
            </w:r>
            <w:r w:rsidR="00B27902">
              <w:rPr>
                <w:noProof/>
                <w:webHidden/>
              </w:rPr>
              <w:instrText xml:space="preserve"> PAGEREF _Toc185439517 \h </w:instrText>
            </w:r>
            <w:r w:rsidR="00B27902">
              <w:rPr>
                <w:noProof/>
                <w:webHidden/>
              </w:rPr>
            </w:r>
            <w:r w:rsidR="00B27902">
              <w:rPr>
                <w:noProof/>
                <w:webHidden/>
              </w:rPr>
              <w:fldChar w:fldCharType="separate"/>
            </w:r>
            <w:r w:rsidR="00B27902">
              <w:rPr>
                <w:noProof/>
                <w:webHidden/>
              </w:rPr>
              <w:t>8</w:t>
            </w:r>
            <w:r w:rsidR="00B27902">
              <w:rPr>
                <w:noProof/>
                <w:webHidden/>
              </w:rPr>
              <w:fldChar w:fldCharType="end"/>
            </w:r>
          </w:hyperlink>
        </w:p>
        <w:p w14:paraId="6145D3CF" w14:textId="621BA4BC" w:rsidR="00B27902" w:rsidRDefault="00770859">
          <w:pPr>
            <w:pStyle w:val="TOC2"/>
            <w:tabs>
              <w:tab w:val="right" w:leader="dot" w:pos="9350"/>
            </w:tabs>
            <w:rPr>
              <w:rFonts w:eastAsiaTheme="minorEastAsia"/>
              <w:noProof/>
              <w:sz w:val="24"/>
              <w:szCs w:val="24"/>
              <w:lang w:eastAsia="en-GB"/>
            </w:rPr>
          </w:pPr>
          <w:hyperlink w:anchor="_Toc185439518" w:history="1">
            <w:r w:rsidR="00B27902" w:rsidRPr="00FE1ECE">
              <w:rPr>
                <w:rStyle w:val="Hyperlink"/>
                <w:rFonts w:asciiTheme="majorBidi" w:hAnsiTheme="majorBidi"/>
                <w:noProof/>
              </w:rPr>
              <w:t>Age of legal consent for sexual activity</w:t>
            </w:r>
            <w:r w:rsidR="00B27902">
              <w:rPr>
                <w:noProof/>
                <w:webHidden/>
              </w:rPr>
              <w:tab/>
            </w:r>
            <w:r w:rsidR="00B27902">
              <w:rPr>
                <w:noProof/>
                <w:webHidden/>
              </w:rPr>
              <w:fldChar w:fldCharType="begin"/>
            </w:r>
            <w:r w:rsidR="00B27902">
              <w:rPr>
                <w:noProof/>
                <w:webHidden/>
              </w:rPr>
              <w:instrText xml:space="preserve"> PAGEREF _Toc185439518 \h </w:instrText>
            </w:r>
            <w:r w:rsidR="00B27902">
              <w:rPr>
                <w:noProof/>
                <w:webHidden/>
              </w:rPr>
            </w:r>
            <w:r w:rsidR="00B27902">
              <w:rPr>
                <w:noProof/>
                <w:webHidden/>
              </w:rPr>
              <w:fldChar w:fldCharType="separate"/>
            </w:r>
            <w:r w:rsidR="00B27902">
              <w:rPr>
                <w:noProof/>
                <w:webHidden/>
              </w:rPr>
              <w:t>13</w:t>
            </w:r>
            <w:r w:rsidR="00B27902">
              <w:rPr>
                <w:noProof/>
                <w:webHidden/>
              </w:rPr>
              <w:fldChar w:fldCharType="end"/>
            </w:r>
          </w:hyperlink>
        </w:p>
        <w:p w14:paraId="4EDB9566" w14:textId="38ED558F" w:rsidR="00B27902" w:rsidRDefault="00770859">
          <w:pPr>
            <w:pStyle w:val="TOC2"/>
            <w:tabs>
              <w:tab w:val="right" w:leader="dot" w:pos="9350"/>
            </w:tabs>
            <w:rPr>
              <w:rFonts w:eastAsiaTheme="minorEastAsia"/>
              <w:noProof/>
              <w:sz w:val="24"/>
              <w:szCs w:val="24"/>
              <w:lang w:eastAsia="en-GB"/>
            </w:rPr>
          </w:pPr>
          <w:hyperlink w:anchor="_Toc185439519" w:history="1">
            <w:r w:rsidR="00B27902" w:rsidRPr="00FE1ECE">
              <w:rPr>
                <w:rStyle w:val="Hyperlink"/>
                <w:rFonts w:asciiTheme="majorBidi" w:hAnsiTheme="majorBidi"/>
                <w:noProof/>
              </w:rPr>
              <w:t>Age of consent for marriage</w:t>
            </w:r>
            <w:r w:rsidR="00B27902">
              <w:rPr>
                <w:noProof/>
                <w:webHidden/>
              </w:rPr>
              <w:tab/>
            </w:r>
            <w:r w:rsidR="00B27902">
              <w:rPr>
                <w:noProof/>
                <w:webHidden/>
              </w:rPr>
              <w:fldChar w:fldCharType="begin"/>
            </w:r>
            <w:r w:rsidR="00B27902">
              <w:rPr>
                <w:noProof/>
                <w:webHidden/>
              </w:rPr>
              <w:instrText xml:space="preserve"> PAGEREF _Toc185439519 \h </w:instrText>
            </w:r>
            <w:r w:rsidR="00B27902">
              <w:rPr>
                <w:noProof/>
                <w:webHidden/>
              </w:rPr>
            </w:r>
            <w:r w:rsidR="00B27902">
              <w:rPr>
                <w:noProof/>
                <w:webHidden/>
              </w:rPr>
              <w:fldChar w:fldCharType="separate"/>
            </w:r>
            <w:r w:rsidR="00B27902">
              <w:rPr>
                <w:noProof/>
                <w:webHidden/>
              </w:rPr>
              <w:t>15</w:t>
            </w:r>
            <w:r w:rsidR="00B27902">
              <w:rPr>
                <w:noProof/>
                <w:webHidden/>
              </w:rPr>
              <w:fldChar w:fldCharType="end"/>
            </w:r>
          </w:hyperlink>
        </w:p>
        <w:p w14:paraId="58FF44CB" w14:textId="6CC13572" w:rsidR="00B27902" w:rsidRDefault="00770859">
          <w:pPr>
            <w:pStyle w:val="TOC2"/>
            <w:tabs>
              <w:tab w:val="right" w:leader="dot" w:pos="9350"/>
            </w:tabs>
            <w:rPr>
              <w:rFonts w:eastAsiaTheme="minorEastAsia"/>
              <w:noProof/>
              <w:sz w:val="24"/>
              <w:szCs w:val="24"/>
              <w:lang w:eastAsia="en-GB"/>
            </w:rPr>
          </w:pPr>
          <w:hyperlink w:anchor="_Toc185439520" w:history="1">
            <w:r w:rsidR="00B27902" w:rsidRPr="00FE1ECE">
              <w:rPr>
                <w:rStyle w:val="Hyperlink"/>
                <w:rFonts w:asciiTheme="majorBidi" w:hAnsiTheme="majorBidi"/>
                <w:noProof/>
              </w:rPr>
              <w:t>Adolescents comprehensive sexual and reproductive health education (CSE)</w:t>
            </w:r>
            <w:r w:rsidR="00B27902">
              <w:rPr>
                <w:noProof/>
                <w:webHidden/>
              </w:rPr>
              <w:tab/>
            </w:r>
            <w:r w:rsidR="00B27902">
              <w:rPr>
                <w:noProof/>
                <w:webHidden/>
              </w:rPr>
              <w:fldChar w:fldCharType="begin"/>
            </w:r>
            <w:r w:rsidR="00B27902">
              <w:rPr>
                <w:noProof/>
                <w:webHidden/>
              </w:rPr>
              <w:instrText xml:space="preserve"> PAGEREF _Toc185439520 \h </w:instrText>
            </w:r>
            <w:r w:rsidR="00B27902">
              <w:rPr>
                <w:noProof/>
                <w:webHidden/>
              </w:rPr>
            </w:r>
            <w:r w:rsidR="00B27902">
              <w:rPr>
                <w:noProof/>
                <w:webHidden/>
              </w:rPr>
              <w:fldChar w:fldCharType="separate"/>
            </w:r>
            <w:r w:rsidR="00B27902">
              <w:rPr>
                <w:noProof/>
                <w:webHidden/>
              </w:rPr>
              <w:t>18</w:t>
            </w:r>
            <w:r w:rsidR="00B27902">
              <w:rPr>
                <w:noProof/>
                <w:webHidden/>
              </w:rPr>
              <w:fldChar w:fldCharType="end"/>
            </w:r>
          </w:hyperlink>
        </w:p>
        <w:p w14:paraId="53FEF84F" w14:textId="67508F76" w:rsidR="00B27902" w:rsidRDefault="00770859">
          <w:pPr>
            <w:pStyle w:val="TOC2"/>
            <w:tabs>
              <w:tab w:val="right" w:leader="dot" w:pos="9350"/>
            </w:tabs>
            <w:rPr>
              <w:rFonts w:eastAsiaTheme="minorEastAsia"/>
              <w:noProof/>
              <w:sz w:val="24"/>
              <w:szCs w:val="24"/>
              <w:lang w:eastAsia="en-GB"/>
            </w:rPr>
          </w:pPr>
          <w:hyperlink w:anchor="_Toc185439521" w:history="1">
            <w:r w:rsidR="00B27902" w:rsidRPr="00FE1ECE">
              <w:rPr>
                <w:rStyle w:val="Hyperlink"/>
                <w:rFonts w:asciiTheme="majorBidi" w:hAnsiTheme="majorBidi"/>
                <w:noProof/>
              </w:rPr>
              <w:t>Age of consent for HIV testing, pre- and post-exposure prophylaxis</w:t>
            </w:r>
            <w:r w:rsidR="00B27902">
              <w:rPr>
                <w:noProof/>
                <w:webHidden/>
              </w:rPr>
              <w:tab/>
            </w:r>
            <w:r w:rsidR="00B27902">
              <w:rPr>
                <w:noProof/>
                <w:webHidden/>
              </w:rPr>
              <w:fldChar w:fldCharType="begin"/>
            </w:r>
            <w:r w:rsidR="00B27902">
              <w:rPr>
                <w:noProof/>
                <w:webHidden/>
              </w:rPr>
              <w:instrText xml:space="preserve"> PAGEREF _Toc185439521 \h </w:instrText>
            </w:r>
            <w:r w:rsidR="00B27902">
              <w:rPr>
                <w:noProof/>
                <w:webHidden/>
              </w:rPr>
            </w:r>
            <w:r w:rsidR="00B27902">
              <w:rPr>
                <w:noProof/>
                <w:webHidden/>
              </w:rPr>
              <w:fldChar w:fldCharType="separate"/>
            </w:r>
            <w:r w:rsidR="00B27902">
              <w:rPr>
                <w:noProof/>
                <w:webHidden/>
              </w:rPr>
              <w:t>20</w:t>
            </w:r>
            <w:r w:rsidR="00B27902">
              <w:rPr>
                <w:noProof/>
                <w:webHidden/>
              </w:rPr>
              <w:fldChar w:fldCharType="end"/>
            </w:r>
          </w:hyperlink>
        </w:p>
        <w:p w14:paraId="7788E35C" w14:textId="557A1BBE" w:rsidR="00B27902" w:rsidRDefault="00770859">
          <w:pPr>
            <w:pStyle w:val="TOC2"/>
            <w:tabs>
              <w:tab w:val="right" w:leader="dot" w:pos="9350"/>
            </w:tabs>
            <w:rPr>
              <w:rFonts w:eastAsiaTheme="minorEastAsia"/>
              <w:noProof/>
              <w:sz w:val="24"/>
              <w:szCs w:val="24"/>
              <w:lang w:eastAsia="en-GB"/>
            </w:rPr>
          </w:pPr>
          <w:hyperlink w:anchor="_Toc185439522" w:history="1">
            <w:r w:rsidR="00B27902" w:rsidRPr="00FE1ECE">
              <w:rPr>
                <w:rStyle w:val="Hyperlink"/>
                <w:rFonts w:asciiTheme="majorBidi" w:hAnsiTheme="majorBidi"/>
                <w:noProof/>
              </w:rPr>
              <w:t>Adolescents access to contraceptives, HPV vaccine and cervical cancer screening</w:t>
            </w:r>
            <w:r w:rsidR="00B27902">
              <w:rPr>
                <w:noProof/>
                <w:webHidden/>
              </w:rPr>
              <w:tab/>
            </w:r>
            <w:r w:rsidR="00B27902">
              <w:rPr>
                <w:noProof/>
                <w:webHidden/>
              </w:rPr>
              <w:fldChar w:fldCharType="begin"/>
            </w:r>
            <w:r w:rsidR="00B27902">
              <w:rPr>
                <w:noProof/>
                <w:webHidden/>
              </w:rPr>
              <w:instrText xml:space="preserve"> PAGEREF _Toc185439522 \h </w:instrText>
            </w:r>
            <w:r w:rsidR="00B27902">
              <w:rPr>
                <w:noProof/>
                <w:webHidden/>
              </w:rPr>
            </w:r>
            <w:r w:rsidR="00B27902">
              <w:rPr>
                <w:noProof/>
                <w:webHidden/>
              </w:rPr>
              <w:fldChar w:fldCharType="separate"/>
            </w:r>
            <w:r w:rsidR="00B27902">
              <w:rPr>
                <w:noProof/>
                <w:webHidden/>
              </w:rPr>
              <w:t>21</w:t>
            </w:r>
            <w:r w:rsidR="00B27902">
              <w:rPr>
                <w:noProof/>
                <w:webHidden/>
              </w:rPr>
              <w:fldChar w:fldCharType="end"/>
            </w:r>
          </w:hyperlink>
        </w:p>
        <w:p w14:paraId="59873981" w14:textId="6167671A" w:rsidR="00B27902" w:rsidRDefault="00770859">
          <w:pPr>
            <w:pStyle w:val="TOC2"/>
            <w:tabs>
              <w:tab w:val="right" w:leader="dot" w:pos="9350"/>
            </w:tabs>
            <w:rPr>
              <w:rFonts w:eastAsiaTheme="minorEastAsia"/>
              <w:noProof/>
              <w:sz w:val="24"/>
              <w:szCs w:val="24"/>
              <w:lang w:eastAsia="en-GB"/>
            </w:rPr>
          </w:pPr>
          <w:hyperlink w:anchor="_Toc185439523" w:history="1">
            <w:r w:rsidR="00B27902" w:rsidRPr="00FE1ECE">
              <w:rPr>
                <w:rStyle w:val="Hyperlink"/>
                <w:rFonts w:asciiTheme="majorBidi" w:hAnsiTheme="majorBidi"/>
                <w:noProof/>
              </w:rPr>
              <w:t>Age of consent for legal abortion and post-abortion care</w:t>
            </w:r>
            <w:r w:rsidR="00B27902">
              <w:rPr>
                <w:noProof/>
                <w:webHidden/>
              </w:rPr>
              <w:tab/>
            </w:r>
            <w:r w:rsidR="00B27902">
              <w:rPr>
                <w:noProof/>
                <w:webHidden/>
              </w:rPr>
              <w:fldChar w:fldCharType="begin"/>
            </w:r>
            <w:r w:rsidR="00B27902">
              <w:rPr>
                <w:noProof/>
                <w:webHidden/>
              </w:rPr>
              <w:instrText xml:space="preserve"> PAGEREF _Toc185439523 \h </w:instrText>
            </w:r>
            <w:r w:rsidR="00B27902">
              <w:rPr>
                <w:noProof/>
                <w:webHidden/>
              </w:rPr>
            </w:r>
            <w:r w:rsidR="00B27902">
              <w:rPr>
                <w:noProof/>
                <w:webHidden/>
              </w:rPr>
              <w:fldChar w:fldCharType="separate"/>
            </w:r>
            <w:r w:rsidR="00B27902">
              <w:rPr>
                <w:noProof/>
                <w:webHidden/>
              </w:rPr>
              <w:t>23</w:t>
            </w:r>
            <w:r w:rsidR="00B27902">
              <w:rPr>
                <w:noProof/>
                <w:webHidden/>
              </w:rPr>
              <w:fldChar w:fldCharType="end"/>
            </w:r>
          </w:hyperlink>
        </w:p>
        <w:p w14:paraId="33B5F815" w14:textId="1DA045AD" w:rsidR="00B27902" w:rsidRDefault="00770859">
          <w:pPr>
            <w:pStyle w:val="TOC2"/>
            <w:tabs>
              <w:tab w:val="right" w:leader="dot" w:pos="9350"/>
            </w:tabs>
            <w:rPr>
              <w:rFonts w:eastAsiaTheme="minorEastAsia"/>
              <w:noProof/>
              <w:sz w:val="24"/>
              <w:szCs w:val="24"/>
              <w:lang w:eastAsia="en-GB"/>
            </w:rPr>
          </w:pPr>
          <w:hyperlink w:anchor="_Toc185439524" w:history="1">
            <w:r w:rsidR="00B27902" w:rsidRPr="00FE1ECE">
              <w:rPr>
                <w:rStyle w:val="Hyperlink"/>
                <w:rFonts w:asciiTheme="majorBidi" w:hAnsiTheme="majorBidi"/>
                <w:noProof/>
              </w:rPr>
              <w:t>Policy implications and recommendations</w:t>
            </w:r>
            <w:r w:rsidR="00B27902">
              <w:rPr>
                <w:noProof/>
                <w:webHidden/>
              </w:rPr>
              <w:tab/>
            </w:r>
            <w:r w:rsidR="00B27902">
              <w:rPr>
                <w:noProof/>
                <w:webHidden/>
              </w:rPr>
              <w:fldChar w:fldCharType="begin"/>
            </w:r>
            <w:r w:rsidR="00B27902">
              <w:rPr>
                <w:noProof/>
                <w:webHidden/>
              </w:rPr>
              <w:instrText xml:space="preserve"> PAGEREF _Toc185439524 \h </w:instrText>
            </w:r>
            <w:r w:rsidR="00B27902">
              <w:rPr>
                <w:noProof/>
                <w:webHidden/>
              </w:rPr>
            </w:r>
            <w:r w:rsidR="00B27902">
              <w:rPr>
                <w:noProof/>
                <w:webHidden/>
              </w:rPr>
              <w:fldChar w:fldCharType="separate"/>
            </w:r>
            <w:r w:rsidR="00B27902">
              <w:rPr>
                <w:noProof/>
                <w:webHidden/>
              </w:rPr>
              <w:t>26</w:t>
            </w:r>
            <w:r w:rsidR="00B27902">
              <w:rPr>
                <w:noProof/>
                <w:webHidden/>
              </w:rPr>
              <w:fldChar w:fldCharType="end"/>
            </w:r>
          </w:hyperlink>
        </w:p>
        <w:p w14:paraId="66FB1EE2" w14:textId="5DB9BB59" w:rsidR="00B27902" w:rsidRDefault="00770859">
          <w:pPr>
            <w:pStyle w:val="TOC3"/>
            <w:tabs>
              <w:tab w:val="right" w:leader="dot" w:pos="9350"/>
            </w:tabs>
            <w:rPr>
              <w:rFonts w:eastAsiaTheme="minorEastAsia"/>
              <w:noProof/>
              <w:sz w:val="24"/>
              <w:szCs w:val="24"/>
              <w:lang w:eastAsia="en-GB"/>
            </w:rPr>
          </w:pPr>
          <w:hyperlink w:anchor="_Toc185439525" w:history="1">
            <w:r w:rsidR="00B27902" w:rsidRPr="00FE1ECE">
              <w:rPr>
                <w:rStyle w:val="Hyperlink"/>
                <w:rFonts w:asciiTheme="majorBidi" w:hAnsiTheme="majorBidi"/>
                <w:noProof/>
              </w:rPr>
              <w:t>Achievements witnessed</w:t>
            </w:r>
            <w:r w:rsidR="00B27902">
              <w:rPr>
                <w:noProof/>
                <w:webHidden/>
              </w:rPr>
              <w:tab/>
            </w:r>
            <w:r w:rsidR="00B27902">
              <w:rPr>
                <w:noProof/>
                <w:webHidden/>
              </w:rPr>
              <w:fldChar w:fldCharType="begin"/>
            </w:r>
            <w:r w:rsidR="00B27902">
              <w:rPr>
                <w:noProof/>
                <w:webHidden/>
              </w:rPr>
              <w:instrText xml:space="preserve"> PAGEREF _Toc185439525 \h </w:instrText>
            </w:r>
            <w:r w:rsidR="00B27902">
              <w:rPr>
                <w:noProof/>
                <w:webHidden/>
              </w:rPr>
            </w:r>
            <w:r w:rsidR="00B27902">
              <w:rPr>
                <w:noProof/>
                <w:webHidden/>
              </w:rPr>
              <w:fldChar w:fldCharType="separate"/>
            </w:r>
            <w:r w:rsidR="00B27902">
              <w:rPr>
                <w:noProof/>
                <w:webHidden/>
              </w:rPr>
              <w:t>26</w:t>
            </w:r>
            <w:r w:rsidR="00B27902">
              <w:rPr>
                <w:noProof/>
                <w:webHidden/>
              </w:rPr>
              <w:fldChar w:fldCharType="end"/>
            </w:r>
          </w:hyperlink>
        </w:p>
        <w:p w14:paraId="4ADCBB76" w14:textId="6E6C37DE" w:rsidR="00B27902" w:rsidRDefault="00770859">
          <w:pPr>
            <w:pStyle w:val="TOC3"/>
            <w:tabs>
              <w:tab w:val="right" w:leader="dot" w:pos="9350"/>
            </w:tabs>
            <w:rPr>
              <w:rFonts w:eastAsiaTheme="minorEastAsia"/>
              <w:noProof/>
              <w:sz w:val="24"/>
              <w:szCs w:val="24"/>
              <w:lang w:eastAsia="en-GB"/>
            </w:rPr>
          </w:pPr>
          <w:hyperlink w:anchor="_Toc185439526" w:history="1">
            <w:r w:rsidR="00B27902" w:rsidRPr="00FE1ECE">
              <w:rPr>
                <w:rStyle w:val="Hyperlink"/>
                <w:rFonts w:asciiTheme="majorBidi" w:hAnsiTheme="majorBidi"/>
                <w:noProof/>
              </w:rPr>
              <w:t>Policy gaps and recommendations</w:t>
            </w:r>
            <w:r w:rsidR="00B27902">
              <w:rPr>
                <w:noProof/>
                <w:webHidden/>
              </w:rPr>
              <w:tab/>
            </w:r>
            <w:r w:rsidR="00B27902">
              <w:rPr>
                <w:noProof/>
                <w:webHidden/>
              </w:rPr>
              <w:fldChar w:fldCharType="begin"/>
            </w:r>
            <w:r w:rsidR="00B27902">
              <w:rPr>
                <w:noProof/>
                <w:webHidden/>
              </w:rPr>
              <w:instrText xml:space="preserve"> PAGEREF _Toc185439526 \h </w:instrText>
            </w:r>
            <w:r w:rsidR="00B27902">
              <w:rPr>
                <w:noProof/>
                <w:webHidden/>
              </w:rPr>
            </w:r>
            <w:r w:rsidR="00B27902">
              <w:rPr>
                <w:noProof/>
                <w:webHidden/>
              </w:rPr>
              <w:fldChar w:fldCharType="separate"/>
            </w:r>
            <w:r w:rsidR="00B27902">
              <w:rPr>
                <w:noProof/>
                <w:webHidden/>
              </w:rPr>
              <w:t>27</w:t>
            </w:r>
            <w:r w:rsidR="00B27902">
              <w:rPr>
                <w:noProof/>
                <w:webHidden/>
              </w:rPr>
              <w:fldChar w:fldCharType="end"/>
            </w:r>
          </w:hyperlink>
        </w:p>
        <w:p w14:paraId="11108545" w14:textId="2E30B72D" w:rsidR="00B27902" w:rsidRDefault="00770859">
          <w:pPr>
            <w:pStyle w:val="TOC1"/>
            <w:tabs>
              <w:tab w:val="right" w:leader="dot" w:pos="9350"/>
            </w:tabs>
            <w:rPr>
              <w:rFonts w:asciiTheme="minorHAnsi" w:eastAsiaTheme="minorEastAsia" w:hAnsiTheme="minorHAnsi"/>
              <w:noProof/>
              <w:szCs w:val="24"/>
              <w:lang w:eastAsia="en-GB"/>
            </w:rPr>
          </w:pPr>
          <w:hyperlink w:anchor="_Toc185439527" w:history="1">
            <w:r w:rsidR="00B27902" w:rsidRPr="00FE1ECE">
              <w:rPr>
                <w:rStyle w:val="Hyperlink"/>
                <w:rFonts w:asciiTheme="majorBidi" w:hAnsiTheme="majorBidi"/>
                <w:noProof/>
              </w:rPr>
              <w:t>CONCLUSION</w:t>
            </w:r>
            <w:r w:rsidR="00B27902">
              <w:rPr>
                <w:noProof/>
                <w:webHidden/>
              </w:rPr>
              <w:tab/>
            </w:r>
            <w:r w:rsidR="00B27902">
              <w:rPr>
                <w:noProof/>
                <w:webHidden/>
              </w:rPr>
              <w:fldChar w:fldCharType="begin"/>
            </w:r>
            <w:r w:rsidR="00B27902">
              <w:rPr>
                <w:noProof/>
                <w:webHidden/>
              </w:rPr>
              <w:instrText xml:space="preserve"> PAGEREF _Toc185439527 \h </w:instrText>
            </w:r>
            <w:r w:rsidR="00B27902">
              <w:rPr>
                <w:noProof/>
                <w:webHidden/>
              </w:rPr>
            </w:r>
            <w:r w:rsidR="00B27902">
              <w:rPr>
                <w:noProof/>
                <w:webHidden/>
              </w:rPr>
              <w:fldChar w:fldCharType="separate"/>
            </w:r>
            <w:r w:rsidR="00B27902">
              <w:rPr>
                <w:noProof/>
                <w:webHidden/>
              </w:rPr>
              <w:t>28</w:t>
            </w:r>
            <w:r w:rsidR="00B27902">
              <w:rPr>
                <w:noProof/>
                <w:webHidden/>
              </w:rPr>
              <w:fldChar w:fldCharType="end"/>
            </w:r>
          </w:hyperlink>
        </w:p>
        <w:p w14:paraId="41D57505" w14:textId="6864FAFD" w:rsidR="00B27902" w:rsidRDefault="00770859">
          <w:pPr>
            <w:pStyle w:val="TOC1"/>
            <w:tabs>
              <w:tab w:val="right" w:leader="dot" w:pos="9350"/>
            </w:tabs>
            <w:rPr>
              <w:rFonts w:asciiTheme="minorHAnsi" w:eastAsiaTheme="minorEastAsia" w:hAnsiTheme="minorHAnsi"/>
              <w:noProof/>
              <w:szCs w:val="24"/>
              <w:lang w:eastAsia="en-GB"/>
            </w:rPr>
          </w:pPr>
          <w:hyperlink w:anchor="_Toc185439528" w:history="1">
            <w:r w:rsidR="00B27902" w:rsidRPr="00FE1ECE">
              <w:rPr>
                <w:rStyle w:val="Hyperlink"/>
                <w:rFonts w:asciiTheme="majorBidi" w:hAnsiTheme="majorBidi"/>
                <w:noProof/>
              </w:rPr>
              <w:t>REFERENCES</w:t>
            </w:r>
            <w:r w:rsidR="00B27902">
              <w:rPr>
                <w:noProof/>
                <w:webHidden/>
              </w:rPr>
              <w:tab/>
            </w:r>
            <w:r w:rsidR="00B27902">
              <w:rPr>
                <w:noProof/>
                <w:webHidden/>
              </w:rPr>
              <w:fldChar w:fldCharType="begin"/>
            </w:r>
            <w:r w:rsidR="00B27902">
              <w:rPr>
                <w:noProof/>
                <w:webHidden/>
              </w:rPr>
              <w:instrText xml:space="preserve"> PAGEREF _Toc185439528 \h </w:instrText>
            </w:r>
            <w:r w:rsidR="00B27902">
              <w:rPr>
                <w:noProof/>
                <w:webHidden/>
              </w:rPr>
            </w:r>
            <w:r w:rsidR="00B27902">
              <w:rPr>
                <w:noProof/>
                <w:webHidden/>
              </w:rPr>
              <w:fldChar w:fldCharType="separate"/>
            </w:r>
            <w:r w:rsidR="00B27902">
              <w:rPr>
                <w:noProof/>
                <w:webHidden/>
              </w:rPr>
              <w:t>28</w:t>
            </w:r>
            <w:r w:rsidR="00B27902">
              <w:rPr>
                <w:noProof/>
                <w:webHidden/>
              </w:rPr>
              <w:fldChar w:fldCharType="end"/>
            </w:r>
          </w:hyperlink>
        </w:p>
        <w:p w14:paraId="474F1A76" w14:textId="34F70933" w:rsidR="00950FBC" w:rsidRPr="008F4172" w:rsidRDefault="00EF4A85">
          <w:pPr>
            <w:rPr>
              <w:rFonts w:asciiTheme="majorBidi" w:hAnsiTheme="majorBidi" w:cstheme="majorBidi"/>
            </w:rPr>
          </w:pPr>
          <w:r w:rsidRPr="008F4172">
            <w:rPr>
              <w:rFonts w:asciiTheme="majorBidi" w:hAnsiTheme="majorBidi" w:cstheme="majorBidi"/>
              <w:sz w:val="24"/>
            </w:rPr>
            <w:fldChar w:fldCharType="end"/>
          </w:r>
        </w:p>
      </w:sdtContent>
    </w:sdt>
    <w:p w14:paraId="1D956971" w14:textId="77777777" w:rsidR="00D152B1" w:rsidRPr="008F4172" w:rsidRDefault="00D152B1" w:rsidP="00977621">
      <w:pPr>
        <w:pStyle w:val="Heading1"/>
        <w:rPr>
          <w:rFonts w:asciiTheme="majorBidi" w:hAnsiTheme="majorBidi"/>
        </w:rPr>
        <w:sectPr w:rsidR="00D152B1" w:rsidRPr="008F4172">
          <w:pgSz w:w="12240" w:h="15840"/>
          <w:pgMar w:top="1440" w:right="1440" w:bottom="1440" w:left="1440" w:header="720" w:footer="720" w:gutter="0"/>
          <w:cols w:space="720"/>
          <w:docGrid w:linePitch="360"/>
        </w:sectPr>
      </w:pPr>
    </w:p>
    <w:p w14:paraId="48E86708" w14:textId="77777777" w:rsidR="00BF5153" w:rsidRPr="008F4172" w:rsidRDefault="0053478E" w:rsidP="0053478E">
      <w:pPr>
        <w:pStyle w:val="Heading1"/>
        <w:rPr>
          <w:rFonts w:asciiTheme="majorBidi" w:hAnsiTheme="majorBidi"/>
        </w:rPr>
      </w:pPr>
      <w:bookmarkStart w:id="2" w:name="_Toc185439511"/>
      <w:r w:rsidRPr="008F4172">
        <w:rPr>
          <w:rFonts w:asciiTheme="majorBidi" w:hAnsiTheme="majorBidi"/>
        </w:rPr>
        <w:lastRenderedPageBreak/>
        <w:t>ACRONYMS</w:t>
      </w:r>
      <w:bookmarkEnd w:id="2"/>
      <w:r w:rsidRPr="008F4172">
        <w:rPr>
          <w:rFonts w:asciiTheme="majorBidi" w:hAnsiTheme="majorBidi"/>
        </w:rPr>
        <w:t xml:space="preserve"> </w:t>
      </w:r>
    </w:p>
    <w:p w14:paraId="2EC28D21" w14:textId="6119C440" w:rsidR="00B02D9B" w:rsidRPr="008F4172" w:rsidRDefault="00B02D9B" w:rsidP="00F8085D">
      <w:pPr>
        <w:rPr>
          <w:rFonts w:asciiTheme="majorBidi" w:hAnsiTheme="majorBidi" w:cstheme="majorBidi"/>
          <w:sz w:val="24"/>
          <w:szCs w:val="24"/>
        </w:rPr>
      </w:pPr>
      <w:r w:rsidRPr="008F4172">
        <w:rPr>
          <w:rFonts w:asciiTheme="majorBidi" w:hAnsiTheme="majorBidi" w:cstheme="majorBidi"/>
          <w:sz w:val="24"/>
          <w:szCs w:val="24"/>
        </w:rPr>
        <w:t>ART: Antiretroviral therapy</w:t>
      </w:r>
    </w:p>
    <w:p w14:paraId="15CFD13E" w14:textId="49892E50" w:rsidR="00F8085D" w:rsidRPr="008F4172" w:rsidRDefault="00472A81" w:rsidP="00F8085D">
      <w:pPr>
        <w:rPr>
          <w:rFonts w:asciiTheme="majorBidi" w:hAnsiTheme="majorBidi" w:cstheme="majorBidi"/>
          <w:sz w:val="24"/>
          <w:szCs w:val="24"/>
        </w:rPr>
      </w:pPr>
      <w:r w:rsidRPr="008F4172">
        <w:rPr>
          <w:rFonts w:asciiTheme="majorBidi" w:hAnsiTheme="majorBidi" w:cstheme="majorBidi"/>
          <w:sz w:val="24"/>
          <w:szCs w:val="24"/>
        </w:rPr>
        <w:t xml:space="preserve">ASRHR: </w:t>
      </w:r>
      <w:r w:rsidR="00CA277C" w:rsidRPr="008F4172">
        <w:rPr>
          <w:rFonts w:asciiTheme="majorBidi" w:hAnsiTheme="majorBidi" w:cstheme="majorBidi"/>
          <w:sz w:val="24"/>
          <w:szCs w:val="24"/>
        </w:rPr>
        <w:t>a</w:t>
      </w:r>
      <w:r w:rsidRPr="008F4172">
        <w:rPr>
          <w:rFonts w:asciiTheme="majorBidi" w:hAnsiTheme="majorBidi" w:cstheme="majorBidi"/>
          <w:sz w:val="24"/>
          <w:szCs w:val="24"/>
        </w:rPr>
        <w:t xml:space="preserve">dolescent sexual and reproductive health </w:t>
      </w:r>
      <w:r w:rsidR="00E34A5F" w:rsidRPr="008F4172">
        <w:rPr>
          <w:rFonts w:asciiTheme="majorBidi" w:hAnsiTheme="majorBidi" w:cstheme="majorBidi"/>
          <w:sz w:val="24"/>
          <w:szCs w:val="24"/>
        </w:rPr>
        <w:t xml:space="preserve">and </w:t>
      </w:r>
      <w:r w:rsidR="00216D2B" w:rsidRPr="008F4172">
        <w:rPr>
          <w:rFonts w:asciiTheme="majorBidi" w:hAnsiTheme="majorBidi" w:cstheme="majorBidi"/>
          <w:sz w:val="24"/>
          <w:szCs w:val="24"/>
        </w:rPr>
        <w:t>rights</w:t>
      </w:r>
    </w:p>
    <w:p w14:paraId="3D2E88F0" w14:textId="1C48A7D8" w:rsidR="007D6621" w:rsidRPr="008F4172" w:rsidRDefault="007D6621" w:rsidP="00F8085D">
      <w:pPr>
        <w:rPr>
          <w:rFonts w:asciiTheme="majorBidi" w:hAnsiTheme="majorBidi" w:cstheme="majorBidi"/>
          <w:sz w:val="24"/>
          <w:szCs w:val="24"/>
        </w:rPr>
      </w:pPr>
      <w:r w:rsidRPr="008F4172">
        <w:rPr>
          <w:rFonts w:asciiTheme="majorBidi" w:hAnsiTheme="majorBidi" w:cstheme="majorBidi"/>
          <w:sz w:val="24"/>
          <w:szCs w:val="24"/>
        </w:rPr>
        <w:t xml:space="preserve">CSE: comprehensive sexuality education </w:t>
      </w:r>
    </w:p>
    <w:p w14:paraId="14C17CAA" w14:textId="7E5FB39A" w:rsidR="007D6621" w:rsidRPr="008F4172" w:rsidRDefault="007D6621" w:rsidP="00F8085D">
      <w:pPr>
        <w:rPr>
          <w:rFonts w:asciiTheme="majorBidi" w:hAnsiTheme="majorBidi" w:cstheme="majorBidi"/>
          <w:sz w:val="24"/>
          <w:szCs w:val="24"/>
        </w:rPr>
      </w:pPr>
      <w:r w:rsidRPr="008F4172">
        <w:rPr>
          <w:rFonts w:asciiTheme="majorBidi" w:hAnsiTheme="majorBidi" w:cstheme="majorBidi"/>
          <w:sz w:val="24"/>
          <w:szCs w:val="24"/>
        </w:rPr>
        <w:t xml:space="preserve">CSO: civil society </w:t>
      </w:r>
      <w:r w:rsidR="00F727DA" w:rsidRPr="008F4172">
        <w:rPr>
          <w:rFonts w:asciiTheme="majorBidi" w:hAnsiTheme="majorBidi" w:cstheme="majorBidi"/>
          <w:sz w:val="24"/>
          <w:szCs w:val="24"/>
        </w:rPr>
        <w:t>organisation</w:t>
      </w:r>
    </w:p>
    <w:p w14:paraId="5E5E81C1" w14:textId="51CCE9B4" w:rsidR="00DF368F" w:rsidRPr="008F4172" w:rsidRDefault="00DF368F" w:rsidP="00F8085D">
      <w:pPr>
        <w:rPr>
          <w:rFonts w:asciiTheme="majorBidi" w:hAnsiTheme="majorBidi" w:cstheme="majorBidi"/>
          <w:sz w:val="24"/>
          <w:szCs w:val="24"/>
        </w:rPr>
      </w:pPr>
      <w:r w:rsidRPr="008F4172">
        <w:rPr>
          <w:rFonts w:asciiTheme="majorBidi" w:hAnsiTheme="majorBidi" w:cstheme="majorBidi"/>
          <w:sz w:val="24"/>
          <w:szCs w:val="24"/>
        </w:rPr>
        <w:t xml:space="preserve">ESA: Eastern and Southern African </w:t>
      </w:r>
    </w:p>
    <w:p w14:paraId="1CA47FD1" w14:textId="77777777" w:rsidR="00E34A5F" w:rsidRPr="008F4172" w:rsidRDefault="00E34A5F" w:rsidP="00E34A5F">
      <w:pPr>
        <w:rPr>
          <w:rFonts w:asciiTheme="majorBidi" w:hAnsiTheme="majorBidi" w:cstheme="majorBidi"/>
          <w:sz w:val="24"/>
          <w:szCs w:val="24"/>
        </w:rPr>
      </w:pPr>
      <w:r w:rsidRPr="008F4172">
        <w:rPr>
          <w:rFonts w:asciiTheme="majorBidi" w:hAnsiTheme="majorBidi" w:cstheme="majorBidi"/>
          <w:sz w:val="24"/>
          <w:szCs w:val="24"/>
        </w:rPr>
        <w:t>ESARO: ESA Regional Office</w:t>
      </w:r>
    </w:p>
    <w:p w14:paraId="39479AE1" w14:textId="39E7FA6D" w:rsidR="00216D2B" w:rsidRPr="008F4172" w:rsidRDefault="00216D2B" w:rsidP="00F8085D">
      <w:pPr>
        <w:rPr>
          <w:rFonts w:asciiTheme="majorBidi" w:hAnsiTheme="majorBidi" w:cstheme="majorBidi"/>
          <w:sz w:val="24"/>
          <w:szCs w:val="24"/>
        </w:rPr>
      </w:pPr>
      <w:r w:rsidRPr="008F4172">
        <w:rPr>
          <w:rFonts w:asciiTheme="majorBidi" w:hAnsiTheme="majorBidi" w:cstheme="majorBidi"/>
          <w:sz w:val="24"/>
          <w:szCs w:val="24"/>
        </w:rPr>
        <w:t xml:space="preserve">HIV: </w:t>
      </w:r>
      <w:r w:rsidR="00CA277C" w:rsidRPr="008F4172">
        <w:rPr>
          <w:rFonts w:asciiTheme="majorBidi" w:hAnsiTheme="majorBidi" w:cstheme="majorBidi"/>
          <w:sz w:val="24"/>
          <w:szCs w:val="24"/>
        </w:rPr>
        <w:t>h</w:t>
      </w:r>
      <w:r w:rsidR="00FD1DBC" w:rsidRPr="008F4172">
        <w:rPr>
          <w:rFonts w:asciiTheme="majorBidi" w:hAnsiTheme="majorBidi" w:cstheme="majorBidi"/>
          <w:sz w:val="24"/>
          <w:szCs w:val="24"/>
        </w:rPr>
        <w:t>uman immunodeficiency virus</w:t>
      </w:r>
    </w:p>
    <w:p w14:paraId="7698804D" w14:textId="3125950D" w:rsidR="006756B8" w:rsidRPr="008F4172" w:rsidRDefault="006756B8" w:rsidP="00F8085D">
      <w:pPr>
        <w:rPr>
          <w:rFonts w:asciiTheme="majorBidi" w:hAnsiTheme="majorBidi" w:cstheme="majorBidi"/>
          <w:sz w:val="24"/>
          <w:szCs w:val="24"/>
        </w:rPr>
      </w:pPr>
      <w:r w:rsidRPr="008F4172">
        <w:rPr>
          <w:rFonts w:asciiTheme="majorBidi" w:hAnsiTheme="majorBidi" w:cstheme="majorBidi"/>
          <w:sz w:val="24"/>
          <w:szCs w:val="24"/>
        </w:rPr>
        <w:t xml:space="preserve">HPV: </w:t>
      </w:r>
      <w:r w:rsidR="008B1695" w:rsidRPr="008F4172">
        <w:rPr>
          <w:rFonts w:asciiTheme="majorBidi" w:hAnsiTheme="majorBidi" w:cstheme="majorBidi"/>
          <w:sz w:val="24"/>
          <w:szCs w:val="24"/>
        </w:rPr>
        <w:t>h</w:t>
      </w:r>
      <w:r w:rsidRPr="008F4172">
        <w:rPr>
          <w:rFonts w:asciiTheme="majorBidi" w:hAnsiTheme="majorBidi" w:cstheme="majorBidi"/>
          <w:sz w:val="24"/>
          <w:szCs w:val="24"/>
        </w:rPr>
        <w:t xml:space="preserve">uman </w:t>
      </w:r>
      <w:r w:rsidR="008B1695" w:rsidRPr="008F4172">
        <w:rPr>
          <w:rFonts w:asciiTheme="majorBidi" w:hAnsiTheme="majorBidi" w:cstheme="majorBidi"/>
          <w:sz w:val="24"/>
          <w:szCs w:val="24"/>
        </w:rPr>
        <w:t>p</w:t>
      </w:r>
      <w:r w:rsidRPr="008F4172">
        <w:rPr>
          <w:rFonts w:asciiTheme="majorBidi" w:hAnsiTheme="majorBidi" w:cstheme="majorBidi"/>
          <w:sz w:val="24"/>
          <w:szCs w:val="24"/>
        </w:rPr>
        <w:t>ap</w:t>
      </w:r>
      <w:r w:rsidR="008B1695" w:rsidRPr="008F4172">
        <w:rPr>
          <w:rFonts w:asciiTheme="majorBidi" w:hAnsiTheme="majorBidi" w:cstheme="majorBidi"/>
          <w:sz w:val="24"/>
          <w:szCs w:val="24"/>
        </w:rPr>
        <w:t>illomavirus</w:t>
      </w:r>
    </w:p>
    <w:p w14:paraId="37212534" w14:textId="29CB4811" w:rsidR="00C704DB" w:rsidRPr="008F4172" w:rsidRDefault="00C704DB" w:rsidP="00F8085D">
      <w:pPr>
        <w:rPr>
          <w:rFonts w:asciiTheme="majorBidi" w:hAnsiTheme="majorBidi" w:cstheme="majorBidi"/>
          <w:sz w:val="24"/>
          <w:szCs w:val="24"/>
        </w:rPr>
      </w:pPr>
      <w:r w:rsidRPr="008F4172">
        <w:rPr>
          <w:rFonts w:asciiTheme="majorBidi" w:hAnsiTheme="majorBidi" w:cstheme="majorBidi"/>
          <w:sz w:val="24"/>
          <w:szCs w:val="24"/>
        </w:rPr>
        <w:t>ICPD: International Conference on Population and Development</w:t>
      </w:r>
    </w:p>
    <w:p w14:paraId="2065F6BD" w14:textId="73B30DB1" w:rsidR="00A14797" w:rsidRPr="008F4172" w:rsidRDefault="00A14797" w:rsidP="00F8085D">
      <w:pPr>
        <w:rPr>
          <w:rFonts w:asciiTheme="majorBidi" w:hAnsiTheme="majorBidi" w:cstheme="majorBidi"/>
          <w:sz w:val="24"/>
          <w:szCs w:val="24"/>
        </w:rPr>
      </w:pPr>
      <w:r w:rsidRPr="008F4172">
        <w:rPr>
          <w:rFonts w:asciiTheme="majorBidi" w:hAnsiTheme="majorBidi" w:cstheme="majorBidi"/>
          <w:sz w:val="24"/>
          <w:szCs w:val="24"/>
        </w:rPr>
        <w:t xml:space="preserve">IPPF: </w:t>
      </w:r>
      <w:r w:rsidR="00A85283" w:rsidRPr="008F4172">
        <w:rPr>
          <w:rFonts w:asciiTheme="majorBidi" w:hAnsiTheme="majorBidi" w:cstheme="majorBidi"/>
          <w:sz w:val="24"/>
          <w:szCs w:val="24"/>
        </w:rPr>
        <w:t>International Planned Parenthood Federation</w:t>
      </w:r>
    </w:p>
    <w:p w14:paraId="656CF4FE" w14:textId="62EFB0FE" w:rsidR="00216D2B" w:rsidRPr="008F4172" w:rsidRDefault="00216D2B" w:rsidP="00F8085D">
      <w:pPr>
        <w:rPr>
          <w:rFonts w:asciiTheme="majorBidi" w:hAnsiTheme="majorBidi" w:cstheme="majorBidi"/>
          <w:sz w:val="24"/>
          <w:szCs w:val="24"/>
        </w:rPr>
      </w:pPr>
      <w:r w:rsidRPr="008F4172">
        <w:rPr>
          <w:rFonts w:asciiTheme="majorBidi" w:hAnsiTheme="majorBidi" w:cstheme="majorBidi"/>
          <w:sz w:val="24"/>
          <w:szCs w:val="24"/>
        </w:rPr>
        <w:t xml:space="preserve">LMICs: low- and middle-income countries </w:t>
      </w:r>
    </w:p>
    <w:p w14:paraId="1541E235" w14:textId="61E9B977" w:rsidR="003F2BB2" w:rsidRPr="008F4172" w:rsidRDefault="003F2BB2" w:rsidP="00F8085D">
      <w:pPr>
        <w:rPr>
          <w:rFonts w:asciiTheme="majorBidi" w:hAnsiTheme="majorBidi" w:cstheme="majorBidi"/>
          <w:sz w:val="24"/>
          <w:szCs w:val="24"/>
        </w:rPr>
      </w:pPr>
      <w:r w:rsidRPr="008F4172">
        <w:rPr>
          <w:rFonts w:asciiTheme="majorBidi" w:hAnsiTheme="majorBidi" w:cstheme="majorBidi"/>
          <w:sz w:val="24"/>
          <w:szCs w:val="24"/>
        </w:rPr>
        <w:t xml:space="preserve">SADC: </w:t>
      </w:r>
      <w:r w:rsidR="00214E06" w:rsidRPr="008F4172">
        <w:rPr>
          <w:rFonts w:asciiTheme="majorBidi" w:hAnsiTheme="majorBidi" w:cstheme="majorBidi"/>
          <w:sz w:val="24"/>
          <w:szCs w:val="24"/>
        </w:rPr>
        <w:t>Southern African Development Communit</w:t>
      </w:r>
      <w:r w:rsidR="00E34A5F" w:rsidRPr="008F4172">
        <w:rPr>
          <w:rFonts w:asciiTheme="majorBidi" w:hAnsiTheme="majorBidi" w:cstheme="majorBidi"/>
          <w:sz w:val="24"/>
          <w:szCs w:val="24"/>
        </w:rPr>
        <w:t>y</w:t>
      </w:r>
    </w:p>
    <w:p w14:paraId="79DDCB13" w14:textId="204899C5" w:rsidR="003F2BB2" w:rsidRPr="008F4172" w:rsidRDefault="003F2BB2" w:rsidP="00F8085D">
      <w:pPr>
        <w:rPr>
          <w:rFonts w:asciiTheme="majorBidi" w:hAnsiTheme="majorBidi" w:cstheme="majorBidi"/>
          <w:sz w:val="24"/>
          <w:szCs w:val="24"/>
        </w:rPr>
      </w:pPr>
      <w:r w:rsidRPr="008F4172">
        <w:rPr>
          <w:rFonts w:asciiTheme="majorBidi" w:hAnsiTheme="majorBidi" w:cstheme="majorBidi"/>
          <w:sz w:val="24"/>
          <w:szCs w:val="24"/>
        </w:rPr>
        <w:t>SAT:</w:t>
      </w:r>
      <w:r w:rsidR="00214E06" w:rsidRPr="008F4172">
        <w:rPr>
          <w:rFonts w:asciiTheme="majorBidi" w:hAnsiTheme="majorBidi" w:cstheme="majorBidi"/>
          <w:sz w:val="24"/>
          <w:szCs w:val="24"/>
        </w:rPr>
        <w:t xml:space="preserve"> </w:t>
      </w:r>
      <w:r w:rsidR="00840C82" w:rsidRPr="008F4172">
        <w:rPr>
          <w:rFonts w:asciiTheme="majorBidi" w:hAnsiTheme="majorBidi" w:cstheme="majorBidi"/>
          <w:sz w:val="24"/>
          <w:szCs w:val="24"/>
        </w:rPr>
        <w:t xml:space="preserve">SRHR </w:t>
      </w:r>
      <w:r w:rsidR="00A14797" w:rsidRPr="008F4172">
        <w:rPr>
          <w:rFonts w:asciiTheme="majorBidi" w:hAnsiTheme="majorBidi" w:cstheme="majorBidi"/>
          <w:sz w:val="24"/>
          <w:szCs w:val="24"/>
        </w:rPr>
        <w:t>Africa Trust</w:t>
      </w:r>
    </w:p>
    <w:p w14:paraId="5BF45C24" w14:textId="18EB4850" w:rsidR="00E22A76" w:rsidRPr="008F4172" w:rsidRDefault="00E22A76" w:rsidP="00F8085D">
      <w:pPr>
        <w:rPr>
          <w:rFonts w:asciiTheme="majorBidi" w:hAnsiTheme="majorBidi" w:cstheme="majorBidi"/>
          <w:sz w:val="24"/>
          <w:szCs w:val="24"/>
        </w:rPr>
      </w:pPr>
      <w:r w:rsidRPr="008F4172">
        <w:rPr>
          <w:rFonts w:asciiTheme="majorBidi" w:hAnsiTheme="majorBidi" w:cstheme="majorBidi"/>
          <w:sz w:val="24"/>
          <w:szCs w:val="24"/>
        </w:rPr>
        <w:t>SDGs: sustainable development goals</w:t>
      </w:r>
    </w:p>
    <w:p w14:paraId="19C55B98" w14:textId="77777777" w:rsidR="000B7058" w:rsidRPr="008F4172" w:rsidRDefault="000B7058" w:rsidP="000B7058">
      <w:pPr>
        <w:rPr>
          <w:rFonts w:asciiTheme="majorBidi" w:hAnsiTheme="majorBidi" w:cstheme="majorBidi"/>
          <w:sz w:val="24"/>
          <w:szCs w:val="24"/>
        </w:rPr>
      </w:pPr>
      <w:r w:rsidRPr="008F4172">
        <w:rPr>
          <w:rFonts w:asciiTheme="majorBidi" w:hAnsiTheme="majorBidi" w:cstheme="majorBidi"/>
          <w:sz w:val="24"/>
          <w:szCs w:val="24"/>
        </w:rPr>
        <w:t>SRH: sexual and reproductive health</w:t>
      </w:r>
    </w:p>
    <w:p w14:paraId="5D435A19" w14:textId="77777777" w:rsidR="00566616" w:rsidRPr="008F4172" w:rsidRDefault="00442F30" w:rsidP="00F8085D">
      <w:pPr>
        <w:rPr>
          <w:rFonts w:asciiTheme="majorBidi" w:hAnsiTheme="majorBidi" w:cstheme="majorBidi"/>
          <w:sz w:val="24"/>
          <w:szCs w:val="24"/>
        </w:rPr>
        <w:sectPr w:rsidR="00566616" w:rsidRPr="008F4172">
          <w:pgSz w:w="12240" w:h="15840"/>
          <w:pgMar w:top="1440" w:right="1440" w:bottom="1440" w:left="1440" w:header="720" w:footer="720" w:gutter="0"/>
          <w:cols w:space="720"/>
          <w:docGrid w:linePitch="360"/>
        </w:sectPr>
      </w:pPr>
      <w:r w:rsidRPr="008F4172">
        <w:rPr>
          <w:rFonts w:asciiTheme="majorBidi" w:hAnsiTheme="majorBidi" w:cstheme="majorBidi"/>
          <w:sz w:val="24"/>
          <w:szCs w:val="24"/>
        </w:rPr>
        <w:t>UNFPA: United Nations Population Fund</w:t>
      </w:r>
    </w:p>
    <w:p w14:paraId="73083941" w14:textId="168B8A7C" w:rsidR="00C704DB" w:rsidRPr="008F4172" w:rsidRDefault="00274132" w:rsidP="00313D85">
      <w:pPr>
        <w:pStyle w:val="Heading1"/>
        <w:rPr>
          <w:rFonts w:asciiTheme="majorBidi" w:hAnsiTheme="majorBidi"/>
        </w:rPr>
      </w:pPr>
      <w:bookmarkStart w:id="3" w:name="_Toc185439512"/>
      <w:r w:rsidRPr="008F4172">
        <w:rPr>
          <w:rFonts w:asciiTheme="majorBidi" w:hAnsiTheme="majorBidi"/>
          <w:caps w:val="0"/>
        </w:rPr>
        <w:t>List Of Tables</w:t>
      </w:r>
      <w:bookmarkEnd w:id="3"/>
      <w:r w:rsidRPr="008F4172">
        <w:rPr>
          <w:rFonts w:asciiTheme="majorBidi" w:hAnsiTheme="majorBidi"/>
          <w:caps w:val="0"/>
        </w:rPr>
        <w:t xml:space="preserve"> </w:t>
      </w:r>
    </w:p>
    <w:p w14:paraId="3617A85C" w14:textId="2198C243" w:rsidR="00B27902" w:rsidRDefault="00313D85">
      <w:pPr>
        <w:pStyle w:val="TableofFigures"/>
        <w:tabs>
          <w:tab w:val="right" w:leader="dot" w:pos="9350"/>
        </w:tabs>
        <w:rPr>
          <w:rFonts w:asciiTheme="minorHAnsi" w:eastAsiaTheme="minorEastAsia" w:hAnsiTheme="minorHAnsi"/>
          <w:noProof/>
          <w:szCs w:val="24"/>
          <w:lang w:eastAsia="en-GB"/>
        </w:rPr>
      </w:pPr>
      <w:r w:rsidRPr="008F4172">
        <w:rPr>
          <w:rFonts w:asciiTheme="majorBidi" w:hAnsiTheme="majorBidi" w:cstheme="majorBidi"/>
        </w:rPr>
        <w:fldChar w:fldCharType="begin"/>
      </w:r>
      <w:r w:rsidRPr="008F4172">
        <w:rPr>
          <w:rFonts w:asciiTheme="majorBidi" w:hAnsiTheme="majorBidi" w:cstheme="majorBidi"/>
        </w:rPr>
        <w:instrText xml:space="preserve"> TOC \h \z \c "Table" </w:instrText>
      </w:r>
      <w:r w:rsidRPr="008F4172">
        <w:rPr>
          <w:rFonts w:asciiTheme="majorBidi" w:hAnsiTheme="majorBidi" w:cstheme="majorBidi"/>
        </w:rPr>
        <w:fldChar w:fldCharType="separate"/>
      </w:r>
      <w:hyperlink w:anchor="_Toc185439485" w:history="1">
        <w:r w:rsidR="00B27902" w:rsidRPr="00E17F38">
          <w:rPr>
            <w:rStyle w:val="Hyperlink"/>
            <w:rFonts w:asciiTheme="majorBidi" w:hAnsiTheme="majorBidi" w:cstheme="majorBidi"/>
            <w:noProof/>
          </w:rPr>
          <w:t>Table 1: Summary of sources of evidence reviewed (2019-2024)</w:t>
        </w:r>
        <w:r w:rsidR="00B27902">
          <w:rPr>
            <w:noProof/>
            <w:webHidden/>
          </w:rPr>
          <w:tab/>
        </w:r>
        <w:r w:rsidR="00B27902">
          <w:rPr>
            <w:noProof/>
            <w:webHidden/>
          </w:rPr>
          <w:fldChar w:fldCharType="begin"/>
        </w:r>
        <w:r w:rsidR="00B27902">
          <w:rPr>
            <w:noProof/>
            <w:webHidden/>
          </w:rPr>
          <w:instrText xml:space="preserve"> PAGEREF _Toc185439485 \h </w:instrText>
        </w:r>
        <w:r w:rsidR="00B27902">
          <w:rPr>
            <w:noProof/>
            <w:webHidden/>
          </w:rPr>
        </w:r>
        <w:r w:rsidR="00B27902">
          <w:rPr>
            <w:noProof/>
            <w:webHidden/>
          </w:rPr>
          <w:fldChar w:fldCharType="separate"/>
        </w:r>
        <w:r w:rsidR="00B27902">
          <w:rPr>
            <w:noProof/>
            <w:webHidden/>
          </w:rPr>
          <w:t>9</w:t>
        </w:r>
        <w:r w:rsidR="00B27902">
          <w:rPr>
            <w:noProof/>
            <w:webHidden/>
          </w:rPr>
          <w:fldChar w:fldCharType="end"/>
        </w:r>
      </w:hyperlink>
    </w:p>
    <w:p w14:paraId="44A2A1E5" w14:textId="65C764B5" w:rsidR="00B27902" w:rsidRDefault="00770859">
      <w:pPr>
        <w:pStyle w:val="TableofFigures"/>
        <w:tabs>
          <w:tab w:val="right" w:leader="dot" w:pos="9350"/>
        </w:tabs>
        <w:rPr>
          <w:rFonts w:asciiTheme="minorHAnsi" w:eastAsiaTheme="minorEastAsia" w:hAnsiTheme="minorHAnsi"/>
          <w:noProof/>
          <w:szCs w:val="24"/>
          <w:lang w:eastAsia="en-GB"/>
        </w:rPr>
      </w:pPr>
      <w:hyperlink w:anchor="_Toc185439486" w:history="1">
        <w:r w:rsidR="00B27902" w:rsidRPr="00E17F38">
          <w:rPr>
            <w:rStyle w:val="Hyperlink"/>
            <w:rFonts w:asciiTheme="majorBidi" w:hAnsiTheme="majorBidi" w:cstheme="majorBidi"/>
            <w:noProof/>
          </w:rPr>
          <w:t>Table 2: Legal age of consent to sexual intercourse and laws on sexual intercourse</w:t>
        </w:r>
        <w:r w:rsidR="00B27902">
          <w:rPr>
            <w:noProof/>
            <w:webHidden/>
          </w:rPr>
          <w:tab/>
        </w:r>
        <w:r w:rsidR="00B27902">
          <w:rPr>
            <w:noProof/>
            <w:webHidden/>
          </w:rPr>
          <w:fldChar w:fldCharType="begin"/>
        </w:r>
        <w:r w:rsidR="00B27902">
          <w:rPr>
            <w:noProof/>
            <w:webHidden/>
          </w:rPr>
          <w:instrText xml:space="preserve"> PAGEREF _Toc185439486 \h </w:instrText>
        </w:r>
        <w:r w:rsidR="00B27902">
          <w:rPr>
            <w:noProof/>
            <w:webHidden/>
          </w:rPr>
        </w:r>
        <w:r w:rsidR="00B27902">
          <w:rPr>
            <w:noProof/>
            <w:webHidden/>
          </w:rPr>
          <w:fldChar w:fldCharType="separate"/>
        </w:r>
        <w:r w:rsidR="00B27902">
          <w:rPr>
            <w:noProof/>
            <w:webHidden/>
          </w:rPr>
          <w:t>13</w:t>
        </w:r>
        <w:r w:rsidR="00B27902">
          <w:rPr>
            <w:noProof/>
            <w:webHidden/>
          </w:rPr>
          <w:fldChar w:fldCharType="end"/>
        </w:r>
      </w:hyperlink>
    </w:p>
    <w:p w14:paraId="2E29AB2E" w14:textId="18590AC6" w:rsidR="00B27902" w:rsidRDefault="00770859">
      <w:pPr>
        <w:pStyle w:val="TableofFigures"/>
        <w:tabs>
          <w:tab w:val="right" w:leader="dot" w:pos="9350"/>
        </w:tabs>
        <w:rPr>
          <w:rFonts w:asciiTheme="minorHAnsi" w:eastAsiaTheme="minorEastAsia" w:hAnsiTheme="minorHAnsi"/>
          <w:noProof/>
          <w:szCs w:val="24"/>
          <w:lang w:eastAsia="en-GB"/>
        </w:rPr>
      </w:pPr>
      <w:hyperlink w:anchor="_Toc185439487" w:history="1">
        <w:r w:rsidR="00B27902" w:rsidRPr="00E17F38">
          <w:rPr>
            <w:rStyle w:val="Hyperlink"/>
            <w:rFonts w:asciiTheme="majorBidi" w:hAnsiTheme="majorBidi" w:cstheme="majorBidi"/>
            <w:noProof/>
          </w:rPr>
          <w:t>Table 3: Legal age of consent for marriage in ESA countries summary</w:t>
        </w:r>
        <w:r w:rsidR="00B27902">
          <w:rPr>
            <w:noProof/>
            <w:webHidden/>
          </w:rPr>
          <w:tab/>
        </w:r>
        <w:r w:rsidR="00B27902">
          <w:rPr>
            <w:noProof/>
            <w:webHidden/>
          </w:rPr>
          <w:fldChar w:fldCharType="begin"/>
        </w:r>
        <w:r w:rsidR="00B27902">
          <w:rPr>
            <w:noProof/>
            <w:webHidden/>
          </w:rPr>
          <w:instrText xml:space="preserve"> PAGEREF _Toc185439487 \h </w:instrText>
        </w:r>
        <w:r w:rsidR="00B27902">
          <w:rPr>
            <w:noProof/>
            <w:webHidden/>
          </w:rPr>
        </w:r>
        <w:r w:rsidR="00B27902">
          <w:rPr>
            <w:noProof/>
            <w:webHidden/>
          </w:rPr>
          <w:fldChar w:fldCharType="separate"/>
        </w:r>
        <w:r w:rsidR="00B27902">
          <w:rPr>
            <w:noProof/>
            <w:webHidden/>
          </w:rPr>
          <w:t>16</w:t>
        </w:r>
        <w:r w:rsidR="00B27902">
          <w:rPr>
            <w:noProof/>
            <w:webHidden/>
          </w:rPr>
          <w:fldChar w:fldCharType="end"/>
        </w:r>
      </w:hyperlink>
    </w:p>
    <w:p w14:paraId="0F98C726" w14:textId="62654A3A" w:rsidR="00B27902" w:rsidRDefault="00770859">
      <w:pPr>
        <w:pStyle w:val="TableofFigures"/>
        <w:tabs>
          <w:tab w:val="right" w:leader="dot" w:pos="9350"/>
        </w:tabs>
        <w:rPr>
          <w:rFonts w:asciiTheme="minorHAnsi" w:eastAsiaTheme="minorEastAsia" w:hAnsiTheme="minorHAnsi"/>
          <w:noProof/>
          <w:szCs w:val="24"/>
          <w:lang w:eastAsia="en-GB"/>
        </w:rPr>
      </w:pPr>
      <w:hyperlink w:anchor="_Toc185439488" w:history="1">
        <w:r w:rsidR="00B27902" w:rsidRPr="00E17F38">
          <w:rPr>
            <w:rStyle w:val="Hyperlink"/>
            <w:rFonts w:asciiTheme="majorBidi" w:hAnsiTheme="majorBidi" w:cstheme="majorBidi"/>
            <w:noProof/>
          </w:rPr>
          <w:t>Table 4: Progress with CSE implementation in ESA countries</w:t>
        </w:r>
        <w:r w:rsidR="00B27902">
          <w:rPr>
            <w:noProof/>
            <w:webHidden/>
          </w:rPr>
          <w:tab/>
        </w:r>
        <w:r w:rsidR="00B27902">
          <w:rPr>
            <w:noProof/>
            <w:webHidden/>
          </w:rPr>
          <w:fldChar w:fldCharType="begin"/>
        </w:r>
        <w:r w:rsidR="00B27902">
          <w:rPr>
            <w:noProof/>
            <w:webHidden/>
          </w:rPr>
          <w:instrText xml:space="preserve"> PAGEREF _Toc185439488 \h </w:instrText>
        </w:r>
        <w:r w:rsidR="00B27902">
          <w:rPr>
            <w:noProof/>
            <w:webHidden/>
          </w:rPr>
        </w:r>
        <w:r w:rsidR="00B27902">
          <w:rPr>
            <w:noProof/>
            <w:webHidden/>
          </w:rPr>
          <w:fldChar w:fldCharType="separate"/>
        </w:r>
        <w:r w:rsidR="00B27902">
          <w:rPr>
            <w:noProof/>
            <w:webHidden/>
          </w:rPr>
          <w:t>18</w:t>
        </w:r>
        <w:r w:rsidR="00B27902">
          <w:rPr>
            <w:noProof/>
            <w:webHidden/>
          </w:rPr>
          <w:fldChar w:fldCharType="end"/>
        </w:r>
      </w:hyperlink>
    </w:p>
    <w:p w14:paraId="731CC28F" w14:textId="1836AD37" w:rsidR="00B27902" w:rsidRDefault="00770859">
      <w:pPr>
        <w:pStyle w:val="TableofFigures"/>
        <w:tabs>
          <w:tab w:val="right" w:leader="dot" w:pos="9350"/>
        </w:tabs>
        <w:rPr>
          <w:rFonts w:asciiTheme="minorHAnsi" w:eastAsiaTheme="minorEastAsia" w:hAnsiTheme="minorHAnsi"/>
          <w:noProof/>
          <w:szCs w:val="24"/>
          <w:lang w:eastAsia="en-GB"/>
        </w:rPr>
      </w:pPr>
      <w:hyperlink w:anchor="_Toc185439489" w:history="1">
        <w:r w:rsidR="00B27902" w:rsidRPr="00E17F38">
          <w:rPr>
            <w:rStyle w:val="Hyperlink"/>
            <w:rFonts w:asciiTheme="majorBidi" w:hAnsiTheme="majorBidi" w:cstheme="majorBidi"/>
            <w:noProof/>
          </w:rPr>
          <w:t>Table 5: ESA countries age of consent for select HIV services and consent</w:t>
        </w:r>
        <w:r w:rsidR="00B27902">
          <w:rPr>
            <w:noProof/>
            <w:webHidden/>
          </w:rPr>
          <w:tab/>
        </w:r>
        <w:r w:rsidR="00B27902">
          <w:rPr>
            <w:noProof/>
            <w:webHidden/>
          </w:rPr>
          <w:fldChar w:fldCharType="begin"/>
        </w:r>
        <w:r w:rsidR="00B27902">
          <w:rPr>
            <w:noProof/>
            <w:webHidden/>
          </w:rPr>
          <w:instrText xml:space="preserve"> PAGEREF _Toc185439489 \h </w:instrText>
        </w:r>
        <w:r w:rsidR="00B27902">
          <w:rPr>
            <w:noProof/>
            <w:webHidden/>
          </w:rPr>
        </w:r>
        <w:r w:rsidR="00B27902">
          <w:rPr>
            <w:noProof/>
            <w:webHidden/>
          </w:rPr>
          <w:fldChar w:fldCharType="separate"/>
        </w:r>
        <w:r w:rsidR="00B27902">
          <w:rPr>
            <w:noProof/>
            <w:webHidden/>
          </w:rPr>
          <w:t>20</w:t>
        </w:r>
        <w:r w:rsidR="00B27902">
          <w:rPr>
            <w:noProof/>
            <w:webHidden/>
          </w:rPr>
          <w:fldChar w:fldCharType="end"/>
        </w:r>
      </w:hyperlink>
    </w:p>
    <w:p w14:paraId="3160EC46" w14:textId="3802F8A6" w:rsidR="00B27902" w:rsidRDefault="00770859">
      <w:pPr>
        <w:pStyle w:val="TableofFigures"/>
        <w:tabs>
          <w:tab w:val="right" w:leader="dot" w:pos="9350"/>
        </w:tabs>
        <w:rPr>
          <w:rFonts w:asciiTheme="minorHAnsi" w:eastAsiaTheme="minorEastAsia" w:hAnsiTheme="minorHAnsi"/>
          <w:noProof/>
          <w:szCs w:val="24"/>
          <w:lang w:eastAsia="en-GB"/>
        </w:rPr>
      </w:pPr>
      <w:hyperlink w:anchor="_Toc185439490" w:history="1">
        <w:r w:rsidR="00B27902" w:rsidRPr="00E17F38">
          <w:rPr>
            <w:rStyle w:val="Hyperlink"/>
            <w:rFonts w:asciiTheme="majorBidi" w:hAnsiTheme="majorBidi" w:cstheme="majorBidi"/>
            <w:noProof/>
          </w:rPr>
          <w:t>Table 6: Minimum age of consent for contraceptives, HPV vaccination, and cervical cancer screening</w:t>
        </w:r>
        <w:r w:rsidR="00B27902">
          <w:rPr>
            <w:noProof/>
            <w:webHidden/>
          </w:rPr>
          <w:tab/>
        </w:r>
        <w:r w:rsidR="00B27902">
          <w:rPr>
            <w:noProof/>
            <w:webHidden/>
          </w:rPr>
          <w:fldChar w:fldCharType="begin"/>
        </w:r>
        <w:r w:rsidR="00B27902">
          <w:rPr>
            <w:noProof/>
            <w:webHidden/>
          </w:rPr>
          <w:instrText xml:space="preserve"> PAGEREF _Toc185439490 \h </w:instrText>
        </w:r>
        <w:r w:rsidR="00B27902">
          <w:rPr>
            <w:noProof/>
            <w:webHidden/>
          </w:rPr>
        </w:r>
        <w:r w:rsidR="00B27902">
          <w:rPr>
            <w:noProof/>
            <w:webHidden/>
          </w:rPr>
          <w:fldChar w:fldCharType="separate"/>
        </w:r>
        <w:r w:rsidR="00B27902">
          <w:rPr>
            <w:noProof/>
            <w:webHidden/>
          </w:rPr>
          <w:t>22</w:t>
        </w:r>
        <w:r w:rsidR="00B27902">
          <w:rPr>
            <w:noProof/>
            <w:webHidden/>
          </w:rPr>
          <w:fldChar w:fldCharType="end"/>
        </w:r>
      </w:hyperlink>
    </w:p>
    <w:p w14:paraId="6E550AE0" w14:textId="5910D8B5" w:rsidR="00B27902" w:rsidRDefault="00770859">
      <w:pPr>
        <w:pStyle w:val="TableofFigures"/>
        <w:tabs>
          <w:tab w:val="right" w:leader="dot" w:pos="9350"/>
        </w:tabs>
        <w:rPr>
          <w:rFonts w:asciiTheme="minorHAnsi" w:eastAsiaTheme="minorEastAsia" w:hAnsiTheme="minorHAnsi"/>
          <w:noProof/>
          <w:szCs w:val="24"/>
          <w:lang w:eastAsia="en-GB"/>
        </w:rPr>
      </w:pPr>
      <w:hyperlink w:anchor="_Toc185439491" w:history="1">
        <w:r w:rsidR="00B27902" w:rsidRPr="00E17F38">
          <w:rPr>
            <w:rStyle w:val="Hyperlink"/>
            <w:rFonts w:asciiTheme="majorBidi" w:hAnsiTheme="majorBidi" w:cstheme="majorBidi"/>
            <w:noProof/>
          </w:rPr>
          <w:t>Table 7: Minimum age of consent for legal abortion and post abortion care</w:t>
        </w:r>
        <w:r w:rsidR="00B27902">
          <w:rPr>
            <w:noProof/>
            <w:webHidden/>
          </w:rPr>
          <w:tab/>
        </w:r>
        <w:r w:rsidR="00B27902">
          <w:rPr>
            <w:noProof/>
            <w:webHidden/>
          </w:rPr>
          <w:fldChar w:fldCharType="begin"/>
        </w:r>
        <w:r w:rsidR="00B27902">
          <w:rPr>
            <w:noProof/>
            <w:webHidden/>
          </w:rPr>
          <w:instrText xml:space="preserve"> PAGEREF _Toc185439491 \h </w:instrText>
        </w:r>
        <w:r w:rsidR="00B27902">
          <w:rPr>
            <w:noProof/>
            <w:webHidden/>
          </w:rPr>
        </w:r>
        <w:r w:rsidR="00B27902">
          <w:rPr>
            <w:noProof/>
            <w:webHidden/>
          </w:rPr>
          <w:fldChar w:fldCharType="separate"/>
        </w:r>
        <w:r w:rsidR="00B27902">
          <w:rPr>
            <w:noProof/>
            <w:webHidden/>
          </w:rPr>
          <w:t>25</w:t>
        </w:r>
        <w:r w:rsidR="00B27902">
          <w:rPr>
            <w:noProof/>
            <w:webHidden/>
          </w:rPr>
          <w:fldChar w:fldCharType="end"/>
        </w:r>
      </w:hyperlink>
    </w:p>
    <w:p w14:paraId="3A07A6D2" w14:textId="4F8F1E39" w:rsidR="00313D85" w:rsidRPr="008F4172" w:rsidRDefault="00313D85" w:rsidP="001F27F5">
      <w:pPr>
        <w:spacing w:line="360" w:lineRule="auto"/>
        <w:rPr>
          <w:rFonts w:asciiTheme="majorBidi" w:hAnsiTheme="majorBidi" w:cstheme="majorBidi"/>
        </w:rPr>
      </w:pPr>
      <w:r w:rsidRPr="008F4172">
        <w:rPr>
          <w:rFonts w:asciiTheme="majorBidi" w:hAnsiTheme="majorBidi" w:cstheme="majorBidi"/>
        </w:rPr>
        <w:fldChar w:fldCharType="end"/>
      </w:r>
    </w:p>
    <w:p w14:paraId="4A583DA7" w14:textId="21451A21" w:rsidR="00FD4B78" w:rsidRPr="008F4172" w:rsidRDefault="00C64BCA" w:rsidP="00F8085D">
      <w:pPr>
        <w:rPr>
          <w:rFonts w:asciiTheme="majorBidi" w:hAnsiTheme="majorBidi" w:cstheme="majorBidi"/>
          <w:sz w:val="24"/>
          <w:szCs w:val="24"/>
        </w:rPr>
      </w:pPr>
      <w:r w:rsidRPr="008F4172">
        <w:rPr>
          <w:rFonts w:asciiTheme="majorBidi" w:hAnsiTheme="majorBidi" w:cstheme="majorBidi"/>
          <w:sz w:val="24"/>
          <w:szCs w:val="24"/>
        </w:rPr>
        <w:t xml:space="preserve"> </w:t>
      </w:r>
    </w:p>
    <w:p w14:paraId="1F358FB7" w14:textId="77777777" w:rsidR="00DF368F" w:rsidRPr="008F4172" w:rsidRDefault="00DF368F" w:rsidP="00F8085D">
      <w:pPr>
        <w:rPr>
          <w:rFonts w:asciiTheme="majorBidi" w:hAnsiTheme="majorBidi" w:cstheme="majorBidi"/>
          <w:sz w:val="24"/>
          <w:szCs w:val="24"/>
        </w:rPr>
      </w:pPr>
    </w:p>
    <w:p w14:paraId="2FC69F4D" w14:textId="77777777" w:rsidR="00E02BD3" w:rsidRPr="008F4172" w:rsidRDefault="00E02BD3" w:rsidP="00F8085D">
      <w:pPr>
        <w:rPr>
          <w:rFonts w:asciiTheme="majorBidi" w:hAnsiTheme="majorBidi" w:cstheme="majorBidi"/>
          <w:sz w:val="24"/>
          <w:szCs w:val="24"/>
        </w:rPr>
      </w:pPr>
    </w:p>
    <w:p w14:paraId="083ABAC4" w14:textId="77777777" w:rsidR="00CA277C" w:rsidRPr="008F4172" w:rsidRDefault="00CA277C" w:rsidP="00F8085D">
      <w:pPr>
        <w:rPr>
          <w:rFonts w:asciiTheme="majorBidi" w:hAnsiTheme="majorBidi" w:cstheme="majorBidi"/>
          <w:sz w:val="24"/>
          <w:szCs w:val="24"/>
        </w:rPr>
      </w:pPr>
    </w:p>
    <w:p w14:paraId="323A3435" w14:textId="77777777" w:rsidR="00216D2B" w:rsidRPr="008F4172" w:rsidRDefault="00216D2B" w:rsidP="00F8085D">
      <w:pPr>
        <w:rPr>
          <w:rFonts w:asciiTheme="majorBidi" w:hAnsiTheme="majorBidi" w:cstheme="majorBidi"/>
          <w:sz w:val="24"/>
          <w:szCs w:val="24"/>
        </w:rPr>
      </w:pPr>
    </w:p>
    <w:p w14:paraId="2F78B77C" w14:textId="16980301" w:rsidR="00472A81" w:rsidRPr="008F4172" w:rsidRDefault="00472A81" w:rsidP="00F8085D">
      <w:pPr>
        <w:rPr>
          <w:rFonts w:asciiTheme="majorBidi" w:hAnsiTheme="majorBidi" w:cstheme="majorBidi"/>
        </w:rPr>
        <w:sectPr w:rsidR="00472A81" w:rsidRPr="008F4172">
          <w:pgSz w:w="12240" w:h="15840"/>
          <w:pgMar w:top="1440" w:right="1440" w:bottom="1440" w:left="1440" w:header="720" w:footer="720" w:gutter="0"/>
          <w:cols w:space="720"/>
          <w:docGrid w:linePitch="360"/>
        </w:sectPr>
      </w:pPr>
    </w:p>
    <w:p w14:paraId="338B141B" w14:textId="77777777" w:rsidR="0043353C" w:rsidRPr="008F4172" w:rsidRDefault="0053478E" w:rsidP="00977621">
      <w:pPr>
        <w:pStyle w:val="Heading1"/>
        <w:rPr>
          <w:rFonts w:asciiTheme="majorBidi" w:hAnsiTheme="majorBidi"/>
          <w:caps w:val="0"/>
        </w:rPr>
      </w:pPr>
      <w:bookmarkStart w:id="4" w:name="_Toc185439513"/>
      <w:r w:rsidRPr="008F4172">
        <w:rPr>
          <w:rFonts w:asciiTheme="majorBidi" w:hAnsiTheme="majorBidi"/>
          <w:caps w:val="0"/>
        </w:rPr>
        <w:t>EXECUTIVE SUMMARY</w:t>
      </w:r>
      <w:bookmarkEnd w:id="4"/>
    </w:p>
    <w:p w14:paraId="027623C1" w14:textId="77777777" w:rsidR="00135517" w:rsidRPr="008F4172" w:rsidRDefault="00C247B8" w:rsidP="00B7748B">
      <w:pPr>
        <w:pStyle w:val="NoSpacing"/>
        <w:spacing w:line="276" w:lineRule="auto"/>
        <w:jc w:val="both"/>
        <w:rPr>
          <w:rFonts w:asciiTheme="majorBidi" w:hAnsiTheme="majorBidi" w:cstheme="majorBidi"/>
          <w:sz w:val="24"/>
          <w:szCs w:val="24"/>
        </w:rPr>
      </w:pPr>
      <w:r w:rsidRPr="008F4172">
        <w:rPr>
          <w:rFonts w:asciiTheme="majorBidi" w:hAnsiTheme="majorBidi" w:cstheme="majorBidi"/>
          <w:sz w:val="24"/>
          <w:szCs w:val="24"/>
        </w:rPr>
        <w:t xml:space="preserve">Adolescents and young people </w:t>
      </w:r>
      <w:r w:rsidR="002E0B45" w:rsidRPr="008F4172">
        <w:rPr>
          <w:rFonts w:asciiTheme="majorBidi" w:hAnsiTheme="majorBidi" w:cstheme="majorBidi"/>
          <w:sz w:val="24"/>
          <w:szCs w:val="24"/>
        </w:rPr>
        <w:t xml:space="preserve">form the largest </w:t>
      </w:r>
      <w:r w:rsidR="005A24A6" w:rsidRPr="008F4172">
        <w:rPr>
          <w:rFonts w:asciiTheme="majorBidi" w:hAnsiTheme="majorBidi" w:cstheme="majorBidi"/>
          <w:sz w:val="24"/>
          <w:szCs w:val="24"/>
        </w:rPr>
        <w:t xml:space="preserve">portion of </w:t>
      </w:r>
      <w:r w:rsidRPr="008F4172">
        <w:rPr>
          <w:rFonts w:asciiTheme="majorBidi" w:hAnsiTheme="majorBidi" w:cstheme="majorBidi"/>
          <w:sz w:val="24"/>
          <w:szCs w:val="24"/>
        </w:rPr>
        <w:t>Africa’s</w:t>
      </w:r>
      <w:r w:rsidR="005A24A6" w:rsidRPr="008F4172">
        <w:rPr>
          <w:rFonts w:asciiTheme="majorBidi" w:hAnsiTheme="majorBidi" w:cstheme="majorBidi"/>
          <w:sz w:val="24"/>
          <w:szCs w:val="24"/>
        </w:rPr>
        <w:t xml:space="preserve"> population. However, </w:t>
      </w:r>
      <w:r w:rsidR="00583516" w:rsidRPr="008F4172">
        <w:rPr>
          <w:rFonts w:asciiTheme="majorBidi" w:hAnsiTheme="majorBidi" w:cstheme="majorBidi"/>
          <w:sz w:val="24"/>
          <w:szCs w:val="24"/>
        </w:rPr>
        <w:t xml:space="preserve">they remain </w:t>
      </w:r>
      <w:r w:rsidR="00E93685" w:rsidRPr="008F4172">
        <w:rPr>
          <w:rFonts w:asciiTheme="majorBidi" w:hAnsiTheme="majorBidi" w:cstheme="majorBidi"/>
          <w:sz w:val="24"/>
          <w:szCs w:val="24"/>
        </w:rPr>
        <w:t>disproportionately</w:t>
      </w:r>
      <w:r w:rsidR="00583516" w:rsidRPr="008F4172">
        <w:rPr>
          <w:rFonts w:asciiTheme="majorBidi" w:hAnsiTheme="majorBidi" w:cstheme="majorBidi"/>
          <w:sz w:val="24"/>
          <w:szCs w:val="24"/>
        </w:rPr>
        <w:t xml:space="preserve"> affected in </w:t>
      </w:r>
      <w:r w:rsidR="005500C1" w:rsidRPr="008F4172">
        <w:rPr>
          <w:rFonts w:asciiTheme="majorBidi" w:hAnsiTheme="majorBidi" w:cstheme="majorBidi"/>
          <w:sz w:val="24"/>
          <w:szCs w:val="24"/>
        </w:rPr>
        <w:t xml:space="preserve">terms of </w:t>
      </w:r>
      <w:r w:rsidR="00583516" w:rsidRPr="008F4172">
        <w:rPr>
          <w:rFonts w:asciiTheme="majorBidi" w:hAnsiTheme="majorBidi" w:cstheme="majorBidi"/>
          <w:sz w:val="24"/>
          <w:szCs w:val="24"/>
        </w:rPr>
        <w:t xml:space="preserve">their access to </w:t>
      </w:r>
      <w:r w:rsidR="00987CA2" w:rsidRPr="008F4172">
        <w:rPr>
          <w:rFonts w:asciiTheme="majorBidi" w:hAnsiTheme="majorBidi" w:cstheme="majorBidi"/>
          <w:sz w:val="24"/>
          <w:szCs w:val="24"/>
        </w:rPr>
        <w:t xml:space="preserve">sexual and reproductive health services </w:t>
      </w:r>
      <w:r w:rsidR="00E210F0" w:rsidRPr="008F4172">
        <w:rPr>
          <w:rFonts w:asciiTheme="majorBidi" w:hAnsiTheme="majorBidi" w:cstheme="majorBidi"/>
          <w:sz w:val="24"/>
          <w:szCs w:val="24"/>
        </w:rPr>
        <w:t xml:space="preserve">(SRH) </w:t>
      </w:r>
      <w:r w:rsidR="00987CA2" w:rsidRPr="008F4172">
        <w:rPr>
          <w:rFonts w:asciiTheme="majorBidi" w:hAnsiTheme="majorBidi" w:cstheme="majorBidi"/>
          <w:sz w:val="24"/>
          <w:szCs w:val="24"/>
        </w:rPr>
        <w:t xml:space="preserve">and executing their rights. </w:t>
      </w:r>
      <w:r w:rsidR="00DC5309" w:rsidRPr="008F4172">
        <w:rPr>
          <w:rFonts w:asciiTheme="majorBidi" w:hAnsiTheme="majorBidi" w:cstheme="majorBidi"/>
          <w:sz w:val="24"/>
          <w:szCs w:val="24"/>
        </w:rPr>
        <w:t xml:space="preserve">Partly this spirals from the absence of clear laws on the </w:t>
      </w:r>
      <w:r w:rsidR="00CD5C16" w:rsidRPr="008F4172">
        <w:rPr>
          <w:rFonts w:asciiTheme="majorBidi" w:hAnsiTheme="majorBidi" w:cstheme="majorBidi"/>
          <w:sz w:val="24"/>
          <w:szCs w:val="24"/>
        </w:rPr>
        <w:t xml:space="preserve">legal </w:t>
      </w:r>
      <w:r w:rsidR="00DC5309" w:rsidRPr="008F4172">
        <w:rPr>
          <w:rFonts w:asciiTheme="majorBidi" w:hAnsiTheme="majorBidi" w:cstheme="majorBidi"/>
          <w:sz w:val="24"/>
          <w:szCs w:val="24"/>
        </w:rPr>
        <w:t>age</w:t>
      </w:r>
      <w:r w:rsidR="00CD5C16" w:rsidRPr="008F4172">
        <w:rPr>
          <w:rFonts w:asciiTheme="majorBidi" w:hAnsiTheme="majorBidi" w:cstheme="majorBidi"/>
          <w:sz w:val="24"/>
          <w:szCs w:val="24"/>
        </w:rPr>
        <w:t xml:space="preserve"> and provision</w:t>
      </w:r>
      <w:r w:rsidR="00FE6D5D" w:rsidRPr="008F4172">
        <w:rPr>
          <w:rFonts w:asciiTheme="majorBidi" w:hAnsiTheme="majorBidi" w:cstheme="majorBidi"/>
          <w:sz w:val="24"/>
          <w:szCs w:val="24"/>
        </w:rPr>
        <w:t>s</w:t>
      </w:r>
      <w:r w:rsidR="00CD5C16" w:rsidRPr="008F4172">
        <w:rPr>
          <w:rFonts w:asciiTheme="majorBidi" w:hAnsiTheme="majorBidi" w:cstheme="majorBidi"/>
          <w:sz w:val="24"/>
          <w:szCs w:val="24"/>
        </w:rPr>
        <w:t xml:space="preserve"> in accessing SRH</w:t>
      </w:r>
      <w:r w:rsidR="00DC5309" w:rsidRPr="008F4172">
        <w:rPr>
          <w:rFonts w:asciiTheme="majorBidi" w:hAnsiTheme="majorBidi" w:cstheme="majorBidi"/>
          <w:sz w:val="24"/>
          <w:szCs w:val="24"/>
        </w:rPr>
        <w:t xml:space="preserve"> </w:t>
      </w:r>
      <w:r w:rsidR="00583516" w:rsidRPr="008F4172">
        <w:rPr>
          <w:rFonts w:asciiTheme="majorBidi" w:hAnsiTheme="majorBidi" w:cstheme="majorBidi"/>
          <w:sz w:val="24"/>
          <w:szCs w:val="24"/>
        </w:rPr>
        <w:t>information and services</w:t>
      </w:r>
      <w:r w:rsidR="00CD5C16" w:rsidRPr="008F4172">
        <w:rPr>
          <w:rFonts w:asciiTheme="majorBidi" w:hAnsiTheme="majorBidi" w:cstheme="majorBidi"/>
          <w:sz w:val="24"/>
          <w:szCs w:val="24"/>
        </w:rPr>
        <w:t xml:space="preserve">. </w:t>
      </w:r>
      <w:r w:rsidR="00076E99" w:rsidRPr="008F4172">
        <w:rPr>
          <w:rFonts w:asciiTheme="majorBidi" w:hAnsiTheme="majorBidi" w:cstheme="majorBidi"/>
          <w:sz w:val="24"/>
          <w:szCs w:val="24"/>
        </w:rPr>
        <w:t xml:space="preserve">The RIATT-ESA commissioned </w:t>
      </w:r>
      <w:r w:rsidR="001E1E87" w:rsidRPr="008F4172">
        <w:rPr>
          <w:rFonts w:asciiTheme="majorBidi" w:hAnsiTheme="majorBidi" w:cstheme="majorBidi"/>
          <w:sz w:val="24"/>
          <w:szCs w:val="24"/>
        </w:rPr>
        <w:t xml:space="preserve">review aimed </w:t>
      </w:r>
      <w:r w:rsidR="00457740" w:rsidRPr="008F4172">
        <w:rPr>
          <w:rFonts w:asciiTheme="majorBidi" w:hAnsiTheme="majorBidi" w:cstheme="majorBidi"/>
          <w:sz w:val="24"/>
          <w:szCs w:val="24"/>
        </w:rPr>
        <w:t xml:space="preserve">to </w:t>
      </w:r>
      <w:r w:rsidR="001E1E87" w:rsidRPr="008F4172">
        <w:rPr>
          <w:rFonts w:asciiTheme="majorBidi" w:hAnsiTheme="majorBidi" w:cstheme="majorBidi"/>
          <w:sz w:val="24"/>
          <w:szCs w:val="24"/>
        </w:rPr>
        <w:t xml:space="preserve">provide </w:t>
      </w:r>
      <w:r w:rsidR="005B2C90" w:rsidRPr="008F4172">
        <w:rPr>
          <w:rFonts w:asciiTheme="majorBidi" w:hAnsiTheme="majorBidi" w:cstheme="majorBidi"/>
          <w:sz w:val="24"/>
          <w:szCs w:val="24"/>
        </w:rPr>
        <w:t>an update on the status of</w:t>
      </w:r>
      <w:r w:rsidR="00076E99" w:rsidRPr="008F4172">
        <w:rPr>
          <w:rFonts w:asciiTheme="majorBidi" w:hAnsiTheme="majorBidi" w:cstheme="majorBidi"/>
          <w:sz w:val="24"/>
          <w:szCs w:val="24"/>
        </w:rPr>
        <w:t xml:space="preserve"> legal age of consent for </w:t>
      </w:r>
      <w:r w:rsidR="00E210F0" w:rsidRPr="008F4172">
        <w:rPr>
          <w:rFonts w:asciiTheme="majorBidi" w:hAnsiTheme="majorBidi" w:cstheme="majorBidi"/>
          <w:sz w:val="24"/>
          <w:szCs w:val="24"/>
        </w:rPr>
        <w:t xml:space="preserve">adolescents </w:t>
      </w:r>
      <w:r w:rsidR="00076E99" w:rsidRPr="008F4172">
        <w:rPr>
          <w:rFonts w:asciiTheme="majorBidi" w:hAnsiTheme="majorBidi" w:cstheme="majorBidi"/>
          <w:sz w:val="24"/>
          <w:szCs w:val="24"/>
        </w:rPr>
        <w:t xml:space="preserve">SRH in the </w:t>
      </w:r>
      <w:r w:rsidR="00E210F0" w:rsidRPr="008F4172">
        <w:rPr>
          <w:rFonts w:asciiTheme="majorBidi" w:hAnsiTheme="majorBidi" w:cstheme="majorBidi"/>
          <w:sz w:val="24"/>
          <w:szCs w:val="24"/>
        </w:rPr>
        <w:t xml:space="preserve">Eastern and Southern African </w:t>
      </w:r>
      <w:r w:rsidR="00076E99" w:rsidRPr="008F4172">
        <w:rPr>
          <w:rFonts w:asciiTheme="majorBidi" w:hAnsiTheme="majorBidi" w:cstheme="majorBidi"/>
          <w:sz w:val="24"/>
          <w:szCs w:val="24"/>
        </w:rPr>
        <w:t>region</w:t>
      </w:r>
      <w:r w:rsidR="0076517B" w:rsidRPr="008F4172">
        <w:rPr>
          <w:rFonts w:asciiTheme="majorBidi" w:hAnsiTheme="majorBidi" w:cstheme="majorBidi"/>
          <w:sz w:val="24"/>
          <w:szCs w:val="24"/>
        </w:rPr>
        <w:t>.</w:t>
      </w:r>
    </w:p>
    <w:p w14:paraId="3669CF18" w14:textId="2A8D1BF4" w:rsidR="00135517" w:rsidRPr="008F4172" w:rsidRDefault="00076E99" w:rsidP="00B7748B">
      <w:pPr>
        <w:pStyle w:val="NoSpacing"/>
        <w:spacing w:line="276" w:lineRule="auto"/>
        <w:jc w:val="both"/>
        <w:rPr>
          <w:rFonts w:asciiTheme="majorBidi" w:hAnsiTheme="majorBidi" w:cstheme="majorBidi"/>
          <w:sz w:val="24"/>
          <w:szCs w:val="24"/>
        </w:rPr>
      </w:pPr>
      <w:r w:rsidRPr="008F4172">
        <w:rPr>
          <w:rFonts w:asciiTheme="majorBidi" w:hAnsiTheme="majorBidi" w:cstheme="majorBidi"/>
          <w:sz w:val="24"/>
          <w:szCs w:val="24"/>
        </w:rPr>
        <w:t xml:space="preserve"> </w:t>
      </w:r>
    </w:p>
    <w:p w14:paraId="2A4DF48C" w14:textId="0278CAD3" w:rsidR="00CF1D33" w:rsidRPr="008F4172" w:rsidRDefault="00076E99" w:rsidP="00CF1D33">
      <w:pPr>
        <w:pStyle w:val="NoSpacing"/>
        <w:spacing w:line="276" w:lineRule="auto"/>
        <w:jc w:val="both"/>
        <w:rPr>
          <w:rFonts w:asciiTheme="majorBidi" w:hAnsiTheme="majorBidi" w:cstheme="majorBidi"/>
          <w:sz w:val="24"/>
          <w:szCs w:val="24"/>
        </w:rPr>
      </w:pPr>
      <w:r w:rsidRPr="008F4172">
        <w:rPr>
          <w:rFonts w:asciiTheme="majorBidi" w:hAnsiTheme="majorBidi" w:cstheme="majorBidi"/>
          <w:sz w:val="24"/>
          <w:szCs w:val="24"/>
        </w:rPr>
        <w:t>The</w:t>
      </w:r>
      <w:r w:rsidR="0076517B" w:rsidRPr="008F4172">
        <w:rPr>
          <w:rFonts w:asciiTheme="majorBidi" w:hAnsiTheme="majorBidi" w:cstheme="majorBidi"/>
          <w:sz w:val="24"/>
          <w:szCs w:val="24"/>
        </w:rPr>
        <w:t xml:space="preserve"> review period was between 2019 and August 2024</w:t>
      </w:r>
      <w:r w:rsidR="00135517" w:rsidRPr="008F4172">
        <w:rPr>
          <w:rFonts w:asciiTheme="majorBidi" w:hAnsiTheme="majorBidi" w:cstheme="majorBidi"/>
          <w:sz w:val="24"/>
          <w:szCs w:val="24"/>
        </w:rPr>
        <w:t xml:space="preserve">. </w:t>
      </w:r>
      <w:r w:rsidR="00FD17BC" w:rsidRPr="008F4172">
        <w:rPr>
          <w:rFonts w:asciiTheme="majorBidi" w:hAnsiTheme="majorBidi" w:cstheme="majorBidi"/>
          <w:sz w:val="24"/>
          <w:szCs w:val="24"/>
        </w:rPr>
        <w:t xml:space="preserve">The review </w:t>
      </w:r>
      <w:r w:rsidR="001926A1" w:rsidRPr="008F4172">
        <w:rPr>
          <w:rFonts w:asciiTheme="majorBidi" w:hAnsiTheme="majorBidi" w:cstheme="majorBidi"/>
          <w:sz w:val="24"/>
          <w:szCs w:val="24"/>
        </w:rPr>
        <w:t xml:space="preserve">included </w:t>
      </w:r>
      <w:r w:rsidR="00CF07DC" w:rsidRPr="00CB1072">
        <w:rPr>
          <w:rFonts w:asciiTheme="majorBidi" w:hAnsiTheme="majorBidi" w:cstheme="majorBidi"/>
          <w:sz w:val="24"/>
          <w:szCs w:val="24"/>
        </w:rPr>
        <w:t>3</w:t>
      </w:r>
      <w:r w:rsidR="00833EAC" w:rsidRPr="00CB1072">
        <w:rPr>
          <w:rFonts w:asciiTheme="majorBidi" w:hAnsiTheme="majorBidi" w:cstheme="majorBidi"/>
          <w:sz w:val="24"/>
          <w:szCs w:val="24"/>
        </w:rPr>
        <w:t>2</w:t>
      </w:r>
      <w:r w:rsidR="00CF07DC" w:rsidRPr="00CB1072">
        <w:rPr>
          <w:rFonts w:asciiTheme="majorBidi" w:hAnsiTheme="majorBidi" w:cstheme="majorBidi"/>
          <w:sz w:val="24"/>
          <w:szCs w:val="24"/>
        </w:rPr>
        <w:t xml:space="preserve"> </w:t>
      </w:r>
      <w:r w:rsidR="004B30CA" w:rsidRPr="00CB1072">
        <w:rPr>
          <w:rFonts w:asciiTheme="majorBidi" w:hAnsiTheme="majorBidi" w:cstheme="majorBidi"/>
          <w:sz w:val="24"/>
          <w:szCs w:val="24"/>
        </w:rPr>
        <w:t xml:space="preserve">sources, among these were a continental </w:t>
      </w:r>
      <w:r w:rsidR="00833EAC" w:rsidRPr="00CB1072">
        <w:rPr>
          <w:rFonts w:asciiTheme="majorBidi" w:hAnsiTheme="majorBidi" w:cstheme="majorBidi"/>
          <w:sz w:val="24"/>
          <w:szCs w:val="24"/>
        </w:rPr>
        <w:t xml:space="preserve">protocol, a sub-regional SRHR </w:t>
      </w:r>
      <w:r w:rsidR="004B30CA" w:rsidRPr="00CB1072">
        <w:rPr>
          <w:rFonts w:asciiTheme="majorBidi" w:hAnsiTheme="majorBidi" w:cstheme="majorBidi"/>
          <w:sz w:val="24"/>
          <w:szCs w:val="24"/>
        </w:rPr>
        <w:t>framework</w:t>
      </w:r>
      <w:r w:rsidR="001926A1" w:rsidRPr="00CB1072">
        <w:rPr>
          <w:rFonts w:asciiTheme="majorBidi" w:hAnsiTheme="majorBidi" w:cstheme="majorBidi"/>
          <w:sz w:val="24"/>
          <w:szCs w:val="24"/>
        </w:rPr>
        <w:t xml:space="preserve">, </w:t>
      </w:r>
      <w:r w:rsidR="00833EAC" w:rsidRPr="00CB1072">
        <w:rPr>
          <w:rFonts w:asciiTheme="majorBidi" w:hAnsiTheme="majorBidi" w:cstheme="majorBidi"/>
          <w:sz w:val="24"/>
          <w:szCs w:val="24"/>
        </w:rPr>
        <w:t xml:space="preserve">15 </w:t>
      </w:r>
      <w:r w:rsidR="004B30CA" w:rsidRPr="00CB1072">
        <w:rPr>
          <w:rFonts w:asciiTheme="majorBidi" w:hAnsiTheme="majorBidi" w:cstheme="majorBidi"/>
          <w:sz w:val="24"/>
          <w:szCs w:val="24"/>
        </w:rPr>
        <w:t>reports including legal reviews</w:t>
      </w:r>
      <w:r w:rsidR="006544F1" w:rsidRPr="00CB1072">
        <w:rPr>
          <w:rFonts w:asciiTheme="majorBidi" w:hAnsiTheme="majorBidi" w:cstheme="majorBidi"/>
          <w:sz w:val="24"/>
          <w:szCs w:val="24"/>
        </w:rPr>
        <w:t xml:space="preserve">, </w:t>
      </w:r>
      <w:r w:rsidR="004B30CA" w:rsidRPr="00CB1072">
        <w:rPr>
          <w:rFonts w:asciiTheme="majorBidi" w:hAnsiTheme="majorBidi" w:cstheme="majorBidi"/>
          <w:sz w:val="24"/>
          <w:szCs w:val="24"/>
        </w:rPr>
        <w:t>technical/briefing reports,</w:t>
      </w:r>
      <w:r w:rsidR="006544F1" w:rsidRPr="00CB1072">
        <w:rPr>
          <w:rFonts w:asciiTheme="majorBidi" w:hAnsiTheme="majorBidi" w:cstheme="majorBidi"/>
          <w:sz w:val="24"/>
          <w:szCs w:val="24"/>
        </w:rPr>
        <w:t xml:space="preserve"> milestone scorecards, </w:t>
      </w:r>
      <w:r w:rsidR="004B30CA" w:rsidRPr="00CB1072">
        <w:rPr>
          <w:rFonts w:asciiTheme="majorBidi" w:hAnsiTheme="majorBidi" w:cstheme="majorBidi"/>
          <w:sz w:val="24"/>
          <w:szCs w:val="24"/>
        </w:rPr>
        <w:t>and 15 research articles</w:t>
      </w:r>
      <w:r w:rsidR="001926A1" w:rsidRPr="00CB1072">
        <w:rPr>
          <w:rFonts w:asciiTheme="majorBidi" w:hAnsiTheme="majorBidi" w:cstheme="majorBidi"/>
          <w:sz w:val="24"/>
          <w:szCs w:val="24"/>
        </w:rPr>
        <w:t>.</w:t>
      </w:r>
      <w:r w:rsidR="00EE4548" w:rsidRPr="008F4172">
        <w:rPr>
          <w:rFonts w:asciiTheme="majorBidi" w:hAnsiTheme="majorBidi" w:cstheme="majorBidi"/>
          <w:sz w:val="24"/>
          <w:szCs w:val="24"/>
        </w:rPr>
        <w:t xml:space="preserve"> </w:t>
      </w:r>
      <w:r w:rsidR="00EE4548" w:rsidRPr="008F4172">
        <w:rPr>
          <w:rFonts w:asciiTheme="majorBidi" w:hAnsiTheme="majorBidi" w:cstheme="majorBidi"/>
          <w:sz w:val="24"/>
          <w:szCs w:val="24"/>
          <w:lang w:val="en-GB"/>
        </w:rPr>
        <w:t>This review unveiled the state of evidence regarding the minimum age of adolescent SRHR in the ESA region, with glaring variations across countries and gender differences in legislations, that have wider ramifications. Amid these, there have been notable achievements during the review period</w:t>
      </w:r>
      <w:r w:rsidR="004A4085" w:rsidRPr="008F4172">
        <w:rPr>
          <w:rFonts w:asciiTheme="majorBidi" w:hAnsiTheme="majorBidi" w:cstheme="majorBidi"/>
          <w:sz w:val="24"/>
          <w:szCs w:val="24"/>
          <w:lang w:val="en-GB"/>
        </w:rPr>
        <w:t>.</w:t>
      </w:r>
      <w:r w:rsidR="00D9069C" w:rsidRPr="008F4172">
        <w:rPr>
          <w:rFonts w:asciiTheme="majorBidi" w:hAnsiTheme="majorBidi" w:cstheme="majorBidi"/>
          <w:sz w:val="24"/>
          <w:szCs w:val="24"/>
          <w:lang w:val="en-GB"/>
        </w:rPr>
        <w:t xml:space="preserve"> </w:t>
      </w:r>
      <w:r w:rsidR="00CF1D33" w:rsidRPr="008F4172">
        <w:rPr>
          <w:rFonts w:asciiTheme="majorBidi" w:hAnsiTheme="majorBidi" w:cstheme="majorBidi"/>
          <w:sz w:val="24"/>
          <w:szCs w:val="24"/>
          <w:lang w:val="en-GB"/>
        </w:rPr>
        <w:t xml:space="preserve">This review </w:t>
      </w:r>
      <w:r w:rsidR="00B7748B" w:rsidRPr="008F4172">
        <w:rPr>
          <w:rFonts w:asciiTheme="majorBidi" w:hAnsiTheme="majorBidi" w:cstheme="majorBidi"/>
          <w:sz w:val="24"/>
          <w:szCs w:val="24"/>
          <w:lang w:val="en-GB"/>
        </w:rPr>
        <w:t>identifies</w:t>
      </w:r>
      <w:r w:rsidR="00CF1D33" w:rsidRPr="008F4172">
        <w:rPr>
          <w:rFonts w:asciiTheme="majorBidi" w:hAnsiTheme="majorBidi" w:cstheme="majorBidi"/>
          <w:sz w:val="24"/>
          <w:szCs w:val="24"/>
          <w:lang w:val="en-GB"/>
        </w:rPr>
        <w:t xml:space="preserve"> the following high-level </w:t>
      </w:r>
      <w:r w:rsidR="00D9069C" w:rsidRPr="008F4172">
        <w:rPr>
          <w:rFonts w:asciiTheme="majorBidi" w:hAnsiTheme="majorBidi" w:cstheme="majorBidi"/>
          <w:sz w:val="24"/>
          <w:szCs w:val="24"/>
          <w:lang w:val="en-GB"/>
        </w:rPr>
        <w:t>recommendations</w:t>
      </w:r>
      <w:r w:rsidR="00CF1D33" w:rsidRPr="008F4172">
        <w:rPr>
          <w:rFonts w:asciiTheme="majorBidi" w:hAnsiTheme="majorBidi" w:cstheme="majorBidi"/>
          <w:sz w:val="24"/>
          <w:szCs w:val="24"/>
          <w:lang w:val="en-GB"/>
        </w:rPr>
        <w:t xml:space="preserve"> for possible considerations. </w:t>
      </w:r>
    </w:p>
    <w:p w14:paraId="3412AEF5" w14:textId="5B8177A6" w:rsidR="003251F0" w:rsidRPr="008F4172" w:rsidRDefault="003251F0" w:rsidP="00CF1D33">
      <w:pPr>
        <w:pStyle w:val="NoSpacing"/>
        <w:numPr>
          <w:ilvl w:val="0"/>
          <w:numId w:val="16"/>
        </w:numPr>
        <w:spacing w:line="276" w:lineRule="auto"/>
        <w:ind w:left="360" w:hanging="360"/>
        <w:jc w:val="both"/>
        <w:rPr>
          <w:rFonts w:asciiTheme="majorBidi" w:hAnsiTheme="majorBidi" w:cstheme="majorBidi"/>
          <w:sz w:val="24"/>
          <w:szCs w:val="24"/>
          <w:lang w:val="en-GB"/>
        </w:rPr>
      </w:pPr>
      <w:r w:rsidRPr="008F4172">
        <w:rPr>
          <w:rFonts w:asciiTheme="majorBidi" w:hAnsiTheme="majorBidi" w:cstheme="majorBidi"/>
          <w:sz w:val="24"/>
          <w:szCs w:val="24"/>
          <w:lang w:val="en-GB"/>
        </w:rPr>
        <w:t xml:space="preserve">There is need for </w:t>
      </w:r>
      <w:r w:rsidR="00CF1D33" w:rsidRPr="008F4172">
        <w:rPr>
          <w:rFonts w:asciiTheme="majorBidi" w:hAnsiTheme="majorBidi" w:cstheme="majorBidi"/>
          <w:sz w:val="24"/>
          <w:szCs w:val="24"/>
          <w:lang w:val="en-GB"/>
        </w:rPr>
        <w:t>desexualiz</w:t>
      </w:r>
      <w:r w:rsidRPr="008F4172">
        <w:rPr>
          <w:rFonts w:asciiTheme="majorBidi" w:hAnsiTheme="majorBidi" w:cstheme="majorBidi"/>
          <w:sz w:val="24"/>
          <w:szCs w:val="24"/>
          <w:lang w:val="en-GB"/>
        </w:rPr>
        <w:t xml:space="preserve">ing SRHR </w:t>
      </w:r>
      <w:r w:rsidR="00CF1D33" w:rsidRPr="008F4172">
        <w:rPr>
          <w:rFonts w:asciiTheme="majorBidi" w:hAnsiTheme="majorBidi" w:cstheme="majorBidi"/>
          <w:sz w:val="24"/>
          <w:szCs w:val="24"/>
          <w:lang w:val="en-GB"/>
        </w:rPr>
        <w:t>and treated as any other health system access</w:t>
      </w:r>
      <w:r w:rsidR="003E7A12">
        <w:rPr>
          <w:rFonts w:asciiTheme="majorBidi" w:hAnsiTheme="majorBidi" w:cstheme="majorBidi"/>
          <w:sz w:val="24"/>
          <w:szCs w:val="24"/>
          <w:lang w:val="en-GB"/>
        </w:rPr>
        <w:t>.</w:t>
      </w:r>
      <w:r w:rsidR="00CF1D33" w:rsidRPr="008F4172">
        <w:rPr>
          <w:rFonts w:asciiTheme="majorBidi" w:hAnsiTheme="majorBidi" w:cstheme="majorBidi"/>
          <w:sz w:val="24"/>
          <w:szCs w:val="24"/>
          <w:lang w:val="en-GB"/>
        </w:rPr>
        <w:t xml:space="preserve"> </w:t>
      </w:r>
    </w:p>
    <w:p w14:paraId="54D68E0E" w14:textId="24C4294D" w:rsidR="003251F0" w:rsidRPr="008F4172" w:rsidRDefault="00A56BB6" w:rsidP="00353152">
      <w:pPr>
        <w:pStyle w:val="NoSpacing"/>
        <w:numPr>
          <w:ilvl w:val="0"/>
          <w:numId w:val="16"/>
        </w:numPr>
        <w:spacing w:line="276" w:lineRule="auto"/>
        <w:ind w:left="360" w:hanging="360"/>
        <w:jc w:val="both"/>
        <w:rPr>
          <w:rFonts w:asciiTheme="majorBidi" w:hAnsiTheme="majorBidi" w:cstheme="majorBidi"/>
          <w:sz w:val="24"/>
          <w:szCs w:val="24"/>
          <w:lang w:val="en-GB"/>
        </w:rPr>
      </w:pPr>
      <w:r w:rsidRPr="008F4172">
        <w:rPr>
          <w:rFonts w:asciiTheme="majorBidi" w:hAnsiTheme="majorBidi" w:cstheme="majorBidi"/>
          <w:sz w:val="24"/>
          <w:szCs w:val="24"/>
          <w:lang w:val="en-GB"/>
        </w:rPr>
        <w:t>Recommend that a</w:t>
      </w:r>
      <w:r w:rsidR="00CF1D33" w:rsidRPr="008F4172">
        <w:rPr>
          <w:rFonts w:asciiTheme="majorBidi" w:hAnsiTheme="majorBidi" w:cstheme="majorBidi"/>
          <w:sz w:val="24"/>
          <w:szCs w:val="24"/>
          <w:lang w:val="en-GB"/>
        </w:rPr>
        <w:t xml:space="preserve">ccess and restriction decisions should be based on child and adolescent development, competence and </w:t>
      </w:r>
      <w:r w:rsidR="00412B33">
        <w:rPr>
          <w:rFonts w:asciiTheme="majorBidi" w:hAnsiTheme="majorBidi" w:cstheme="majorBidi"/>
          <w:sz w:val="24"/>
          <w:szCs w:val="24"/>
          <w:lang w:val="en-GB"/>
        </w:rPr>
        <w:t xml:space="preserve">recognition of adolescence evolving capacity </w:t>
      </w:r>
      <w:r w:rsidR="00CF1D33" w:rsidRPr="008F4172">
        <w:rPr>
          <w:rFonts w:asciiTheme="majorBidi" w:hAnsiTheme="majorBidi" w:cstheme="majorBidi"/>
          <w:sz w:val="24"/>
          <w:szCs w:val="24"/>
          <w:lang w:val="en-GB"/>
        </w:rPr>
        <w:t>to mak</w:t>
      </w:r>
      <w:r w:rsidR="00412B33">
        <w:rPr>
          <w:rFonts w:asciiTheme="majorBidi" w:hAnsiTheme="majorBidi" w:cstheme="majorBidi"/>
          <w:sz w:val="24"/>
          <w:szCs w:val="24"/>
          <w:lang w:val="en-GB"/>
        </w:rPr>
        <w:t xml:space="preserve">e informed </w:t>
      </w:r>
      <w:r w:rsidR="00CF1D33" w:rsidRPr="008F4172">
        <w:rPr>
          <w:rFonts w:asciiTheme="majorBidi" w:hAnsiTheme="majorBidi" w:cstheme="majorBidi"/>
          <w:sz w:val="24"/>
          <w:szCs w:val="24"/>
          <w:lang w:val="en-GB"/>
        </w:rPr>
        <w:t>decisions about their own health</w:t>
      </w:r>
      <w:r w:rsidR="003E7A12">
        <w:rPr>
          <w:rFonts w:asciiTheme="majorBidi" w:hAnsiTheme="majorBidi" w:cstheme="majorBidi"/>
          <w:sz w:val="24"/>
          <w:szCs w:val="24"/>
          <w:lang w:val="en-GB"/>
        </w:rPr>
        <w:t>.</w:t>
      </w:r>
    </w:p>
    <w:p w14:paraId="28936BC4" w14:textId="6B47DB38" w:rsidR="00A9521B" w:rsidRPr="008F4172" w:rsidRDefault="003251F0" w:rsidP="00A9521B">
      <w:pPr>
        <w:pStyle w:val="NoSpacing"/>
        <w:numPr>
          <w:ilvl w:val="0"/>
          <w:numId w:val="16"/>
        </w:numPr>
        <w:spacing w:line="276" w:lineRule="auto"/>
        <w:ind w:left="360" w:hanging="360"/>
        <w:jc w:val="both"/>
        <w:rPr>
          <w:rFonts w:asciiTheme="majorBidi" w:hAnsiTheme="majorBidi" w:cstheme="majorBidi"/>
          <w:sz w:val="24"/>
          <w:szCs w:val="24"/>
          <w:lang w:val="en-GB"/>
        </w:rPr>
      </w:pPr>
      <w:r w:rsidRPr="008F4172">
        <w:rPr>
          <w:rFonts w:asciiTheme="majorBidi" w:hAnsiTheme="majorBidi" w:cstheme="majorBidi"/>
          <w:sz w:val="24"/>
          <w:szCs w:val="24"/>
          <w:lang w:val="en-GB"/>
        </w:rPr>
        <w:t>The a</w:t>
      </w:r>
      <w:r w:rsidR="00CF1D33" w:rsidRPr="008F4172">
        <w:rPr>
          <w:rFonts w:asciiTheme="majorBidi" w:hAnsiTheme="majorBidi" w:cstheme="majorBidi"/>
          <w:sz w:val="24"/>
          <w:szCs w:val="24"/>
          <w:lang w:val="en-GB"/>
        </w:rPr>
        <w:t>ge of consent should not be older than 16 years with no distinction between young men and young women</w:t>
      </w:r>
      <w:r w:rsidR="00A9521B" w:rsidRPr="008F4172">
        <w:rPr>
          <w:rFonts w:asciiTheme="majorBidi" w:hAnsiTheme="majorBidi" w:cstheme="majorBidi"/>
          <w:sz w:val="24"/>
          <w:szCs w:val="24"/>
          <w:lang w:val="en-GB"/>
        </w:rPr>
        <w:t>.</w:t>
      </w:r>
      <w:r w:rsidR="00CF1D33" w:rsidRPr="008F4172">
        <w:rPr>
          <w:rFonts w:asciiTheme="majorBidi" w:hAnsiTheme="majorBidi" w:cstheme="majorBidi"/>
          <w:sz w:val="24"/>
          <w:szCs w:val="24"/>
          <w:lang w:val="en-GB"/>
        </w:rPr>
        <w:t xml:space="preserve"> </w:t>
      </w:r>
    </w:p>
    <w:p w14:paraId="2230D5E3" w14:textId="147122E7" w:rsidR="00A9521B" w:rsidRPr="008F4172" w:rsidRDefault="00A9521B" w:rsidP="00CF1D33">
      <w:pPr>
        <w:pStyle w:val="NoSpacing"/>
        <w:numPr>
          <w:ilvl w:val="0"/>
          <w:numId w:val="16"/>
        </w:numPr>
        <w:spacing w:line="276" w:lineRule="auto"/>
        <w:ind w:left="360" w:hanging="360"/>
        <w:jc w:val="both"/>
        <w:rPr>
          <w:rFonts w:asciiTheme="majorBidi" w:hAnsiTheme="majorBidi" w:cstheme="majorBidi"/>
          <w:sz w:val="24"/>
          <w:szCs w:val="24"/>
          <w:lang w:val="en-GB"/>
        </w:rPr>
      </w:pPr>
      <w:r w:rsidRPr="008F4172">
        <w:rPr>
          <w:rFonts w:asciiTheme="majorBidi" w:hAnsiTheme="majorBidi" w:cstheme="majorBidi"/>
          <w:sz w:val="24"/>
          <w:szCs w:val="24"/>
          <w:lang w:val="en-GB"/>
        </w:rPr>
        <w:t>‘</w:t>
      </w:r>
      <w:r w:rsidR="00CF1D33" w:rsidRPr="008F4172">
        <w:rPr>
          <w:rFonts w:asciiTheme="majorBidi" w:hAnsiTheme="majorBidi" w:cstheme="majorBidi"/>
          <w:sz w:val="24"/>
          <w:szCs w:val="24"/>
          <w:lang w:val="en-GB"/>
        </w:rPr>
        <w:t>Close in age' exceptions to age of sexual consent should apply where young adolescents have consensual sex with one another</w:t>
      </w:r>
      <w:r w:rsidRPr="008F4172">
        <w:rPr>
          <w:rFonts w:asciiTheme="majorBidi" w:hAnsiTheme="majorBidi" w:cstheme="majorBidi"/>
          <w:sz w:val="24"/>
          <w:szCs w:val="24"/>
          <w:lang w:val="en-GB"/>
        </w:rPr>
        <w:t>.</w:t>
      </w:r>
    </w:p>
    <w:p w14:paraId="2237DA7C" w14:textId="3C09F068" w:rsidR="004C0D13" w:rsidRPr="008F4172" w:rsidRDefault="00CF1D33" w:rsidP="00CF1D33">
      <w:pPr>
        <w:pStyle w:val="NoSpacing"/>
        <w:numPr>
          <w:ilvl w:val="0"/>
          <w:numId w:val="16"/>
        </w:numPr>
        <w:spacing w:line="276" w:lineRule="auto"/>
        <w:ind w:left="360" w:hanging="360"/>
        <w:jc w:val="both"/>
        <w:rPr>
          <w:rFonts w:asciiTheme="majorBidi" w:hAnsiTheme="majorBidi" w:cstheme="majorBidi"/>
          <w:sz w:val="24"/>
          <w:szCs w:val="24"/>
          <w:lang w:val="en-GB"/>
        </w:rPr>
      </w:pPr>
      <w:r w:rsidRPr="008F4172">
        <w:rPr>
          <w:rFonts w:asciiTheme="majorBidi" w:hAnsiTheme="majorBidi" w:cstheme="majorBidi"/>
          <w:sz w:val="24"/>
          <w:szCs w:val="24"/>
          <w:lang w:val="en-GB"/>
        </w:rPr>
        <w:t>Setting minimum age of consent to marriage to 18 years, without exception and without differentiating between boys and girls, and ensure the minimum age of consent to marriage takes precedence over any cultural, traditional or religious customs and practices</w:t>
      </w:r>
      <w:r w:rsidR="003E7A12">
        <w:rPr>
          <w:rFonts w:asciiTheme="majorBidi" w:hAnsiTheme="majorBidi" w:cstheme="majorBidi"/>
          <w:sz w:val="24"/>
          <w:szCs w:val="24"/>
          <w:lang w:val="en-GB"/>
        </w:rPr>
        <w:t>.</w:t>
      </w:r>
      <w:r w:rsidRPr="008F4172">
        <w:rPr>
          <w:rFonts w:asciiTheme="majorBidi" w:hAnsiTheme="majorBidi" w:cstheme="majorBidi"/>
          <w:sz w:val="24"/>
          <w:szCs w:val="24"/>
          <w:lang w:val="en-GB"/>
        </w:rPr>
        <w:t xml:space="preserve"> </w:t>
      </w:r>
      <w:r w:rsidR="00A9521B" w:rsidRPr="008F4172">
        <w:rPr>
          <w:rFonts w:asciiTheme="majorBidi" w:hAnsiTheme="majorBidi" w:cstheme="majorBidi"/>
          <w:sz w:val="24"/>
          <w:szCs w:val="24"/>
          <w:lang w:val="en-GB"/>
        </w:rPr>
        <w:t xml:space="preserve"> </w:t>
      </w:r>
    </w:p>
    <w:p w14:paraId="130CA06C" w14:textId="5354A6AC" w:rsidR="004B30CA" w:rsidRPr="008F4172" w:rsidRDefault="008E4778" w:rsidP="00CF1D33">
      <w:pPr>
        <w:pStyle w:val="NoSpacing"/>
        <w:numPr>
          <w:ilvl w:val="0"/>
          <w:numId w:val="16"/>
        </w:numPr>
        <w:spacing w:line="276" w:lineRule="auto"/>
        <w:ind w:left="360" w:hanging="360"/>
        <w:jc w:val="both"/>
        <w:rPr>
          <w:rFonts w:asciiTheme="majorBidi" w:hAnsiTheme="majorBidi" w:cstheme="majorBidi"/>
          <w:sz w:val="24"/>
          <w:szCs w:val="24"/>
          <w:lang w:val="en-GB"/>
        </w:rPr>
      </w:pPr>
      <w:r w:rsidRPr="008F4172">
        <w:rPr>
          <w:rFonts w:asciiTheme="majorBidi" w:hAnsiTheme="majorBidi" w:cstheme="majorBidi"/>
          <w:sz w:val="24"/>
          <w:szCs w:val="24"/>
          <w:lang w:val="en-GB"/>
        </w:rPr>
        <w:t>There is need to e</w:t>
      </w:r>
      <w:r w:rsidR="004C0D13" w:rsidRPr="008F4172">
        <w:rPr>
          <w:rFonts w:asciiTheme="majorBidi" w:hAnsiTheme="majorBidi" w:cstheme="majorBidi"/>
          <w:sz w:val="24"/>
          <w:szCs w:val="24"/>
          <w:lang w:val="en-GB"/>
        </w:rPr>
        <w:t xml:space="preserve">nsure </w:t>
      </w:r>
      <w:r w:rsidRPr="008F4172">
        <w:rPr>
          <w:rFonts w:asciiTheme="majorBidi" w:hAnsiTheme="majorBidi" w:cstheme="majorBidi"/>
          <w:sz w:val="24"/>
          <w:szCs w:val="24"/>
          <w:lang w:val="en-GB"/>
        </w:rPr>
        <w:t xml:space="preserve">adolescents </w:t>
      </w:r>
      <w:r w:rsidR="004C0D13" w:rsidRPr="008F4172">
        <w:rPr>
          <w:rFonts w:asciiTheme="majorBidi" w:hAnsiTheme="majorBidi" w:cstheme="majorBidi"/>
          <w:sz w:val="24"/>
          <w:szCs w:val="24"/>
          <w:lang w:val="en-GB"/>
        </w:rPr>
        <w:t>a</w:t>
      </w:r>
      <w:r w:rsidR="00CF1D33" w:rsidRPr="008F4172">
        <w:rPr>
          <w:rFonts w:asciiTheme="majorBidi" w:hAnsiTheme="majorBidi" w:cstheme="majorBidi"/>
          <w:sz w:val="24"/>
          <w:szCs w:val="24"/>
          <w:lang w:val="en-GB"/>
        </w:rPr>
        <w:t xml:space="preserve">ccess to </w:t>
      </w:r>
      <w:r w:rsidR="004C0D13" w:rsidRPr="008F4172">
        <w:rPr>
          <w:rFonts w:asciiTheme="majorBidi" w:hAnsiTheme="majorBidi" w:cstheme="majorBidi"/>
          <w:sz w:val="24"/>
          <w:szCs w:val="24"/>
          <w:lang w:val="en-GB"/>
        </w:rPr>
        <w:t>c</w:t>
      </w:r>
      <w:r w:rsidR="00CF1D33" w:rsidRPr="008F4172">
        <w:rPr>
          <w:rFonts w:asciiTheme="majorBidi" w:hAnsiTheme="majorBidi" w:cstheme="majorBidi"/>
          <w:sz w:val="24"/>
          <w:szCs w:val="24"/>
          <w:lang w:val="en-GB"/>
        </w:rPr>
        <w:t xml:space="preserve">omprehensive </w:t>
      </w:r>
      <w:r w:rsidR="004C0D13" w:rsidRPr="008F4172">
        <w:rPr>
          <w:rFonts w:asciiTheme="majorBidi" w:hAnsiTheme="majorBidi" w:cstheme="majorBidi"/>
          <w:sz w:val="24"/>
          <w:szCs w:val="24"/>
          <w:lang w:val="en-GB"/>
        </w:rPr>
        <w:t>s</w:t>
      </w:r>
      <w:r w:rsidR="00CF1D33" w:rsidRPr="008F4172">
        <w:rPr>
          <w:rFonts w:asciiTheme="majorBidi" w:hAnsiTheme="majorBidi" w:cstheme="majorBidi"/>
          <w:sz w:val="24"/>
          <w:szCs w:val="24"/>
          <w:lang w:val="en-GB"/>
        </w:rPr>
        <w:t xml:space="preserve">exual </w:t>
      </w:r>
      <w:r w:rsidR="004C0D13" w:rsidRPr="008F4172">
        <w:rPr>
          <w:rFonts w:asciiTheme="majorBidi" w:hAnsiTheme="majorBidi" w:cstheme="majorBidi"/>
          <w:sz w:val="24"/>
          <w:szCs w:val="24"/>
          <w:lang w:val="en-GB"/>
        </w:rPr>
        <w:t>e</w:t>
      </w:r>
      <w:r w:rsidR="00CF1D33" w:rsidRPr="008F4172">
        <w:rPr>
          <w:rFonts w:asciiTheme="majorBidi" w:hAnsiTheme="majorBidi" w:cstheme="majorBidi"/>
          <w:sz w:val="24"/>
          <w:szCs w:val="24"/>
          <w:lang w:val="en-GB"/>
        </w:rPr>
        <w:t xml:space="preserve">ducation (CSE) is aligned to international </w:t>
      </w:r>
      <w:r w:rsidR="00212408">
        <w:rPr>
          <w:rFonts w:asciiTheme="majorBidi" w:hAnsiTheme="majorBidi" w:cstheme="majorBidi"/>
          <w:sz w:val="24"/>
          <w:szCs w:val="24"/>
          <w:lang w:val="en-GB"/>
        </w:rPr>
        <w:t>guidelines</w:t>
      </w:r>
      <w:r w:rsidR="00212408" w:rsidRPr="008F4172">
        <w:rPr>
          <w:rFonts w:asciiTheme="majorBidi" w:hAnsiTheme="majorBidi" w:cstheme="majorBidi"/>
          <w:sz w:val="24"/>
          <w:szCs w:val="24"/>
          <w:lang w:val="en-GB"/>
        </w:rPr>
        <w:t xml:space="preserve"> </w:t>
      </w:r>
      <w:r w:rsidR="00CF1D33" w:rsidRPr="008F4172">
        <w:rPr>
          <w:rFonts w:asciiTheme="majorBidi" w:hAnsiTheme="majorBidi" w:cstheme="majorBidi"/>
          <w:sz w:val="24"/>
          <w:szCs w:val="24"/>
          <w:lang w:val="en-GB"/>
        </w:rPr>
        <w:t>and inclusive of young out-of-school population.</w:t>
      </w:r>
    </w:p>
    <w:p w14:paraId="7395CFEB" w14:textId="77777777" w:rsidR="00D2148A" w:rsidRPr="008F4172" w:rsidRDefault="00D2148A" w:rsidP="00D2148A">
      <w:pPr>
        <w:pStyle w:val="NoSpacing"/>
        <w:spacing w:line="276" w:lineRule="auto"/>
        <w:jc w:val="both"/>
        <w:rPr>
          <w:rFonts w:asciiTheme="majorBidi" w:hAnsiTheme="majorBidi" w:cstheme="majorBidi"/>
          <w:sz w:val="24"/>
          <w:szCs w:val="24"/>
          <w:lang w:val="en-GB"/>
        </w:rPr>
      </w:pPr>
    </w:p>
    <w:p w14:paraId="62ABC05A" w14:textId="718AFB82" w:rsidR="00D2148A" w:rsidRPr="008F4172" w:rsidRDefault="00D2148A" w:rsidP="00D2148A">
      <w:pPr>
        <w:pStyle w:val="NoSpacing"/>
        <w:spacing w:line="276" w:lineRule="auto"/>
        <w:jc w:val="both"/>
        <w:rPr>
          <w:rFonts w:asciiTheme="majorBidi" w:hAnsiTheme="majorBidi" w:cstheme="majorBidi"/>
          <w:sz w:val="24"/>
          <w:szCs w:val="24"/>
          <w:lang w:val="en-GB"/>
        </w:rPr>
        <w:sectPr w:rsidR="00D2148A" w:rsidRPr="008F4172">
          <w:pgSz w:w="12240" w:h="15840"/>
          <w:pgMar w:top="1440" w:right="1440" w:bottom="1440" w:left="1440" w:header="720" w:footer="720" w:gutter="0"/>
          <w:cols w:space="720"/>
          <w:docGrid w:linePitch="360"/>
        </w:sectPr>
      </w:pPr>
      <w:r w:rsidRPr="008F4172">
        <w:rPr>
          <w:rFonts w:asciiTheme="majorBidi" w:hAnsiTheme="majorBidi" w:cstheme="majorBidi"/>
          <w:sz w:val="24"/>
          <w:szCs w:val="24"/>
          <w:lang w:val="en-GB"/>
        </w:rPr>
        <w:t>The review recommends for an accelerated multi-sectoral coordination among ESA member states and stake</w:t>
      </w:r>
      <w:r w:rsidR="00725080" w:rsidRPr="008F4172">
        <w:rPr>
          <w:rFonts w:asciiTheme="majorBidi" w:hAnsiTheme="majorBidi" w:cstheme="majorBidi"/>
          <w:sz w:val="24"/>
          <w:szCs w:val="24"/>
          <w:lang w:val="en-GB"/>
        </w:rPr>
        <w:t xml:space="preserve">holders </w:t>
      </w:r>
      <w:r w:rsidR="005550A3" w:rsidRPr="008F4172">
        <w:rPr>
          <w:rFonts w:asciiTheme="majorBidi" w:hAnsiTheme="majorBidi" w:cstheme="majorBidi"/>
          <w:sz w:val="24"/>
          <w:szCs w:val="24"/>
          <w:lang w:val="en-GB"/>
        </w:rPr>
        <w:t>to</w:t>
      </w:r>
      <w:r w:rsidRPr="008F4172">
        <w:rPr>
          <w:rFonts w:asciiTheme="majorBidi" w:hAnsiTheme="majorBidi" w:cstheme="majorBidi"/>
          <w:sz w:val="24"/>
          <w:szCs w:val="24"/>
          <w:lang w:val="en-GB"/>
        </w:rPr>
        <w:t xml:space="preserve"> achieve the commitments specifically targeting adolescents and young people in this continent</w:t>
      </w:r>
      <w:r w:rsidR="005550A3" w:rsidRPr="008F4172">
        <w:rPr>
          <w:rFonts w:asciiTheme="majorBidi" w:hAnsiTheme="majorBidi" w:cstheme="majorBidi"/>
          <w:sz w:val="24"/>
          <w:szCs w:val="24"/>
          <w:lang w:val="en-GB"/>
        </w:rPr>
        <w:t>.</w:t>
      </w:r>
    </w:p>
    <w:p w14:paraId="00F404A1" w14:textId="77777777" w:rsidR="0053478E" w:rsidRPr="008F4172" w:rsidRDefault="0043353C" w:rsidP="00977621">
      <w:pPr>
        <w:pStyle w:val="Heading1"/>
        <w:rPr>
          <w:rFonts w:asciiTheme="majorBidi" w:hAnsiTheme="majorBidi"/>
          <w:caps w:val="0"/>
        </w:rPr>
      </w:pPr>
      <w:bookmarkStart w:id="5" w:name="_Toc185439514"/>
      <w:r w:rsidRPr="008F4172">
        <w:rPr>
          <w:rFonts w:asciiTheme="majorBidi" w:hAnsiTheme="majorBidi"/>
          <w:caps w:val="0"/>
        </w:rPr>
        <w:t>ACKNOWLEDGEMENTS</w:t>
      </w:r>
      <w:bookmarkEnd w:id="5"/>
    </w:p>
    <w:p w14:paraId="009DE337" w14:textId="7BDFA10F" w:rsidR="005550A3" w:rsidRPr="008F4172" w:rsidRDefault="005550A3" w:rsidP="00322CBA">
      <w:pPr>
        <w:spacing w:line="360" w:lineRule="auto"/>
        <w:jc w:val="both"/>
        <w:rPr>
          <w:rFonts w:asciiTheme="majorBidi" w:hAnsiTheme="majorBidi" w:cstheme="majorBidi"/>
        </w:rPr>
      </w:pPr>
      <w:r w:rsidRPr="008F4172">
        <w:rPr>
          <w:rFonts w:asciiTheme="majorBidi" w:hAnsiTheme="majorBidi" w:cstheme="majorBidi"/>
        </w:rPr>
        <w:t>The study and policy brief titled</w:t>
      </w:r>
      <w:r w:rsidR="00441EA8">
        <w:rPr>
          <w:rFonts w:asciiTheme="majorBidi" w:hAnsiTheme="majorBidi" w:cstheme="majorBidi"/>
        </w:rPr>
        <w:t>, ’P</w:t>
      </w:r>
      <w:r w:rsidRPr="008F4172">
        <w:rPr>
          <w:rFonts w:asciiTheme="majorBidi" w:hAnsiTheme="majorBidi" w:cstheme="majorBidi"/>
        </w:rPr>
        <w:t xml:space="preserve">olicy review on age consent policies in the Eastern and Southern Africa </w:t>
      </w:r>
      <w:r w:rsidR="004627F1" w:rsidRPr="008F4172">
        <w:rPr>
          <w:rFonts w:asciiTheme="majorBidi" w:hAnsiTheme="majorBidi" w:cstheme="majorBidi"/>
        </w:rPr>
        <w:t>Region</w:t>
      </w:r>
      <w:r w:rsidR="00A06E1B">
        <w:rPr>
          <w:rFonts w:asciiTheme="majorBidi" w:hAnsiTheme="majorBidi" w:cstheme="majorBidi"/>
        </w:rPr>
        <w:t>’</w:t>
      </w:r>
      <w:r w:rsidR="004627F1" w:rsidRPr="008F4172">
        <w:rPr>
          <w:rFonts w:asciiTheme="majorBidi" w:hAnsiTheme="majorBidi" w:cstheme="majorBidi"/>
        </w:rPr>
        <w:t xml:space="preserve"> was</w:t>
      </w:r>
      <w:r w:rsidRPr="008F4172">
        <w:rPr>
          <w:rFonts w:asciiTheme="majorBidi" w:hAnsiTheme="majorBidi" w:cstheme="majorBidi"/>
        </w:rPr>
        <w:t xml:space="preserve"> developed by the</w:t>
      </w:r>
      <w:r w:rsidR="004627F1" w:rsidRPr="008F4172">
        <w:rPr>
          <w:rFonts w:asciiTheme="majorBidi" w:hAnsiTheme="majorBidi" w:cstheme="majorBidi"/>
        </w:rPr>
        <w:t xml:space="preserve"> Eastern and Southern Africa Regional Inter-Agency Task Team on Children Affected by AIDS (RIATT-ESA)</w:t>
      </w:r>
      <w:r w:rsidR="00A15A8B">
        <w:rPr>
          <w:rFonts w:asciiTheme="majorBidi" w:hAnsiTheme="majorBidi" w:cstheme="majorBidi"/>
        </w:rPr>
        <w:t>.</w:t>
      </w:r>
      <w:r w:rsidRPr="008F4172">
        <w:rPr>
          <w:rFonts w:asciiTheme="majorBidi" w:hAnsiTheme="majorBidi" w:cstheme="majorBidi"/>
        </w:rPr>
        <w:t xml:space="preserve"> </w:t>
      </w:r>
    </w:p>
    <w:p w14:paraId="62886717" w14:textId="4D32BFF3" w:rsidR="005550A3" w:rsidRPr="008F4172" w:rsidRDefault="005550A3" w:rsidP="00322CBA">
      <w:pPr>
        <w:spacing w:line="360" w:lineRule="auto"/>
        <w:jc w:val="both"/>
        <w:rPr>
          <w:rFonts w:asciiTheme="majorBidi" w:hAnsiTheme="majorBidi" w:cstheme="majorBidi"/>
        </w:rPr>
      </w:pPr>
      <w:r w:rsidRPr="008F4172">
        <w:rPr>
          <w:rFonts w:asciiTheme="majorBidi" w:hAnsiTheme="majorBidi" w:cstheme="majorBidi"/>
        </w:rPr>
        <w:t>The partners express their gratitude to the</w:t>
      </w:r>
      <w:r w:rsidR="004627F1" w:rsidRPr="008F4172">
        <w:rPr>
          <w:rFonts w:asciiTheme="majorBidi" w:hAnsiTheme="majorBidi" w:cstheme="majorBidi"/>
        </w:rPr>
        <w:t xml:space="preserve"> </w:t>
      </w:r>
      <w:r w:rsidRPr="008F4172">
        <w:rPr>
          <w:rFonts w:asciiTheme="majorBidi" w:hAnsiTheme="majorBidi" w:cstheme="majorBidi"/>
        </w:rPr>
        <w:t xml:space="preserve">researcher, Dr. Mary Nyikuri, for </w:t>
      </w:r>
      <w:r w:rsidR="004627F1" w:rsidRPr="008F4172">
        <w:rPr>
          <w:rFonts w:asciiTheme="majorBidi" w:hAnsiTheme="majorBidi" w:cstheme="majorBidi"/>
        </w:rPr>
        <w:t xml:space="preserve">her </w:t>
      </w:r>
      <w:r w:rsidRPr="008F4172">
        <w:rPr>
          <w:rFonts w:asciiTheme="majorBidi" w:hAnsiTheme="majorBidi" w:cstheme="majorBidi"/>
        </w:rPr>
        <w:t>instrumental role in the development of the paper</w:t>
      </w:r>
      <w:r w:rsidR="00A15A8B">
        <w:rPr>
          <w:rFonts w:asciiTheme="majorBidi" w:hAnsiTheme="majorBidi" w:cstheme="majorBidi"/>
        </w:rPr>
        <w:t>,</w:t>
      </w:r>
      <w:r w:rsidRPr="008F4172">
        <w:rPr>
          <w:rFonts w:asciiTheme="majorBidi" w:hAnsiTheme="majorBidi" w:cstheme="majorBidi"/>
        </w:rPr>
        <w:t xml:space="preserve"> which provides a comprehensive analysis and excellent</w:t>
      </w:r>
      <w:r w:rsidR="004627F1" w:rsidRPr="008F4172">
        <w:rPr>
          <w:rFonts w:asciiTheme="majorBidi" w:hAnsiTheme="majorBidi" w:cstheme="majorBidi"/>
        </w:rPr>
        <w:t xml:space="preserve"> </w:t>
      </w:r>
      <w:r w:rsidRPr="008F4172">
        <w:rPr>
          <w:rFonts w:asciiTheme="majorBidi" w:hAnsiTheme="majorBidi" w:cstheme="majorBidi"/>
        </w:rPr>
        <w:t xml:space="preserve">insights to the issues and priorities </w:t>
      </w:r>
      <w:r w:rsidR="00A15A8B">
        <w:rPr>
          <w:rFonts w:asciiTheme="majorBidi" w:hAnsiTheme="majorBidi" w:cstheme="majorBidi"/>
        </w:rPr>
        <w:t>for a</w:t>
      </w:r>
      <w:r w:rsidR="00A15A8B" w:rsidRPr="008F4172">
        <w:rPr>
          <w:rFonts w:asciiTheme="majorBidi" w:hAnsiTheme="majorBidi" w:cstheme="majorBidi"/>
        </w:rPr>
        <w:t xml:space="preserve">dolescents </w:t>
      </w:r>
      <w:r w:rsidR="004627F1" w:rsidRPr="008F4172">
        <w:rPr>
          <w:rFonts w:asciiTheme="majorBidi" w:hAnsiTheme="majorBidi" w:cstheme="majorBidi"/>
        </w:rPr>
        <w:t xml:space="preserve">and young people </w:t>
      </w:r>
      <w:r w:rsidRPr="008F4172">
        <w:rPr>
          <w:rFonts w:asciiTheme="majorBidi" w:hAnsiTheme="majorBidi" w:cstheme="majorBidi"/>
        </w:rPr>
        <w:t>in Africa.</w:t>
      </w:r>
    </w:p>
    <w:p w14:paraId="28A77E9B" w14:textId="77777777" w:rsidR="005550A3" w:rsidRPr="008F4172" w:rsidRDefault="005550A3" w:rsidP="00322CBA">
      <w:pPr>
        <w:spacing w:line="360" w:lineRule="auto"/>
        <w:jc w:val="both"/>
        <w:rPr>
          <w:rFonts w:asciiTheme="majorBidi" w:hAnsiTheme="majorBidi" w:cstheme="majorBidi"/>
        </w:rPr>
      </w:pPr>
      <w:r w:rsidRPr="008F4172">
        <w:rPr>
          <w:rFonts w:asciiTheme="majorBidi" w:hAnsiTheme="majorBidi" w:cstheme="majorBidi"/>
        </w:rPr>
        <w:t>The study benefited from the contributions of the technical and leadership team which supported the research</w:t>
      </w:r>
      <w:r w:rsidR="004627F1" w:rsidRPr="008F4172">
        <w:rPr>
          <w:rFonts w:asciiTheme="majorBidi" w:hAnsiTheme="majorBidi" w:cstheme="majorBidi"/>
        </w:rPr>
        <w:t xml:space="preserve"> </w:t>
      </w:r>
      <w:r w:rsidRPr="008F4172">
        <w:rPr>
          <w:rFonts w:asciiTheme="majorBidi" w:hAnsiTheme="majorBidi" w:cstheme="majorBidi"/>
        </w:rPr>
        <w:t>process namely:</w:t>
      </w:r>
    </w:p>
    <w:p w14:paraId="489F9896" w14:textId="77777777" w:rsidR="004627F1" w:rsidRPr="008F4172" w:rsidRDefault="004627F1" w:rsidP="00322CBA">
      <w:pPr>
        <w:spacing w:line="360" w:lineRule="auto"/>
        <w:rPr>
          <w:rFonts w:asciiTheme="majorBidi" w:hAnsiTheme="majorBidi" w:cstheme="majorBidi"/>
        </w:rPr>
      </w:pPr>
    </w:p>
    <w:p w14:paraId="2BCAA8D0" w14:textId="77777777" w:rsidR="004627F1" w:rsidRPr="008F4172" w:rsidRDefault="004627F1" w:rsidP="00322CBA">
      <w:pPr>
        <w:spacing w:line="360" w:lineRule="auto"/>
        <w:rPr>
          <w:rFonts w:asciiTheme="majorBidi" w:hAnsiTheme="majorBidi" w:cstheme="majorBidi"/>
        </w:rPr>
      </w:pPr>
      <w:r w:rsidRPr="008F4172">
        <w:rPr>
          <w:rFonts w:asciiTheme="majorBidi" w:hAnsiTheme="majorBidi" w:cstheme="majorBidi"/>
        </w:rPr>
        <w:t>Prof Kaymarlin Govender</w:t>
      </w:r>
    </w:p>
    <w:p w14:paraId="369BB9EA" w14:textId="77777777" w:rsidR="004627F1" w:rsidRPr="008F4172" w:rsidRDefault="004627F1" w:rsidP="00322CBA">
      <w:pPr>
        <w:spacing w:line="360" w:lineRule="auto"/>
        <w:rPr>
          <w:rFonts w:asciiTheme="majorBidi" w:hAnsiTheme="majorBidi" w:cstheme="majorBidi"/>
        </w:rPr>
      </w:pPr>
      <w:r w:rsidRPr="008F4172">
        <w:rPr>
          <w:rFonts w:asciiTheme="majorBidi" w:hAnsiTheme="majorBidi" w:cstheme="majorBidi"/>
        </w:rPr>
        <w:t xml:space="preserve">University of KwaZulu-Natal | </w:t>
      </w:r>
      <w:r w:rsidRPr="00322CBA">
        <w:rPr>
          <w:rFonts w:asciiTheme="majorBidi" w:hAnsiTheme="majorBidi" w:cstheme="majorBidi"/>
          <w:caps/>
        </w:rPr>
        <w:t>ukzn</w:t>
      </w:r>
      <w:r w:rsidRPr="008F4172">
        <w:rPr>
          <w:rFonts w:asciiTheme="majorBidi" w:hAnsiTheme="majorBidi" w:cstheme="majorBidi"/>
        </w:rPr>
        <w:t xml:space="preserve"> ·</w:t>
      </w:r>
    </w:p>
    <w:p w14:paraId="6A2B31E1" w14:textId="2EFA9EBA" w:rsidR="004627F1" w:rsidRPr="008F4172" w:rsidRDefault="004627F1" w:rsidP="00322CBA">
      <w:pPr>
        <w:spacing w:line="360" w:lineRule="auto"/>
        <w:rPr>
          <w:rFonts w:asciiTheme="majorBidi" w:hAnsiTheme="majorBidi" w:cstheme="majorBidi"/>
        </w:rPr>
      </w:pPr>
      <w:r w:rsidRPr="008F4172">
        <w:rPr>
          <w:rFonts w:asciiTheme="majorBidi" w:hAnsiTheme="majorBidi" w:cstheme="majorBidi"/>
        </w:rPr>
        <w:t>Health Economics and HIV/AIDS Research</w:t>
      </w:r>
    </w:p>
    <w:p w14:paraId="352288FD" w14:textId="77777777" w:rsidR="004627F1" w:rsidRPr="008F4172" w:rsidRDefault="004627F1" w:rsidP="00322CBA">
      <w:pPr>
        <w:spacing w:line="360" w:lineRule="auto"/>
        <w:rPr>
          <w:rFonts w:asciiTheme="majorBidi" w:hAnsiTheme="majorBidi" w:cstheme="majorBidi"/>
        </w:rPr>
      </w:pPr>
    </w:p>
    <w:p w14:paraId="305CA11A" w14:textId="77777777" w:rsidR="004627F1" w:rsidRPr="008F4172" w:rsidRDefault="004627F1" w:rsidP="00322CBA">
      <w:pPr>
        <w:spacing w:line="360" w:lineRule="auto"/>
        <w:rPr>
          <w:rFonts w:asciiTheme="majorBidi" w:hAnsiTheme="majorBidi" w:cstheme="majorBidi"/>
        </w:rPr>
      </w:pPr>
    </w:p>
    <w:p w14:paraId="2576768D" w14:textId="77777777" w:rsidR="004627F1" w:rsidRPr="008F4172" w:rsidRDefault="004627F1" w:rsidP="00322CBA">
      <w:pPr>
        <w:spacing w:line="360" w:lineRule="auto"/>
        <w:rPr>
          <w:rFonts w:asciiTheme="majorBidi" w:hAnsiTheme="majorBidi" w:cstheme="majorBidi"/>
        </w:rPr>
      </w:pPr>
      <w:r w:rsidRPr="008F4172">
        <w:rPr>
          <w:rFonts w:asciiTheme="majorBidi" w:hAnsiTheme="majorBidi" w:cstheme="majorBidi"/>
        </w:rPr>
        <w:t>Roseline Hwati</w:t>
      </w:r>
    </w:p>
    <w:p w14:paraId="685D286B" w14:textId="06916914" w:rsidR="004627F1" w:rsidRPr="008F4172" w:rsidRDefault="004627F1" w:rsidP="00322CBA">
      <w:pPr>
        <w:spacing w:line="360" w:lineRule="auto"/>
        <w:rPr>
          <w:rFonts w:asciiTheme="majorBidi" w:hAnsiTheme="majorBidi" w:cstheme="majorBidi"/>
        </w:rPr>
      </w:pPr>
      <w:r w:rsidRPr="008F4172">
        <w:rPr>
          <w:rFonts w:asciiTheme="majorBidi" w:hAnsiTheme="majorBidi" w:cstheme="majorBidi"/>
        </w:rPr>
        <w:t>Regional Programme Manager</w:t>
      </w:r>
    </w:p>
    <w:p w14:paraId="1B55E417" w14:textId="3130D641" w:rsidR="004627F1" w:rsidRPr="008F4172" w:rsidRDefault="004627F1" w:rsidP="00322CBA">
      <w:pPr>
        <w:spacing w:line="360" w:lineRule="auto"/>
        <w:rPr>
          <w:rFonts w:asciiTheme="majorBidi" w:hAnsiTheme="majorBidi" w:cstheme="majorBidi"/>
        </w:rPr>
      </w:pPr>
      <w:r w:rsidRPr="008F4172">
        <w:rPr>
          <w:rFonts w:asciiTheme="majorBidi" w:hAnsiTheme="majorBidi" w:cstheme="majorBidi"/>
        </w:rPr>
        <w:t xml:space="preserve">Johannesburg, Gauteng, South Africa </w:t>
      </w:r>
    </w:p>
    <w:p w14:paraId="6910523E" w14:textId="4DCC3998" w:rsidR="004627F1" w:rsidRPr="008F4172" w:rsidRDefault="004627F1" w:rsidP="00322CBA">
      <w:pPr>
        <w:spacing w:line="360" w:lineRule="auto"/>
        <w:rPr>
          <w:rFonts w:asciiTheme="majorBidi" w:hAnsiTheme="majorBidi" w:cstheme="majorBidi"/>
        </w:rPr>
        <w:sectPr w:rsidR="004627F1" w:rsidRPr="008F4172">
          <w:pgSz w:w="12240" w:h="15840"/>
          <w:pgMar w:top="1440" w:right="1440" w:bottom="1440" w:left="1440" w:header="720" w:footer="720" w:gutter="0"/>
          <w:cols w:space="720"/>
          <w:docGrid w:linePitch="360"/>
        </w:sectPr>
      </w:pPr>
    </w:p>
    <w:p w14:paraId="757692E7" w14:textId="2BF0925E" w:rsidR="009F18BF" w:rsidRPr="008F4172" w:rsidRDefault="00950FBC" w:rsidP="00977621">
      <w:pPr>
        <w:pStyle w:val="Heading1"/>
        <w:rPr>
          <w:rFonts w:asciiTheme="majorBidi" w:hAnsiTheme="majorBidi"/>
          <w:b w:val="0"/>
          <w:caps w:val="0"/>
        </w:rPr>
      </w:pPr>
      <w:bookmarkStart w:id="6" w:name="_Toc185439515"/>
      <w:r w:rsidRPr="008F4172">
        <w:rPr>
          <w:rFonts w:asciiTheme="majorBidi" w:hAnsiTheme="majorBidi"/>
          <w:caps w:val="0"/>
        </w:rPr>
        <w:t>BACKGROUND</w:t>
      </w:r>
      <w:bookmarkEnd w:id="6"/>
    </w:p>
    <w:p w14:paraId="38995982" w14:textId="6888A581" w:rsidR="00C15898" w:rsidRPr="008F4172" w:rsidRDefault="00745671" w:rsidP="00F64DA1">
      <w:pPr>
        <w:spacing w:line="360" w:lineRule="auto"/>
        <w:jc w:val="both"/>
        <w:rPr>
          <w:rFonts w:asciiTheme="majorBidi" w:hAnsiTheme="majorBidi" w:cstheme="majorBidi"/>
          <w:sz w:val="24"/>
          <w:szCs w:val="24"/>
        </w:rPr>
      </w:pPr>
      <w:r w:rsidRPr="008F4172">
        <w:rPr>
          <w:rFonts w:asciiTheme="majorBidi" w:hAnsiTheme="majorBidi" w:cstheme="majorBidi"/>
          <w:sz w:val="24"/>
          <w:szCs w:val="24"/>
        </w:rPr>
        <w:t>Africa</w:t>
      </w:r>
      <w:r w:rsidR="003074DA" w:rsidRPr="008F4172">
        <w:rPr>
          <w:rFonts w:asciiTheme="majorBidi" w:hAnsiTheme="majorBidi" w:cstheme="majorBidi"/>
          <w:sz w:val="24"/>
          <w:szCs w:val="24"/>
        </w:rPr>
        <w:t xml:space="preserve">’s </w:t>
      </w:r>
      <w:r w:rsidR="005F20B2" w:rsidRPr="008F4172">
        <w:rPr>
          <w:rFonts w:asciiTheme="majorBidi" w:hAnsiTheme="majorBidi" w:cstheme="majorBidi"/>
          <w:sz w:val="24"/>
          <w:szCs w:val="24"/>
        </w:rPr>
        <w:t xml:space="preserve">largest </w:t>
      </w:r>
      <w:r w:rsidR="003074DA" w:rsidRPr="008F4172">
        <w:rPr>
          <w:rFonts w:asciiTheme="majorBidi" w:hAnsiTheme="majorBidi" w:cstheme="majorBidi"/>
          <w:sz w:val="24"/>
          <w:szCs w:val="24"/>
        </w:rPr>
        <w:t xml:space="preserve">population is </w:t>
      </w:r>
      <w:r w:rsidR="005F20B2" w:rsidRPr="008F4172">
        <w:rPr>
          <w:rFonts w:asciiTheme="majorBidi" w:hAnsiTheme="majorBidi" w:cstheme="majorBidi"/>
          <w:sz w:val="24"/>
          <w:szCs w:val="24"/>
        </w:rPr>
        <w:t>constituted by adolescent</w:t>
      </w:r>
      <w:r w:rsidR="00456E28" w:rsidRPr="008F4172">
        <w:rPr>
          <w:rFonts w:asciiTheme="majorBidi" w:hAnsiTheme="majorBidi" w:cstheme="majorBidi"/>
          <w:sz w:val="24"/>
          <w:szCs w:val="24"/>
        </w:rPr>
        <w:t>s</w:t>
      </w:r>
      <w:r w:rsidR="005F20B2" w:rsidRPr="008F4172">
        <w:rPr>
          <w:rFonts w:asciiTheme="majorBidi" w:hAnsiTheme="majorBidi" w:cstheme="majorBidi"/>
          <w:sz w:val="24"/>
          <w:szCs w:val="24"/>
        </w:rPr>
        <w:t xml:space="preserve">, estimated at 40% </w:t>
      </w:r>
      <w:r w:rsidR="00A70ABF" w:rsidRPr="008F4172">
        <w:rPr>
          <w:rFonts w:asciiTheme="majorBidi" w:hAnsiTheme="majorBidi" w:cstheme="majorBidi"/>
          <w:sz w:val="24"/>
          <w:szCs w:val="24"/>
        </w:rPr>
        <w:t xml:space="preserve">in 2023 </w:t>
      </w:r>
      <w:r w:rsidR="00B634F4" w:rsidRPr="008F4172">
        <w:rPr>
          <w:rFonts w:asciiTheme="majorBidi" w:hAnsiTheme="majorBidi" w:cstheme="majorBidi"/>
          <w:sz w:val="24"/>
          <w:szCs w:val="24"/>
        </w:rPr>
        <w:t>and is a</w:t>
      </w:r>
      <w:r w:rsidR="00A70ABF" w:rsidRPr="008F4172">
        <w:rPr>
          <w:rFonts w:asciiTheme="majorBidi" w:hAnsiTheme="majorBidi" w:cstheme="majorBidi"/>
          <w:sz w:val="24"/>
          <w:szCs w:val="24"/>
        </w:rPr>
        <w:t>nti</w:t>
      </w:r>
      <w:r w:rsidR="00B634F4" w:rsidRPr="008F4172">
        <w:rPr>
          <w:rFonts w:asciiTheme="majorBidi" w:hAnsiTheme="majorBidi" w:cstheme="majorBidi"/>
          <w:sz w:val="24"/>
          <w:szCs w:val="24"/>
        </w:rPr>
        <w:t xml:space="preserve">cipated to </w:t>
      </w:r>
      <w:r w:rsidR="00CD42B9" w:rsidRPr="008F4172">
        <w:rPr>
          <w:rFonts w:asciiTheme="majorBidi" w:hAnsiTheme="majorBidi" w:cstheme="majorBidi"/>
          <w:sz w:val="24"/>
          <w:szCs w:val="24"/>
        </w:rPr>
        <w:t xml:space="preserve">rise </w:t>
      </w:r>
      <w:r w:rsidR="00A70ABF" w:rsidRPr="008F4172">
        <w:rPr>
          <w:rFonts w:asciiTheme="majorBidi" w:hAnsiTheme="majorBidi" w:cstheme="majorBidi"/>
          <w:sz w:val="24"/>
          <w:szCs w:val="24"/>
        </w:rPr>
        <w:t xml:space="preserve">steadily </w:t>
      </w:r>
      <w:r w:rsidR="006D7D2F" w:rsidRPr="008F4172">
        <w:rPr>
          <w:rFonts w:asciiTheme="majorBidi" w:hAnsiTheme="majorBidi" w:cstheme="majorBidi"/>
          <w:sz w:val="24"/>
          <w:szCs w:val="24"/>
        </w:rPr>
        <w:fldChar w:fldCharType="begin"/>
      </w:r>
      <w:r w:rsidR="004B30CA" w:rsidRPr="008F4172">
        <w:rPr>
          <w:rFonts w:asciiTheme="majorBidi" w:hAnsiTheme="majorBidi" w:cstheme="majorBidi"/>
          <w:sz w:val="24"/>
          <w:szCs w:val="24"/>
        </w:rPr>
        <w:instrText xml:space="preserve"> ADDIN EN.CITE &lt;EndNote&gt;&lt;Cite&gt;&lt;Author&gt;Galal&lt;/Author&gt;&lt;Year&gt;2024&lt;/Year&gt;&lt;RecNum&gt;8122&lt;/RecNum&gt;&lt;DisplayText&gt;[1]&lt;/DisplayText&gt;&lt;record&gt;&lt;rec-number&gt;8122&lt;/rec-number&gt;&lt;foreign-keys&gt;&lt;key app="EN" db-id="sff5edrsqrv9z0ewdsup5e9jzxtszv2r0wfd" timestamp="1712566016"&gt;8122&lt;/key&gt;&lt;/foreign-keys&gt;&lt;ref-type name="Web Page"&gt;12&lt;/ref-type&gt;&lt;contributors&gt;&lt;authors&gt;&lt;author&gt;Saifaddin Galal&lt;/author&gt;&lt;/authors&gt;&lt;/contributors&gt;&lt;titles&gt;&lt;title&gt;Population of Africa 2021, by age group&lt;/title&gt;&lt;/titles&gt;&lt;volume&gt;2024&lt;/volume&gt;&lt;number&gt;8-April&lt;/number&gt;&lt;dates&gt;&lt;year&gt;2024&lt;/year&gt;&lt;/dates&gt;&lt;publisher&gt;Statista&lt;/publisher&gt;&lt;urls&gt;&lt;related-urls&gt;&lt;url&gt;https://www.statista.com/statistics/1226211/population-of-africa-by-age-group/#:~:text=Africa%20is%20the%20continent%20with,low%20at%20around%2020%20years&lt;/url&gt;&lt;/related-urls&gt;&lt;/urls&gt;&lt;/record&gt;&lt;/Cite&gt;&lt;/EndNote&gt;</w:instrText>
      </w:r>
      <w:r w:rsidR="006D7D2F" w:rsidRPr="008F4172">
        <w:rPr>
          <w:rFonts w:asciiTheme="majorBidi" w:hAnsiTheme="majorBidi" w:cstheme="majorBidi"/>
          <w:sz w:val="24"/>
          <w:szCs w:val="24"/>
        </w:rPr>
        <w:fldChar w:fldCharType="separate"/>
      </w:r>
      <w:r w:rsidR="004B30CA" w:rsidRPr="008F4172">
        <w:rPr>
          <w:rFonts w:asciiTheme="majorBidi" w:hAnsiTheme="majorBidi" w:cstheme="majorBidi"/>
          <w:noProof/>
          <w:sz w:val="24"/>
          <w:szCs w:val="24"/>
        </w:rPr>
        <w:t>[1]</w:t>
      </w:r>
      <w:r w:rsidR="006D7D2F" w:rsidRPr="008F4172">
        <w:rPr>
          <w:rFonts w:asciiTheme="majorBidi" w:hAnsiTheme="majorBidi" w:cstheme="majorBidi"/>
          <w:sz w:val="24"/>
          <w:szCs w:val="24"/>
        </w:rPr>
        <w:fldChar w:fldCharType="end"/>
      </w:r>
      <w:r w:rsidR="00851729" w:rsidRPr="008F4172">
        <w:rPr>
          <w:rFonts w:asciiTheme="majorBidi" w:hAnsiTheme="majorBidi" w:cstheme="majorBidi"/>
          <w:sz w:val="24"/>
          <w:szCs w:val="24"/>
        </w:rPr>
        <w:t xml:space="preserve">. </w:t>
      </w:r>
      <w:r w:rsidR="00132E53" w:rsidRPr="008F4172">
        <w:rPr>
          <w:rFonts w:asciiTheme="majorBidi" w:hAnsiTheme="majorBidi" w:cstheme="majorBidi"/>
          <w:sz w:val="24"/>
          <w:szCs w:val="24"/>
        </w:rPr>
        <w:t xml:space="preserve">Adolescence </w:t>
      </w:r>
      <w:r w:rsidR="003B19D0" w:rsidRPr="008F4172">
        <w:rPr>
          <w:rFonts w:asciiTheme="majorBidi" w:hAnsiTheme="majorBidi" w:cstheme="majorBidi"/>
          <w:sz w:val="24"/>
          <w:szCs w:val="24"/>
        </w:rPr>
        <w:t xml:space="preserve">is a stage of rapid growth crucial </w:t>
      </w:r>
      <w:r w:rsidR="00FF533B" w:rsidRPr="008F4172">
        <w:rPr>
          <w:rFonts w:asciiTheme="majorBidi" w:hAnsiTheme="majorBidi" w:cstheme="majorBidi"/>
          <w:sz w:val="24"/>
          <w:szCs w:val="24"/>
        </w:rPr>
        <w:t>for</w:t>
      </w:r>
      <w:r w:rsidR="003B19D0" w:rsidRPr="008F4172">
        <w:rPr>
          <w:rFonts w:asciiTheme="majorBidi" w:hAnsiTheme="majorBidi" w:cstheme="majorBidi"/>
          <w:sz w:val="24"/>
          <w:szCs w:val="24"/>
        </w:rPr>
        <w:t xml:space="preserve"> development</w:t>
      </w:r>
      <w:r w:rsidR="00FF533B" w:rsidRPr="008F4172">
        <w:rPr>
          <w:rFonts w:asciiTheme="majorBidi" w:hAnsiTheme="majorBidi" w:cstheme="majorBidi"/>
          <w:sz w:val="24"/>
          <w:szCs w:val="24"/>
        </w:rPr>
        <w:t>,</w:t>
      </w:r>
      <w:r w:rsidR="003B19D0" w:rsidRPr="008F4172">
        <w:rPr>
          <w:rFonts w:asciiTheme="majorBidi" w:hAnsiTheme="majorBidi" w:cstheme="majorBidi"/>
          <w:sz w:val="24"/>
          <w:szCs w:val="24"/>
        </w:rPr>
        <w:t xml:space="preserve"> </w:t>
      </w:r>
      <w:r w:rsidR="00FF533B" w:rsidRPr="008F4172">
        <w:rPr>
          <w:rFonts w:asciiTheme="majorBidi" w:hAnsiTheme="majorBidi" w:cstheme="majorBidi"/>
          <w:sz w:val="24"/>
          <w:szCs w:val="24"/>
        </w:rPr>
        <w:t>h</w:t>
      </w:r>
      <w:r w:rsidR="003B19D0" w:rsidRPr="008F4172">
        <w:rPr>
          <w:rFonts w:asciiTheme="majorBidi" w:hAnsiTheme="majorBidi" w:cstheme="majorBidi"/>
          <w:sz w:val="24"/>
          <w:szCs w:val="24"/>
        </w:rPr>
        <w:t xml:space="preserve">owever, </w:t>
      </w:r>
      <w:r w:rsidR="00FF533B" w:rsidRPr="008F4172">
        <w:rPr>
          <w:rFonts w:asciiTheme="majorBidi" w:hAnsiTheme="majorBidi" w:cstheme="majorBidi"/>
          <w:sz w:val="24"/>
          <w:szCs w:val="24"/>
        </w:rPr>
        <w:t xml:space="preserve">it </w:t>
      </w:r>
      <w:r w:rsidR="003B19D0" w:rsidRPr="008F4172">
        <w:rPr>
          <w:rFonts w:asciiTheme="majorBidi" w:hAnsiTheme="majorBidi" w:cstheme="majorBidi"/>
          <w:sz w:val="24"/>
          <w:szCs w:val="24"/>
        </w:rPr>
        <w:t xml:space="preserve">is </w:t>
      </w:r>
      <w:r w:rsidR="00FF533B" w:rsidRPr="008F4172">
        <w:rPr>
          <w:rFonts w:asciiTheme="majorBidi" w:hAnsiTheme="majorBidi" w:cstheme="majorBidi"/>
          <w:sz w:val="24"/>
          <w:szCs w:val="24"/>
        </w:rPr>
        <w:t>characterised by</w:t>
      </w:r>
      <w:r w:rsidR="003B19D0" w:rsidRPr="008F4172">
        <w:rPr>
          <w:rFonts w:asciiTheme="majorBidi" w:hAnsiTheme="majorBidi" w:cstheme="majorBidi"/>
          <w:sz w:val="24"/>
          <w:szCs w:val="24"/>
        </w:rPr>
        <w:t xml:space="preserve"> </w:t>
      </w:r>
      <w:r w:rsidR="00FD1986" w:rsidRPr="008F4172">
        <w:rPr>
          <w:rFonts w:asciiTheme="majorBidi" w:hAnsiTheme="majorBidi" w:cstheme="majorBidi"/>
          <w:sz w:val="24"/>
          <w:szCs w:val="24"/>
        </w:rPr>
        <w:t xml:space="preserve">a </w:t>
      </w:r>
      <w:r w:rsidR="003B19D0" w:rsidRPr="008F4172">
        <w:rPr>
          <w:rFonts w:asciiTheme="majorBidi" w:hAnsiTheme="majorBidi" w:cstheme="majorBidi"/>
          <w:sz w:val="24"/>
          <w:szCs w:val="24"/>
        </w:rPr>
        <w:t xml:space="preserve">myriad of challenges. </w:t>
      </w:r>
      <w:r w:rsidR="00424C2E" w:rsidRPr="008F4172">
        <w:rPr>
          <w:rFonts w:asciiTheme="majorBidi" w:hAnsiTheme="majorBidi" w:cstheme="majorBidi"/>
          <w:sz w:val="24"/>
          <w:szCs w:val="24"/>
        </w:rPr>
        <w:t>Specifically, adolescen</w:t>
      </w:r>
      <w:r w:rsidR="00987479" w:rsidRPr="008F4172">
        <w:rPr>
          <w:rFonts w:asciiTheme="majorBidi" w:hAnsiTheme="majorBidi" w:cstheme="majorBidi"/>
          <w:sz w:val="24"/>
          <w:szCs w:val="24"/>
        </w:rPr>
        <w:t>ts</w:t>
      </w:r>
      <w:r w:rsidR="00424C2E" w:rsidRPr="008F4172">
        <w:rPr>
          <w:rFonts w:asciiTheme="majorBidi" w:hAnsiTheme="majorBidi" w:cstheme="majorBidi"/>
          <w:sz w:val="24"/>
          <w:szCs w:val="24"/>
        </w:rPr>
        <w:t xml:space="preserve"> sexual and reproductive health </w:t>
      </w:r>
      <w:r w:rsidR="00987479" w:rsidRPr="008F4172">
        <w:rPr>
          <w:rFonts w:asciiTheme="majorBidi" w:hAnsiTheme="majorBidi" w:cstheme="majorBidi"/>
          <w:sz w:val="24"/>
          <w:szCs w:val="24"/>
        </w:rPr>
        <w:t>is</w:t>
      </w:r>
      <w:r w:rsidR="003F0329" w:rsidRPr="008F4172">
        <w:rPr>
          <w:rFonts w:asciiTheme="majorBidi" w:hAnsiTheme="majorBidi" w:cstheme="majorBidi"/>
          <w:sz w:val="24"/>
          <w:szCs w:val="24"/>
        </w:rPr>
        <w:t xml:space="preserve"> </w:t>
      </w:r>
      <w:r w:rsidR="00E76BC4" w:rsidRPr="008F4172">
        <w:rPr>
          <w:rFonts w:asciiTheme="majorBidi" w:hAnsiTheme="majorBidi" w:cstheme="majorBidi"/>
          <w:sz w:val="24"/>
          <w:szCs w:val="24"/>
        </w:rPr>
        <w:t xml:space="preserve">a </w:t>
      </w:r>
      <w:r w:rsidR="003F0329" w:rsidRPr="008F4172">
        <w:rPr>
          <w:rFonts w:asciiTheme="majorBidi" w:hAnsiTheme="majorBidi" w:cstheme="majorBidi"/>
          <w:sz w:val="24"/>
          <w:szCs w:val="24"/>
        </w:rPr>
        <w:t xml:space="preserve">key public health concern, despite its recognition and emphasis as a priority area in </w:t>
      </w:r>
      <w:r w:rsidR="00891F1E" w:rsidRPr="008F4172">
        <w:rPr>
          <w:rFonts w:asciiTheme="majorBidi" w:hAnsiTheme="majorBidi" w:cstheme="majorBidi"/>
          <w:sz w:val="24"/>
          <w:szCs w:val="24"/>
        </w:rPr>
        <w:t xml:space="preserve">goal 3.7 of the </w:t>
      </w:r>
      <w:r w:rsidR="00D33736" w:rsidRPr="008F4172">
        <w:rPr>
          <w:rFonts w:asciiTheme="majorBidi" w:hAnsiTheme="majorBidi" w:cstheme="majorBidi"/>
          <w:sz w:val="24"/>
          <w:szCs w:val="24"/>
        </w:rPr>
        <w:t xml:space="preserve">United Nations </w:t>
      </w:r>
      <w:r w:rsidR="00891F1E" w:rsidRPr="008F4172">
        <w:rPr>
          <w:rFonts w:asciiTheme="majorBidi" w:hAnsiTheme="majorBidi" w:cstheme="majorBidi"/>
          <w:sz w:val="24"/>
          <w:szCs w:val="24"/>
        </w:rPr>
        <w:t xml:space="preserve">sustainable development goals </w:t>
      </w:r>
      <w:r w:rsidR="00EE0052" w:rsidRPr="008F4172">
        <w:rPr>
          <w:rFonts w:asciiTheme="majorBidi" w:hAnsiTheme="majorBidi" w:cstheme="majorBidi"/>
          <w:sz w:val="24"/>
          <w:szCs w:val="24"/>
        </w:rPr>
        <w:fldChar w:fldCharType="begin"/>
      </w:r>
      <w:r w:rsidR="004B30CA" w:rsidRPr="008F4172">
        <w:rPr>
          <w:rFonts w:asciiTheme="majorBidi" w:hAnsiTheme="majorBidi" w:cstheme="majorBidi"/>
          <w:sz w:val="24"/>
          <w:szCs w:val="24"/>
        </w:rPr>
        <w:instrText xml:space="preserve"> ADDIN EN.CITE &lt;EndNote&gt;&lt;Cite&gt;&lt;Author&gt;Ayalew&lt;/Author&gt;&lt;Year&gt;2022&lt;/Year&gt;&lt;RecNum&gt;8119&lt;/RecNum&gt;&lt;DisplayText&gt;[2, 3]&lt;/DisplayText&gt;&lt;record&gt;&lt;rec-number&gt;8119&lt;/rec-number&gt;&lt;foreign-keys&gt;&lt;key app="EN" db-id="sff5edrsqrv9z0ewdsup5e9jzxtszv2r0wfd" timestamp="1712560229"&gt;8119&lt;/key&gt;&lt;/foreign-keys&gt;&lt;ref-type name="Journal Article"&gt;17&lt;/ref-type&gt;&lt;contributors&gt;&lt;authors&gt;&lt;author&gt;Ayalew, Hiwotie Getaneh&lt;/author&gt;&lt;author&gt;Liyew, Alemneh Mekuriaw&lt;/author&gt;&lt;author&gt;Tessema, Zemenu Tadesse&lt;/author&gt;&lt;author&gt;Worku, Misganaw Gebrie&lt;/author&gt;&lt;author&gt;Tesema, Getayeneh Antehunegn&lt;/author&gt;&lt;author&gt;Alamneh, Tesfa Sewunet&lt;/author&gt;&lt;author&gt;Teshale, Achamyeleh Birhanu&lt;/author&gt;&lt;author&gt;Yeshaw, Yigizie&lt;/author&gt;&lt;author&gt;Alem, Adugnaw Zeleke&lt;/author&gt;&lt;/authors&gt;&lt;/contributors&gt;&lt;titles&gt;&lt;title&gt;Prevalence and factors associated with unintended pregnancy among adolescent girls and young women in sub-Saharan Africa, a multilevel analysis&lt;/title&gt;&lt;secondary-title&gt;BMC Women&amp;apos;s Health&lt;/secondary-title&gt;&lt;/titles&gt;&lt;periodical&gt;&lt;full-title&gt;BMC Women&amp;apos;s Health&lt;/full-title&gt;&lt;/periodical&gt;&lt;pages&gt;464&lt;/pages&gt;&lt;volume&gt;22&lt;/volume&gt;&lt;number&gt;1&lt;/number&gt;&lt;dates&gt;&lt;year&gt;2022&lt;/year&gt;&lt;/dates&gt;&lt;isbn&gt;1472-6874&lt;/isbn&gt;&lt;urls&gt;&lt;/urls&gt;&lt;/record&gt;&lt;/Cite&gt;&lt;Cite&gt;&lt;Author&gt;Starrs&lt;/Author&gt;&lt;Year&gt;2024&lt;/Year&gt;&lt;RecNum&gt;8120&lt;/RecNum&gt;&lt;record&gt;&lt;rec-number&gt;8120&lt;/rec-number&gt;&lt;foreign-keys&gt;&lt;key app="EN" db-id="sff5edrsqrv9z0ewdsup5e9jzxtszv2r0wfd" timestamp="1712565488"&gt;8120&lt;/key&gt;&lt;/foreign-keys&gt;&lt;ref-type name="Journal Article"&gt;17&lt;/ref-type&gt;&lt;contributors&gt;&lt;authors&gt;&lt;author&gt;Starrs, Ann&lt;/author&gt;&lt;author&gt;Ezeh, Alex&lt;/author&gt;&lt;author&gt;Sedgh, Gilda&lt;/author&gt;&lt;author&gt;Singh, Susheela&lt;/author&gt;&lt;/authors&gt;&lt;/contributors&gt;&lt;titles&gt;&lt;title&gt;To achieve development goals, advance sexual and reproductive health and rights&lt;/title&gt;&lt;secondary-title&gt;The Lancet&lt;/secondary-title&gt;&lt;/titles&gt;&lt;periodical&gt;&lt;full-title&gt;The Lancet&lt;/full-title&gt;&lt;/periodical&gt;&lt;pages&gt;787-789&lt;/pages&gt;&lt;volume&gt;403&lt;/volume&gt;&lt;number&gt;10429&lt;/number&gt;&lt;dates&gt;&lt;year&gt;2024&lt;/year&gt;&lt;/dates&gt;&lt;isbn&gt;0140-6736&lt;/isbn&gt;&lt;urls&gt;&lt;/urls&gt;&lt;/record&gt;&lt;/Cite&gt;&lt;/EndNote&gt;</w:instrText>
      </w:r>
      <w:r w:rsidR="00EE0052" w:rsidRPr="008F4172">
        <w:rPr>
          <w:rFonts w:asciiTheme="majorBidi" w:hAnsiTheme="majorBidi" w:cstheme="majorBidi"/>
          <w:sz w:val="24"/>
          <w:szCs w:val="24"/>
        </w:rPr>
        <w:fldChar w:fldCharType="separate"/>
      </w:r>
      <w:r w:rsidR="004B30CA" w:rsidRPr="008F4172">
        <w:rPr>
          <w:rFonts w:asciiTheme="majorBidi" w:hAnsiTheme="majorBidi" w:cstheme="majorBidi"/>
          <w:noProof/>
          <w:sz w:val="24"/>
          <w:szCs w:val="24"/>
        </w:rPr>
        <w:t>[2, 3]</w:t>
      </w:r>
      <w:r w:rsidR="00EE0052" w:rsidRPr="008F4172">
        <w:rPr>
          <w:rFonts w:asciiTheme="majorBidi" w:hAnsiTheme="majorBidi" w:cstheme="majorBidi"/>
          <w:sz w:val="24"/>
          <w:szCs w:val="24"/>
        </w:rPr>
        <w:fldChar w:fldCharType="end"/>
      </w:r>
      <w:r w:rsidR="00EE0052" w:rsidRPr="008F4172">
        <w:rPr>
          <w:rFonts w:asciiTheme="majorBidi" w:hAnsiTheme="majorBidi" w:cstheme="majorBidi"/>
          <w:sz w:val="24"/>
          <w:szCs w:val="24"/>
        </w:rPr>
        <w:t xml:space="preserve">. </w:t>
      </w:r>
      <w:r w:rsidR="00AA6E7B" w:rsidRPr="008F4172">
        <w:rPr>
          <w:rFonts w:asciiTheme="majorBidi" w:hAnsiTheme="majorBidi" w:cstheme="majorBidi"/>
          <w:sz w:val="24"/>
          <w:szCs w:val="24"/>
        </w:rPr>
        <w:t>This is compounded by inequalities surrounding access and availability of age-appropriate health services for this population</w:t>
      </w:r>
      <w:r w:rsidR="00F24507" w:rsidRPr="008F4172">
        <w:rPr>
          <w:rFonts w:asciiTheme="majorBidi" w:hAnsiTheme="majorBidi" w:cstheme="majorBidi"/>
          <w:sz w:val="24"/>
          <w:szCs w:val="24"/>
        </w:rPr>
        <w:t xml:space="preserve"> </w:t>
      </w:r>
      <w:r w:rsidR="00740EBC" w:rsidRPr="008F4172">
        <w:rPr>
          <w:rFonts w:asciiTheme="majorBidi" w:hAnsiTheme="majorBidi" w:cstheme="majorBidi"/>
          <w:sz w:val="24"/>
          <w:szCs w:val="24"/>
        </w:rPr>
        <w:fldChar w:fldCharType="begin"/>
      </w:r>
      <w:r w:rsidR="00740EBC" w:rsidRPr="008F4172">
        <w:rPr>
          <w:rFonts w:asciiTheme="majorBidi" w:hAnsiTheme="majorBidi" w:cstheme="majorBidi"/>
          <w:sz w:val="24"/>
          <w:szCs w:val="24"/>
        </w:rPr>
        <w:instrText xml:space="preserve"> ADDIN EN.CITE &lt;EndNote&gt;&lt;Cite&gt;&lt;Author&gt;Ninsiima&lt;/Author&gt;&lt;Year&gt;2021&lt;/Year&gt;&lt;RecNum&gt;8219&lt;/RecNum&gt;&lt;DisplayText&gt;[4]&lt;/DisplayText&gt;&lt;record&gt;&lt;rec-number&gt;8219&lt;/rec-number&gt;&lt;foreign-keys&gt;&lt;key app="EN" db-id="sff5edrsqrv9z0ewdsup5e9jzxtszv2r0wfd" timestamp="1726305212"&gt;8219&lt;/key&gt;&lt;/foreign-keys&gt;&lt;ref-type name="Journal Article"&gt;17&lt;/ref-type&gt;&lt;contributors&gt;&lt;authors&gt;&lt;author&gt;Ninsiima, Lesley Rose&lt;/author&gt;&lt;author&gt;Chiumia, Isabel Kazanga&lt;/author&gt;&lt;author&gt;Ndejjo, Rawlance&lt;/author&gt;&lt;/authors&gt;&lt;/contributors&gt;&lt;titles&gt;&lt;title&gt;Factors influencing access to and utilisation of youth-friendly sexual and reproductive health services in sub-Saharan Africa: a systematic review&lt;/title&gt;&lt;secondary-title&gt;Reproductive health&lt;/secondary-title&gt;&lt;/titles&gt;&lt;periodical&gt;&lt;full-title&gt;Reproductive Health&lt;/full-title&gt;&lt;/periodical&gt;&lt;pages&gt;1-17&lt;/pages&gt;&lt;volume&gt;18&lt;/volume&gt;&lt;dates&gt;&lt;year&gt;2021&lt;/year&gt;&lt;/dates&gt;&lt;urls&gt;&lt;/urls&gt;&lt;/record&gt;&lt;/Cite&gt;&lt;/EndNote&gt;</w:instrText>
      </w:r>
      <w:r w:rsidR="00740EBC" w:rsidRPr="008F4172">
        <w:rPr>
          <w:rFonts w:asciiTheme="majorBidi" w:hAnsiTheme="majorBidi" w:cstheme="majorBidi"/>
          <w:sz w:val="24"/>
          <w:szCs w:val="24"/>
        </w:rPr>
        <w:fldChar w:fldCharType="separate"/>
      </w:r>
      <w:r w:rsidR="00740EBC" w:rsidRPr="008F4172">
        <w:rPr>
          <w:rFonts w:asciiTheme="majorBidi" w:hAnsiTheme="majorBidi" w:cstheme="majorBidi"/>
          <w:noProof/>
          <w:sz w:val="24"/>
          <w:szCs w:val="24"/>
        </w:rPr>
        <w:t>[4]</w:t>
      </w:r>
      <w:r w:rsidR="00740EBC" w:rsidRPr="008F4172">
        <w:rPr>
          <w:rFonts w:asciiTheme="majorBidi" w:hAnsiTheme="majorBidi" w:cstheme="majorBidi"/>
          <w:sz w:val="24"/>
          <w:szCs w:val="24"/>
        </w:rPr>
        <w:fldChar w:fldCharType="end"/>
      </w:r>
      <w:r w:rsidR="00AA6E7B" w:rsidRPr="008F4172">
        <w:rPr>
          <w:rFonts w:asciiTheme="majorBidi" w:hAnsiTheme="majorBidi" w:cstheme="majorBidi"/>
          <w:sz w:val="24"/>
          <w:szCs w:val="24"/>
        </w:rPr>
        <w:t xml:space="preserve">. </w:t>
      </w:r>
      <w:r w:rsidR="00B148C0" w:rsidRPr="008F4172">
        <w:rPr>
          <w:rFonts w:asciiTheme="majorBidi" w:hAnsiTheme="majorBidi" w:cstheme="majorBidi"/>
          <w:sz w:val="24"/>
          <w:szCs w:val="24"/>
        </w:rPr>
        <w:t xml:space="preserve">In Africa and </w:t>
      </w:r>
      <w:r w:rsidR="0063347F" w:rsidRPr="008F4172">
        <w:rPr>
          <w:rFonts w:asciiTheme="majorBidi" w:hAnsiTheme="majorBidi" w:cstheme="majorBidi"/>
          <w:sz w:val="24"/>
          <w:szCs w:val="24"/>
        </w:rPr>
        <w:t xml:space="preserve">in </w:t>
      </w:r>
      <w:r w:rsidR="00B148C0" w:rsidRPr="008F4172">
        <w:rPr>
          <w:rFonts w:asciiTheme="majorBidi" w:hAnsiTheme="majorBidi" w:cstheme="majorBidi"/>
          <w:sz w:val="24"/>
          <w:szCs w:val="24"/>
        </w:rPr>
        <w:t xml:space="preserve">most low- and middle-income countries (LMICs), </w:t>
      </w:r>
      <w:r w:rsidR="00FF36D1" w:rsidRPr="008F4172">
        <w:rPr>
          <w:rFonts w:asciiTheme="majorBidi" w:hAnsiTheme="majorBidi" w:cstheme="majorBidi"/>
          <w:sz w:val="24"/>
          <w:szCs w:val="24"/>
        </w:rPr>
        <w:t>adolescent</w:t>
      </w:r>
      <w:r w:rsidR="00BD4D6A" w:rsidRPr="008F4172">
        <w:rPr>
          <w:rFonts w:asciiTheme="majorBidi" w:hAnsiTheme="majorBidi" w:cstheme="majorBidi"/>
          <w:sz w:val="24"/>
          <w:szCs w:val="24"/>
        </w:rPr>
        <w:t>s</w:t>
      </w:r>
      <w:r w:rsidR="00B032FC" w:rsidRPr="008F4172">
        <w:rPr>
          <w:rFonts w:asciiTheme="majorBidi" w:hAnsiTheme="majorBidi" w:cstheme="majorBidi"/>
          <w:sz w:val="24"/>
          <w:szCs w:val="24"/>
        </w:rPr>
        <w:t xml:space="preserve"> </w:t>
      </w:r>
      <w:r w:rsidR="007260D0" w:rsidRPr="008F4172">
        <w:rPr>
          <w:rFonts w:asciiTheme="majorBidi" w:hAnsiTheme="majorBidi" w:cstheme="majorBidi"/>
          <w:sz w:val="24"/>
          <w:szCs w:val="24"/>
        </w:rPr>
        <w:t xml:space="preserve">and young people </w:t>
      </w:r>
      <w:r w:rsidR="0021618A" w:rsidRPr="008F4172">
        <w:rPr>
          <w:rFonts w:asciiTheme="majorBidi" w:hAnsiTheme="majorBidi" w:cstheme="majorBidi"/>
          <w:sz w:val="24"/>
          <w:szCs w:val="24"/>
        </w:rPr>
        <w:t xml:space="preserve">between 10 </w:t>
      </w:r>
      <w:r w:rsidR="00861E07" w:rsidRPr="008F4172">
        <w:rPr>
          <w:rFonts w:asciiTheme="majorBidi" w:hAnsiTheme="majorBidi" w:cstheme="majorBidi"/>
          <w:sz w:val="24"/>
          <w:szCs w:val="24"/>
        </w:rPr>
        <w:t xml:space="preserve">to </w:t>
      </w:r>
      <w:r w:rsidR="0021618A" w:rsidRPr="008F4172">
        <w:rPr>
          <w:rFonts w:asciiTheme="majorBidi" w:hAnsiTheme="majorBidi" w:cstheme="majorBidi"/>
          <w:sz w:val="24"/>
          <w:szCs w:val="24"/>
        </w:rPr>
        <w:t xml:space="preserve">24 years </w:t>
      </w:r>
      <w:r w:rsidR="00E42020" w:rsidRPr="008F4172">
        <w:rPr>
          <w:rFonts w:asciiTheme="majorBidi" w:hAnsiTheme="majorBidi" w:cstheme="majorBidi"/>
          <w:sz w:val="24"/>
          <w:szCs w:val="24"/>
        </w:rPr>
        <w:t>continue to face a high HIV</w:t>
      </w:r>
      <w:r w:rsidR="00E7400C" w:rsidRPr="008F4172">
        <w:rPr>
          <w:rFonts w:asciiTheme="majorBidi" w:hAnsiTheme="majorBidi" w:cstheme="majorBidi"/>
          <w:sz w:val="24"/>
          <w:szCs w:val="24"/>
        </w:rPr>
        <w:t xml:space="preserve"> burden</w:t>
      </w:r>
      <w:r w:rsidR="00C30956" w:rsidRPr="008F4172">
        <w:rPr>
          <w:rFonts w:asciiTheme="majorBidi" w:hAnsiTheme="majorBidi" w:cstheme="majorBidi"/>
          <w:sz w:val="24"/>
          <w:szCs w:val="24"/>
        </w:rPr>
        <w:t xml:space="preserve"> with </w:t>
      </w:r>
      <w:r w:rsidR="00B22FA9" w:rsidRPr="008F4172">
        <w:rPr>
          <w:rFonts w:asciiTheme="majorBidi" w:hAnsiTheme="majorBidi" w:cstheme="majorBidi"/>
          <w:sz w:val="24"/>
          <w:szCs w:val="24"/>
        </w:rPr>
        <w:t>new HIV infections</w:t>
      </w:r>
      <w:r w:rsidR="00BD4D6A" w:rsidRPr="008F4172">
        <w:rPr>
          <w:rFonts w:asciiTheme="majorBidi" w:hAnsiTheme="majorBidi" w:cstheme="majorBidi"/>
          <w:sz w:val="24"/>
          <w:szCs w:val="24"/>
        </w:rPr>
        <w:t xml:space="preserve"> </w:t>
      </w:r>
      <w:r w:rsidR="00916490" w:rsidRPr="008F4172">
        <w:rPr>
          <w:rFonts w:asciiTheme="majorBidi" w:hAnsiTheme="majorBidi" w:cstheme="majorBidi"/>
          <w:sz w:val="24"/>
          <w:szCs w:val="24"/>
        </w:rPr>
        <w:t>higher among girls</w:t>
      </w:r>
      <w:r w:rsidR="00E7400C" w:rsidRPr="008F4172">
        <w:rPr>
          <w:rFonts w:asciiTheme="majorBidi" w:hAnsiTheme="majorBidi" w:cstheme="majorBidi"/>
          <w:sz w:val="24"/>
          <w:szCs w:val="24"/>
        </w:rPr>
        <w:t xml:space="preserve">, and growing mental </w:t>
      </w:r>
      <w:r w:rsidR="00B032FC" w:rsidRPr="008F4172">
        <w:rPr>
          <w:rFonts w:asciiTheme="majorBidi" w:hAnsiTheme="majorBidi" w:cstheme="majorBidi"/>
          <w:sz w:val="24"/>
          <w:szCs w:val="24"/>
        </w:rPr>
        <w:t>health</w:t>
      </w:r>
      <w:r w:rsidR="00E7400C" w:rsidRPr="008F4172">
        <w:rPr>
          <w:rFonts w:asciiTheme="majorBidi" w:hAnsiTheme="majorBidi" w:cstheme="majorBidi"/>
          <w:sz w:val="24"/>
          <w:szCs w:val="24"/>
        </w:rPr>
        <w:t xml:space="preserve"> </w:t>
      </w:r>
      <w:r w:rsidR="00C02782" w:rsidRPr="008F4172">
        <w:rPr>
          <w:rFonts w:asciiTheme="majorBidi" w:hAnsiTheme="majorBidi" w:cstheme="majorBidi"/>
          <w:sz w:val="24"/>
          <w:szCs w:val="24"/>
        </w:rPr>
        <w:t xml:space="preserve">concerns </w:t>
      </w:r>
      <w:r w:rsidR="00054AAD" w:rsidRPr="008F4172">
        <w:rPr>
          <w:rFonts w:asciiTheme="majorBidi" w:hAnsiTheme="majorBidi" w:cstheme="majorBidi"/>
          <w:sz w:val="24"/>
          <w:szCs w:val="24"/>
        </w:rPr>
        <w:t xml:space="preserve">among </w:t>
      </w:r>
      <w:r w:rsidR="00AA6E7B" w:rsidRPr="008F4172">
        <w:rPr>
          <w:rFonts w:asciiTheme="majorBidi" w:hAnsiTheme="majorBidi" w:cstheme="majorBidi"/>
          <w:sz w:val="24"/>
          <w:szCs w:val="24"/>
        </w:rPr>
        <w:t>adolescents</w:t>
      </w:r>
      <w:r w:rsidR="00054AAD" w:rsidRPr="008F4172">
        <w:rPr>
          <w:rFonts w:asciiTheme="majorBidi" w:hAnsiTheme="majorBidi" w:cstheme="majorBidi"/>
          <w:sz w:val="24"/>
          <w:szCs w:val="24"/>
        </w:rPr>
        <w:t xml:space="preserve"> living with HIV </w:t>
      </w:r>
      <w:r w:rsidR="00651B31" w:rsidRPr="008F4172">
        <w:rPr>
          <w:rFonts w:asciiTheme="majorBidi" w:hAnsiTheme="majorBidi" w:cstheme="majorBidi"/>
          <w:sz w:val="24"/>
          <w:szCs w:val="24"/>
        </w:rPr>
        <w:fldChar w:fldCharType="begin"/>
      </w:r>
      <w:r w:rsidR="00E419FA" w:rsidRPr="008F4172">
        <w:rPr>
          <w:rFonts w:asciiTheme="majorBidi" w:hAnsiTheme="majorBidi" w:cstheme="majorBidi"/>
          <w:sz w:val="24"/>
          <w:szCs w:val="24"/>
        </w:rPr>
        <w:instrText xml:space="preserve"> ADDIN EN.CITE &lt;EndNote&gt;&lt;Cite&gt;&lt;Author&gt;Orth&lt;/Author&gt;&lt;Year&gt;2022&lt;/Year&gt;&lt;RecNum&gt;8124&lt;/RecNum&gt;&lt;DisplayText&gt;[4, 5]&lt;/DisplayText&gt;&lt;record&gt;&lt;rec-number&gt;8124&lt;/rec-number&gt;&lt;foreign-keys&gt;&lt;key app="EN" db-id="sff5edrsqrv9z0ewdsup5e9jzxtszv2r0wfd" timestamp="1712569385"&gt;8124&lt;/key&gt;&lt;/foreign-keys&gt;&lt;ref-type name="Journal Article"&gt;17&lt;/ref-type&gt;&lt;contributors&gt;&lt;authors&gt;&lt;author&gt;Orth, Zaida&lt;/author&gt;&lt;author&gt;Van Wyk, Brian&lt;/author&gt;&lt;/authors&gt;&lt;/contributors&gt;&lt;titles&gt;&lt;title&gt;Rethinking mental health wellness among adolescents living with HIV in the African context: An integrative review of mental wellness components&lt;/title&gt;&lt;secondary-title&gt;Frontiers in Psychology&lt;/secondary-title&gt;&lt;/titles&gt;&lt;periodical&gt;&lt;full-title&gt;Frontiers in Psychology&lt;/full-title&gt;&lt;/periodical&gt;&lt;pages&gt;955869&lt;/pages&gt;&lt;volume&gt;13&lt;/volume&gt;&lt;dates&gt;&lt;year&gt;2022&lt;/year&gt;&lt;/dates&gt;&lt;isbn&gt;1664-1078&lt;/isbn&gt;&lt;urls&gt;&lt;/urls&gt;&lt;/record&gt;&lt;/Cite&gt;&lt;Cite&gt;&lt;Author&gt;Ninsiima&lt;/Author&gt;&lt;Year&gt;2021&lt;/Year&gt;&lt;RecNum&gt;8219&lt;/RecNum&gt;&lt;record&gt;&lt;rec-number&gt;8219&lt;/rec-number&gt;&lt;foreign-keys&gt;&lt;key app="EN" db-id="sff5edrsqrv9z0ewdsup5e9jzxtszv2r0wfd" timestamp="1726305212"&gt;8219&lt;/key&gt;&lt;/foreign-keys&gt;&lt;ref-type name="Journal Article"&gt;17&lt;/ref-type&gt;&lt;contributors&gt;&lt;authors&gt;&lt;author&gt;Ninsiima, Lesley Rose&lt;/author&gt;&lt;author&gt;Chiumia, Isabel Kazanga&lt;/author&gt;&lt;author&gt;Ndejjo, Rawlance&lt;/author&gt;&lt;/authors&gt;&lt;/contributors&gt;&lt;titles&gt;&lt;title&gt;Factors influencing access to and utilisation of youth-friendly sexual and reproductive health services in sub-Saharan Africa: a systematic review&lt;/title&gt;&lt;secondary-title&gt;Reproductive health&lt;/secondary-title&gt;&lt;/titles&gt;&lt;periodical&gt;&lt;full-title&gt;Reproductive Health&lt;/full-title&gt;&lt;/periodical&gt;&lt;pages&gt;1-17&lt;/pages&gt;&lt;volume&gt;18&lt;/volume&gt;&lt;dates&gt;&lt;year&gt;2021&lt;/year&gt;&lt;/dates&gt;&lt;urls&gt;&lt;/urls&gt;&lt;/record&gt;&lt;/Cite&gt;&lt;/EndNote&gt;</w:instrText>
      </w:r>
      <w:r w:rsidR="00651B31" w:rsidRPr="008F4172">
        <w:rPr>
          <w:rFonts w:asciiTheme="majorBidi" w:hAnsiTheme="majorBidi" w:cstheme="majorBidi"/>
          <w:sz w:val="24"/>
          <w:szCs w:val="24"/>
        </w:rPr>
        <w:fldChar w:fldCharType="separate"/>
      </w:r>
      <w:r w:rsidR="00E419FA" w:rsidRPr="008F4172">
        <w:rPr>
          <w:rFonts w:asciiTheme="majorBidi" w:hAnsiTheme="majorBidi" w:cstheme="majorBidi"/>
          <w:noProof/>
          <w:sz w:val="24"/>
          <w:szCs w:val="24"/>
        </w:rPr>
        <w:t>[4, 5]</w:t>
      </w:r>
      <w:r w:rsidR="00651B31" w:rsidRPr="008F4172">
        <w:rPr>
          <w:rFonts w:asciiTheme="majorBidi" w:hAnsiTheme="majorBidi" w:cstheme="majorBidi"/>
          <w:sz w:val="24"/>
          <w:szCs w:val="24"/>
        </w:rPr>
        <w:fldChar w:fldCharType="end"/>
      </w:r>
      <w:r w:rsidR="00550CBB" w:rsidRPr="008F4172">
        <w:rPr>
          <w:rFonts w:asciiTheme="majorBidi" w:hAnsiTheme="majorBidi" w:cstheme="majorBidi"/>
          <w:sz w:val="24"/>
          <w:szCs w:val="24"/>
        </w:rPr>
        <w:t xml:space="preserve">. </w:t>
      </w:r>
      <w:r w:rsidR="00916490" w:rsidRPr="008F4172">
        <w:rPr>
          <w:rFonts w:asciiTheme="majorBidi" w:hAnsiTheme="majorBidi" w:cstheme="majorBidi"/>
          <w:sz w:val="24"/>
          <w:szCs w:val="24"/>
        </w:rPr>
        <w:t xml:space="preserve">To </w:t>
      </w:r>
      <w:r w:rsidR="00C30956" w:rsidRPr="008F4172">
        <w:rPr>
          <w:rFonts w:asciiTheme="majorBidi" w:hAnsiTheme="majorBidi" w:cstheme="majorBidi"/>
          <w:sz w:val="24"/>
          <w:szCs w:val="24"/>
        </w:rPr>
        <w:t xml:space="preserve">reverse these trends and </w:t>
      </w:r>
      <w:r w:rsidR="00916490" w:rsidRPr="008F4172">
        <w:rPr>
          <w:rFonts w:asciiTheme="majorBidi" w:hAnsiTheme="majorBidi" w:cstheme="majorBidi"/>
          <w:sz w:val="24"/>
          <w:szCs w:val="24"/>
        </w:rPr>
        <w:t xml:space="preserve">achieve </w:t>
      </w:r>
      <w:r w:rsidR="00597FD1" w:rsidRPr="008F4172">
        <w:rPr>
          <w:rFonts w:asciiTheme="majorBidi" w:hAnsiTheme="majorBidi" w:cstheme="majorBidi"/>
          <w:sz w:val="24"/>
          <w:szCs w:val="24"/>
        </w:rPr>
        <w:t>global commitments</w:t>
      </w:r>
      <w:r w:rsidR="00C30956" w:rsidRPr="008F4172">
        <w:rPr>
          <w:rFonts w:asciiTheme="majorBidi" w:hAnsiTheme="majorBidi" w:cstheme="majorBidi"/>
          <w:sz w:val="24"/>
          <w:szCs w:val="24"/>
        </w:rPr>
        <w:t xml:space="preserve"> such as </w:t>
      </w:r>
      <w:r w:rsidR="005B67F6" w:rsidRPr="008F4172">
        <w:rPr>
          <w:rFonts w:asciiTheme="majorBidi" w:hAnsiTheme="majorBidi" w:cstheme="majorBidi"/>
          <w:sz w:val="24"/>
          <w:szCs w:val="24"/>
        </w:rPr>
        <w:t>‘</w:t>
      </w:r>
      <w:r w:rsidR="00BA1FFC" w:rsidRPr="008F4172">
        <w:rPr>
          <w:rFonts w:asciiTheme="majorBidi" w:hAnsiTheme="majorBidi" w:cstheme="majorBidi"/>
          <w:sz w:val="24"/>
          <w:szCs w:val="24"/>
        </w:rPr>
        <w:t xml:space="preserve">eliminate new </w:t>
      </w:r>
      <w:r w:rsidR="005B67F6" w:rsidRPr="008F4172">
        <w:rPr>
          <w:rFonts w:asciiTheme="majorBidi" w:hAnsiTheme="majorBidi" w:cstheme="majorBidi"/>
          <w:sz w:val="24"/>
          <w:szCs w:val="24"/>
        </w:rPr>
        <w:t>HIV infection</w:t>
      </w:r>
      <w:r w:rsidR="00E4515D" w:rsidRPr="008F4172">
        <w:rPr>
          <w:rFonts w:asciiTheme="majorBidi" w:hAnsiTheme="majorBidi" w:cstheme="majorBidi"/>
          <w:sz w:val="24"/>
          <w:szCs w:val="24"/>
        </w:rPr>
        <w:t>s</w:t>
      </w:r>
      <w:r w:rsidR="00BA1FFC" w:rsidRPr="008F4172">
        <w:rPr>
          <w:rFonts w:asciiTheme="majorBidi" w:hAnsiTheme="majorBidi" w:cstheme="majorBidi"/>
          <w:sz w:val="24"/>
          <w:szCs w:val="24"/>
        </w:rPr>
        <w:t xml:space="preserve"> and </w:t>
      </w:r>
      <w:r w:rsidR="00E4515D" w:rsidRPr="008F4172">
        <w:rPr>
          <w:rFonts w:asciiTheme="majorBidi" w:hAnsiTheme="majorBidi" w:cstheme="majorBidi"/>
          <w:sz w:val="24"/>
          <w:szCs w:val="24"/>
        </w:rPr>
        <w:t xml:space="preserve">increase </w:t>
      </w:r>
      <w:r w:rsidR="00BA1FFC" w:rsidRPr="008F4172">
        <w:rPr>
          <w:rFonts w:asciiTheme="majorBidi" w:hAnsiTheme="majorBidi" w:cstheme="majorBidi"/>
          <w:sz w:val="24"/>
          <w:szCs w:val="24"/>
        </w:rPr>
        <w:t>access</w:t>
      </w:r>
      <w:r w:rsidR="00D16A1A" w:rsidRPr="008F4172">
        <w:rPr>
          <w:rFonts w:asciiTheme="majorBidi" w:hAnsiTheme="majorBidi" w:cstheme="majorBidi"/>
          <w:sz w:val="24"/>
          <w:szCs w:val="24"/>
        </w:rPr>
        <w:t xml:space="preserve"> </w:t>
      </w:r>
      <w:r w:rsidR="00E4515D" w:rsidRPr="008F4172">
        <w:rPr>
          <w:rFonts w:asciiTheme="majorBidi" w:hAnsiTheme="majorBidi" w:cstheme="majorBidi"/>
          <w:sz w:val="24"/>
          <w:szCs w:val="24"/>
        </w:rPr>
        <w:t>to</w:t>
      </w:r>
      <w:r w:rsidR="00D16A1A" w:rsidRPr="008F4172">
        <w:rPr>
          <w:rFonts w:asciiTheme="majorBidi" w:hAnsiTheme="majorBidi" w:cstheme="majorBidi"/>
          <w:sz w:val="24"/>
          <w:szCs w:val="24"/>
        </w:rPr>
        <w:t xml:space="preserve"> HIV prevention efforts for young people</w:t>
      </w:r>
      <w:r w:rsidR="00D86872" w:rsidRPr="008F4172">
        <w:rPr>
          <w:rFonts w:asciiTheme="majorBidi" w:hAnsiTheme="majorBidi" w:cstheme="majorBidi"/>
          <w:sz w:val="24"/>
          <w:szCs w:val="24"/>
        </w:rPr>
        <w:t xml:space="preserve"> by 2030</w:t>
      </w:r>
      <w:r w:rsidR="005B67F6" w:rsidRPr="008F4172">
        <w:rPr>
          <w:rFonts w:asciiTheme="majorBidi" w:hAnsiTheme="majorBidi" w:cstheme="majorBidi"/>
          <w:sz w:val="24"/>
          <w:szCs w:val="24"/>
        </w:rPr>
        <w:t xml:space="preserve">’, it calls for </w:t>
      </w:r>
      <w:r w:rsidR="00D16A1A" w:rsidRPr="008F4172">
        <w:rPr>
          <w:rFonts w:asciiTheme="majorBidi" w:hAnsiTheme="majorBidi" w:cstheme="majorBidi"/>
          <w:sz w:val="24"/>
          <w:szCs w:val="24"/>
        </w:rPr>
        <w:t>concerted</w:t>
      </w:r>
      <w:r w:rsidR="005B67F6" w:rsidRPr="008F4172">
        <w:rPr>
          <w:rFonts w:asciiTheme="majorBidi" w:hAnsiTheme="majorBidi" w:cstheme="majorBidi"/>
          <w:sz w:val="24"/>
          <w:szCs w:val="24"/>
        </w:rPr>
        <w:t xml:space="preserve"> </w:t>
      </w:r>
      <w:r w:rsidR="00EC2D93" w:rsidRPr="008F4172">
        <w:rPr>
          <w:rFonts w:asciiTheme="majorBidi" w:hAnsiTheme="majorBidi" w:cstheme="majorBidi"/>
          <w:sz w:val="24"/>
          <w:szCs w:val="24"/>
        </w:rPr>
        <w:t xml:space="preserve">efforts by </w:t>
      </w:r>
      <w:r w:rsidR="00D16A1A" w:rsidRPr="008F4172">
        <w:rPr>
          <w:rFonts w:asciiTheme="majorBidi" w:hAnsiTheme="majorBidi" w:cstheme="majorBidi"/>
          <w:sz w:val="24"/>
          <w:szCs w:val="24"/>
        </w:rPr>
        <w:t>governments</w:t>
      </w:r>
      <w:r w:rsidR="00B61E83" w:rsidRPr="008F4172">
        <w:rPr>
          <w:rFonts w:asciiTheme="majorBidi" w:hAnsiTheme="majorBidi" w:cstheme="majorBidi"/>
          <w:sz w:val="24"/>
          <w:szCs w:val="24"/>
        </w:rPr>
        <w:t>,</w:t>
      </w:r>
      <w:r w:rsidR="00747D4A" w:rsidRPr="008F4172">
        <w:rPr>
          <w:rFonts w:asciiTheme="majorBidi" w:hAnsiTheme="majorBidi" w:cstheme="majorBidi"/>
          <w:sz w:val="24"/>
          <w:szCs w:val="24"/>
        </w:rPr>
        <w:t xml:space="preserve"> non-</w:t>
      </w:r>
      <w:r w:rsidR="003930AD" w:rsidRPr="008F4172">
        <w:rPr>
          <w:rFonts w:asciiTheme="majorBidi" w:hAnsiTheme="majorBidi" w:cstheme="majorBidi"/>
          <w:sz w:val="24"/>
          <w:szCs w:val="24"/>
        </w:rPr>
        <w:t>governmental</w:t>
      </w:r>
      <w:r w:rsidR="00747D4A" w:rsidRPr="008F4172">
        <w:rPr>
          <w:rFonts w:asciiTheme="majorBidi" w:hAnsiTheme="majorBidi" w:cstheme="majorBidi"/>
          <w:sz w:val="24"/>
          <w:szCs w:val="24"/>
        </w:rPr>
        <w:t xml:space="preserve"> </w:t>
      </w:r>
      <w:r w:rsidR="00413B71" w:rsidRPr="008F4172">
        <w:rPr>
          <w:rFonts w:asciiTheme="majorBidi" w:hAnsiTheme="majorBidi" w:cstheme="majorBidi"/>
          <w:sz w:val="24"/>
          <w:szCs w:val="24"/>
        </w:rPr>
        <w:t>organizations,</w:t>
      </w:r>
      <w:r w:rsidR="00747D4A" w:rsidRPr="008F4172">
        <w:rPr>
          <w:rFonts w:asciiTheme="majorBidi" w:hAnsiTheme="majorBidi" w:cstheme="majorBidi"/>
          <w:sz w:val="24"/>
          <w:szCs w:val="24"/>
        </w:rPr>
        <w:t xml:space="preserve"> and other regional and</w:t>
      </w:r>
      <w:r w:rsidR="004C7B6A" w:rsidRPr="008F4172">
        <w:rPr>
          <w:rFonts w:asciiTheme="majorBidi" w:hAnsiTheme="majorBidi" w:cstheme="majorBidi"/>
          <w:sz w:val="24"/>
          <w:szCs w:val="24"/>
        </w:rPr>
        <w:t xml:space="preserve"> multi</w:t>
      </w:r>
      <w:r w:rsidR="00747D4A" w:rsidRPr="008F4172">
        <w:rPr>
          <w:rFonts w:asciiTheme="majorBidi" w:hAnsiTheme="majorBidi" w:cstheme="majorBidi"/>
          <w:sz w:val="24"/>
          <w:szCs w:val="24"/>
        </w:rPr>
        <w:t>national agencies</w:t>
      </w:r>
      <w:r w:rsidR="00EF2D1E" w:rsidRPr="008F4172">
        <w:rPr>
          <w:rFonts w:asciiTheme="majorBidi" w:hAnsiTheme="majorBidi" w:cstheme="majorBidi"/>
          <w:sz w:val="24"/>
          <w:szCs w:val="24"/>
        </w:rPr>
        <w:t xml:space="preserve"> to address this plight</w:t>
      </w:r>
      <w:r w:rsidR="00EC2D93" w:rsidRPr="008F4172">
        <w:rPr>
          <w:rFonts w:asciiTheme="majorBidi" w:hAnsiTheme="majorBidi" w:cstheme="majorBidi"/>
          <w:sz w:val="24"/>
          <w:szCs w:val="24"/>
        </w:rPr>
        <w:t>.</w:t>
      </w:r>
      <w:r w:rsidR="005B67F6" w:rsidRPr="008F4172">
        <w:rPr>
          <w:rFonts w:asciiTheme="majorBidi" w:hAnsiTheme="majorBidi" w:cstheme="majorBidi"/>
          <w:sz w:val="24"/>
          <w:szCs w:val="24"/>
        </w:rPr>
        <w:t xml:space="preserve"> </w:t>
      </w:r>
      <w:r w:rsidR="00D86872" w:rsidRPr="008F4172">
        <w:rPr>
          <w:rFonts w:asciiTheme="majorBidi" w:hAnsiTheme="majorBidi" w:cstheme="majorBidi"/>
          <w:sz w:val="24"/>
          <w:szCs w:val="24"/>
        </w:rPr>
        <w:t xml:space="preserve"> </w:t>
      </w:r>
    </w:p>
    <w:p w14:paraId="2CBE360A" w14:textId="5762F2CB" w:rsidR="00C436EE" w:rsidRPr="008F4172" w:rsidRDefault="00826A00" w:rsidP="00F64DA1">
      <w:pPr>
        <w:spacing w:line="360" w:lineRule="auto"/>
        <w:jc w:val="both"/>
        <w:rPr>
          <w:rFonts w:asciiTheme="majorBidi" w:hAnsiTheme="majorBidi" w:cstheme="majorBidi"/>
          <w:sz w:val="24"/>
          <w:szCs w:val="24"/>
        </w:rPr>
      </w:pPr>
      <w:r w:rsidRPr="008F4172">
        <w:rPr>
          <w:rFonts w:asciiTheme="majorBidi" w:hAnsiTheme="majorBidi" w:cstheme="majorBidi"/>
          <w:sz w:val="24"/>
          <w:szCs w:val="24"/>
        </w:rPr>
        <w:t xml:space="preserve">The lack of clarity on </w:t>
      </w:r>
      <w:r w:rsidR="004B103C" w:rsidRPr="008F4172">
        <w:rPr>
          <w:rFonts w:asciiTheme="majorBidi" w:hAnsiTheme="majorBidi" w:cstheme="majorBidi"/>
          <w:sz w:val="24"/>
          <w:szCs w:val="24"/>
        </w:rPr>
        <w:t>adolescent</w:t>
      </w:r>
      <w:r w:rsidR="00442F30" w:rsidRPr="008F4172">
        <w:rPr>
          <w:rFonts w:asciiTheme="majorBidi" w:hAnsiTheme="majorBidi" w:cstheme="majorBidi"/>
          <w:sz w:val="24"/>
          <w:szCs w:val="24"/>
        </w:rPr>
        <w:t xml:space="preserve"> </w:t>
      </w:r>
      <w:r w:rsidRPr="008F4172">
        <w:rPr>
          <w:rFonts w:asciiTheme="majorBidi" w:hAnsiTheme="majorBidi" w:cstheme="majorBidi"/>
          <w:sz w:val="24"/>
          <w:szCs w:val="24"/>
        </w:rPr>
        <w:t xml:space="preserve">age </w:t>
      </w:r>
      <w:r w:rsidR="00A16031" w:rsidRPr="008F4172">
        <w:rPr>
          <w:rFonts w:asciiTheme="majorBidi" w:hAnsiTheme="majorBidi" w:cstheme="majorBidi"/>
          <w:sz w:val="24"/>
          <w:szCs w:val="24"/>
        </w:rPr>
        <w:t>to access SRH services and legal provision</w:t>
      </w:r>
      <w:r w:rsidR="00CF54EE" w:rsidRPr="008F4172">
        <w:rPr>
          <w:rFonts w:asciiTheme="majorBidi" w:hAnsiTheme="majorBidi" w:cstheme="majorBidi"/>
          <w:sz w:val="24"/>
          <w:szCs w:val="24"/>
        </w:rPr>
        <w:t>s</w:t>
      </w:r>
      <w:r w:rsidR="00A16031" w:rsidRPr="008F4172">
        <w:rPr>
          <w:rFonts w:asciiTheme="majorBidi" w:hAnsiTheme="majorBidi" w:cstheme="majorBidi"/>
          <w:sz w:val="24"/>
          <w:szCs w:val="24"/>
        </w:rPr>
        <w:t xml:space="preserve"> stipulating the </w:t>
      </w:r>
      <w:r w:rsidR="004D12A2" w:rsidRPr="008F4172">
        <w:rPr>
          <w:rFonts w:asciiTheme="majorBidi" w:hAnsiTheme="majorBidi" w:cstheme="majorBidi"/>
          <w:sz w:val="24"/>
          <w:szCs w:val="24"/>
        </w:rPr>
        <w:t xml:space="preserve">minimum </w:t>
      </w:r>
      <w:r w:rsidR="00A35859" w:rsidRPr="008F4172">
        <w:rPr>
          <w:rFonts w:asciiTheme="majorBidi" w:hAnsiTheme="majorBidi" w:cstheme="majorBidi"/>
          <w:sz w:val="24"/>
          <w:szCs w:val="24"/>
        </w:rPr>
        <w:t xml:space="preserve">age </w:t>
      </w:r>
      <w:r w:rsidR="004D12A2" w:rsidRPr="008F4172">
        <w:rPr>
          <w:rFonts w:asciiTheme="majorBidi" w:hAnsiTheme="majorBidi" w:cstheme="majorBidi"/>
          <w:sz w:val="24"/>
          <w:szCs w:val="24"/>
        </w:rPr>
        <w:t xml:space="preserve">of </w:t>
      </w:r>
      <w:r w:rsidR="00A16031" w:rsidRPr="008F4172">
        <w:rPr>
          <w:rFonts w:asciiTheme="majorBidi" w:hAnsiTheme="majorBidi" w:cstheme="majorBidi"/>
          <w:sz w:val="24"/>
          <w:szCs w:val="24"/>
        </w:rPr>
        <w:t>consent</w:t>
      </w:r>
      <w:r w:rsidR="00A35859" w:rsidRPr="008F4172">
        <w:rPr>
          <w:rFonts w:asciiTheme="majorBidi" w:hAnsiTheme="majorBidi" w:cstheme="majorBidi"/>
          <w:sz w:val="24"/>
          <w:szCs w:val="24"/>
        </w:rPr>
        <w:t xml:space="preserve"> </w:t>
      </w:r>
      <w:r w:rsidR="00082D5C" w:rsidRPr="008F4172">
        <w:rPr>
          <w:rFonts w:asciiTheme="majorBidi" w:hAnsiTheme="majorBidi" w:cstheme="majorBidi"/>
          <w:sz w:val="24"/>
          <w:szCs w:val="24"/>
        </w:rPr>
        <w:t>remains</w:t>
      </w:r>
      <w:r w:rsidR="00550CBB" w:rsidRPr="008F4172">
        <w:rPr>
          <w:rFonts w:asciiTheme="majorBidi" w:hAnsiTheme="majorBidi" w:cstheme="majorBidi"/>
          <w:sz w:val="24"/>
          <w:szCs w:val="24"/>
        </w:rPr>
        <w:t xml:space="preserve"> </w:t>
      </w:r>
      <w:r w:rsidR="00A35859" w:rsidRPr="008F4172">
        <w:rPr>
          <w:rFonts w:asciiTheme="majorBidi" w:hAnsiTheme="majorBidi" w:cstheme="majorBidi"/>
          <w:sz w:val="24"/>
          <w:szCs w:val="24"/>
        </w:rPr>
        <w:t>an eminent challenge.</w:t>
      </w:r>
      <w:r w:rsidR="00B853C8" w:rsidRPr="008F4172">
        <w:rPr>
          <w:rFonts w:asciiTheme="majorBidi" w:hAnsiTheme="majorBidi" w:cstheme="majorBidi"/>
          <w:sz w:val="24"/>
          <w:szCs w:val="24"/>
        </w:rPr>
        <w:t xml:space="preserve"> </w:t>
      </w:r>
      <w:r w:rsidR="00F30AFD" w:rsidRPr="008F4172">
        <w:rPr>
          <w:rFonts w:asciiTheme="majorBidi" w:hAnsiTheme="majorBidi" w:cstheme="majorBidi"/>
          <w:sz w:val="24"/>
          <w:szCs w:val="24"/>
        </w:rPr>
        <w:t>In 201</w:t>
      </w:r>
      <w:r w:rsidR="00827C67" w:rsidRPr="008F4172">
        <w:rPr>
          <w:rFonts w:asciiTheme="majorBidi" w:hAnsiTheme="majorBidi" w:cstheme="majorBidi"/>
          <w:sz w:val="24"/>
          <w:szCs w:val="24"/>
        </w:rPr>
        <w:t>9</w:t>
      </w:r>
      <w:r w:rsidR="00F30AFD" w:rsidRPr="008F4172">
        <w:rPr>
          <w:rFonts w:asciiTheme="majorBidi" w:hAnsiTheme="majorBidi" w:cstheme="majorBidi"/>
          <w:sz w:val="24"/>
          <w:szCs w:val="24"/>
        </w:rPr>
        <w:t xml:space="preserve">, </w:t>
      </w:r>
      <w:r w:rsidR="00750925" w:rsidRPr="008F4172">
        <w:rPr>
          <w:rFonts w:asciiTheme="majorBidi" w:hAnsiTheme="majorBidi" w:cstheme="majorBidi"/>
          <w:sz w:val="24"/>
          <w:szCs w:val="24"/>
        </w:rPr>
        <w:t xml:space="preserve">the </w:t>
      </w:r>
      <w:r w:rsidR="002F269E" w:rsidRPr="008F4172">
        <w:rPr>
          <w:rFonts w:asciiTheme="majorBidi" w:hAnsiTheme="majorBidi" w:cstheme="majorBidi"/>
          <w:sz w:val="24"/>
          <w:szCs w:val="24"/>
        </w:rPr>
        <w:t>United Nations Population Fund (</w:t>
      </w:r>
      <w:r w:rsidR="00B853C8" w:rsidRPr="008F4172">
        <w:rPr>
          <w:rFonts w:asciiTheme="majorBidi" w:hAnsiTheme="majorBidi" w:cstheme="majorBidi"/>
          <w:sz w:val="24"/>
          <w:szCs w:val="24"/>
        </w:rPr>
        <w:t>UNFPA</w:t>
      </w:r>
      <w:r w:rsidR="002F269E" w:rsidRPr="008F4172">
        <w:rPr>
          <w:rFonts w:asciiTheme="majorBidi" w:hAnsiTheme="majorBidi" w:cstheme="majorBidi"/>
          <w:sz w:val="24"/>
          <w:szCs w:val="24"/>
        </w:rPr>
        <w:t>)</w:t>
      </w:r>
      <w:r w:rsidR="00B853C8" w:rsidRPr="008F4172">
        <w:rPr>
          <w:rFonts w:asciiTheme="majorBidi" w:hAnsiTheme="majorBidi" w:cstheme="majorBidi"/>
          <w:sz w:val="24"/>
          <w:szCs w:val="24"/>
        </w:rPr>
        <w:t xml:space="preserve"> </w:t>
      </w:r>
      <w:r w:rsidR="006F5CFD" w:rsidRPr="008F4172">
        <w:rPr>
          <w:rFonts w:asciiTheme="majorBidi" w:hAnsiTheme="majorBidi" w:cstheme="majorBidi"/>
          <w:sz w:val="24"/>
          <w:szCs w:val="24"/>
        </w:rPr>
        <w:t xml:space="preserve">conducted </w:t>
      </w:r>
      <w:r w:rsidR="00F30AFD" w:rsidRPr="008F4172">
        <w:rPr>
          <w:rFonts w:asciiTheme="majorBidi" w:hAnsiTheme="majorBidi" w:cstheme="majorBidi"/>
          <w:sz w:val="24"/>
          <w:szCs w:val="24"/>
        </w:rPr>
        <w:t>a</w:t>
      </w:r>
      <w:r w:rsidR="00827C67" w:rsidRPr="008F4172">
        <w:rPr>
          <w:rFonts w:asciiTheme="majorBidi" w:hAnsiTheme="majorBidi" w:cstheme="majorBidi"/>
          <w:sz w:val="24"/>
          <w:szCs w:val="24"/>
        </w:rPr>
        <w:t>n updated</w:t>
      </w:r>
      <w:r w:rsidR="00F30AFD" w:rsidRPr="008F4172">
        <w:rPr>
          <w:rFonts w:asciiTheme="majorBidi" w:hAnsiTheme="majorBidi" w:cstheme="majorBidi"/>
          <w:sz w:val="24"/>
          <w:szCs w:val="24"/>
        </w:rPr>
        <w:t xml:space="preserve"> legal review </w:t>
      </w:r>
      <w:r w:rsidR="00B853C8" w:rsidRPr="008F4172">
        <w:rPr>
          <w:rFonts w:asciiTheme="majorBidi" w:hAnsiTheme="majorBidi" w:cstheme="majorBidi"/>
          <w:sz w:val="24"/>
          <w:szCs w:val="24"/>
        </w:rPr>
        <w:t xml:space="preserve">on </w:t>
      </w:r>
      <w:r w:rsidR="0070728A" w:rsidRPr="008F4172">
        <w:rPr>
          <w:rFonts w:asciiTheme="majorBidi" w:hAnsiTheme="majorBidi" w:cstheme="majorBidi"/>
          <w:sz w:val="24"/>
          <w:szCs w:val="24"/>
        </w:rPr>
        <w:t xml:space="preserve">age harmonisation across 23 countries in the </w:t>
      </w:r>
      <w:r w:rsidR="006F5CFD" w:rsidRPr="008F4172">
        <w:rPr>
          <w:rFonts w:asciiTheme="majorBidi" w:hAnsiTheme="majorBidi" w:cstheme="majorBidi"/>
          <w:sz w:val="24"/>
          <w:szCs w:val="24"/>
        </w:rPr>
        <w:t>Eastern and Southern African (</w:t>
      </w:r>
      <w:r w:rsidR="0070728A" w:rsidRPr="008F4172">
        <w:rPr>
          <w:rFonts w:asciiTheme="majorBidi" w:hAnsiTheme="majorBidi" w:cstheme="majorBidi"/>
          <w:sz w:val="24"/>
          <w:szCs w:val="24"/>
        </w:rPr>
        <w:t>ESA</w:t>
      </w:r>
      <w:r w:rsidR="006F5CFD" w:rsidRPr="008F4172">
        <w:rPr>
          <w:rFonts w:asciiTheme="majorBidi" w:hAnsiTheme="majorBidi" w:cstheme="majorBidi"/>
          <w:sz w:val="24"/>
          <w:szCs w:val="24"/>
        </w:rPr>
        <w:t>)</w:t>
      </w:r>
      <w:r w:rsidR="00DE354E" w:rsidRPr="008F4172">
        <w:rPr>
          <w:rFonts w:asciiTheme="majorBidi" w:hAnsiTheme="majorBidi" w:cstheme="majorBidi"/>
          <w:sz w:val="24"/>
          <w:szCs w:val="24"/>
        </w:rPr>
        <w:t xml:space="preserve"> </w:t>
      </w:r>
      <w:r w:rsidR="00845417" w:rsidRPr="008F4172">
        <w:rPr>
          <w:rFonts w:asciiTheme="majorBidi" w:hAnsiTheme="majorBidi" w:cstheme="majorBidi"/>
          <w:sz w:val="24"/>
          <w:szCs w:val="24"/>
        </w:rPr>
        <w:fldChar w:fldCharType="begin"/>
      </w:r>
      <w:r w:rsidR="00740EBC" w:rsidRPr="008F4172">
        <w:rPr>
          <w:rFonts w:asciiTheme="majorBidi" w:hAnsiTheme="majorBidi" w:cstheme="majorBidi"/>
          <w:sz w:val="24"/>
          <w:szCs w:val="24"/>
        </w:rPr>
        <w:instrText xml:space="preserve"> ADDIN EN.CITE &lt;EndNote&gt;&lt;Cite&gt;&lt;Author&gt;UNFPA ESARO&lt;/Author&gt;&lt;Year&gt;2019&lt;/Year&gt;&lt;RecNum&gt;8195&lt;/RecNum&gt;&lt;DisplayText&gt;[6]&lt;/DisplayText&gt;&lt;record&gt;&lt;rec-number&gt;8195&lt;/rec-number&gt;&lt;foreign-keys&gt;&lt;key app="EN" db-id="sff5edrsqrv9z0ewdsup5e9jzxtszv2r0wfd" timestamp="1722128602"&gt;8195&lt;/key&gt;&lt;/foreign-keys&gt;&lt;ref-type name="Report"&gt;27&lt;/ref-type&gt;&lt;contributors&gt;&lt;authors&gt;&lt;author&gt;UNFPA ESARO,&lt;/author&gt;&lt;/authors&gt;&lt;/contributors&gt;&lt;titles&gt;&lt;title&gt;Harmonization of Minimum Ages and Adolescent Sexual and Reproductive Health and Rights&lt;/title&gt;&lt;/titles&gt;&lt;dates&gt;&lt;year&gt;2019&lt;/year&gt;&lt;/dates&gt;&lt;work-type&gt;Technical brief&lt;/work-type&gt;&lt;urls&gt;&lt;related-urls&gt;&lt;url&gt;https://esaro.unfpa.org/sites/default/files/pub-pdf/lates_technical_brief_harmonization_2.pdf&lt;/url&gt;&lt;/related-urls&gt;&lt;/urls&gt;&lt;/record&gt;&lt;/Cite&gt;&lt;/EndNote&gt;</w:instrText>
      </w:r>
      <w:r w:rsidR="00845417" w:rsidRPr="008F4172">
        <w:rPr>
          <w:rFonts w:asciiTheme="majorBidi" w:hAnsiTheme="majorBidi" w:cstheme="majorBidi"/>
          <w:sz w:val="24"/>
          <w:szCs w:val="24"/>
        </w:rPr>
        <w:fldChar w:fldCharType="separate"/>
      </w:r>
      <w:r w:rsidR="00740EBC" w:rsidRPr="008F4172">
        <w:rPr>
          <w:rFonts w:asciiTheme="majorBidi" w:hAnsiTheme="majorBidi" w:cstheme="majorBidi"/>
          <w:noProof/>
          <w:sz w:val="24"/>
          <w:szCs w:val="24"/>
        </w:rPr>
        <w:t>[6]</w:t>
      </w:r>
      <w:r w:rsidR="00845417" w:rsidRPr="008F4172">
        <w:rPr>
          <w:rFonts w:asciiTheme="majorBidi" w:hAnsiTheme="majorBidi" w:cstheme="majorBidi"/>
          <w:sz w:val="24"/>
          <w:szCs w:val="24"/>
        </w:rPr>
        <w:fldChar w:fldCharType="end"/>
      </w:r>
      <w:r w:rsidR="00F30AFD" w:rsidRPr="008F4172">
        <w:rPr>
          <w:rFonts w:asciiTheme="majorBidi" w:hAnsiTheme="majorBidi" w:cstheme="majorBidi"/>
          <w:sz w:val="24"/>
          <w:szCs w:val="24"/>
        </w:rPr>
        <w:t>. Th</w:t>
      </w:r>
      <w:r w:rsidR="00CF54EE" w:rsidRPr="008F4172">
        <w:rPr>
          <w:rFonts w:asciiTheme="majorBidi" w:hAnsiTheme="majorBidi" w:cstheme="majorBidi"/>
          <w:sz w:val="24"/>
          <w:szCs w:val="24"/>
        </w:rPr>
        <w:t>is technical r</w:t>
      </w:r>
      <w:r w:rsidR="00F30AFD" w:rsidRPr="008F4172">
        <w:rPr>
          <w:rFonts w:asciiTheme="majorBidi" w:hAnsiTheme="majorBidi" w:cstheme="majorBidi"/>
          <w:sz w:val="24"/>
          <w:szCs w:val="24"/>
        </w:rPr>
        <w:t xml:space="preserve">eport </w:t>
      </w:r>
      <w:r w:rsidR="00B853C8" w:rsidRPr="008F4172">
        <w:rPr>
          <w:rFonts w:asciiTheme="majorBidi" w:hAnsiTheme="majorBidi" w:cstheme="majorBidi"/>
          <w:sz w:val="24"/>
          <w:szCs w:val="24"/>
        </w:rPr>
        <w:t>highlighted</w:t>
      </w:r>
      <w:r w:rsidR="00F30AFD" w:rsidRPr="008F4172">
        <w:rPr>
          <w:rFonts w:asciiTheme="majorBidi" w:hAnsiTheme="majorBidi" w:cstheme="majorBidi"/>
          <w:sz w:val="24"/>
          <w:szCs w:val="24"/>
        </w:rPr>
        <w:t xml:space="preserve"> </w:t>
      </w:r>
      <w:r w:rsidR="00C51FDB" w:rsidRPr="008F4172">
        <w:rPr>
          <w:rFonts w:asciiTheme="majorBidi" w:hAnsiTheme="majorBidi" w:cstheme="majorBidi"/>
          <w:sz w:val="24"/>
          <w:szCs w:val="24"/>
        </w:rPr>
        <w:t xml:space="preserve">country </w:t>
      </w:r>
      <w:r w:rsidR="002C2B88" w:rsidRPr="008F4172">
        <w:rPr>
          <w:rFonts w:asciiTheme="majorBidi" w:hAnsiTheme="majorBidi" w:cstheme="majorBidi"/>
          <w:sz w:val="24"/>
          <w:szCs w:val="24"/>
        </w:rPr>
        <w:t>differences in the minimal age to consent for sex, marriage</w:t>
      </w:r>
      <w:r w:rsidR="006C53DB" w:rsidRPr="008F4172">
        <w:rPr>
          <w:rFonts w:asciiTheme="majorBidi" w:hAnsiTheme="majorBidi" w:cstheme="majorBidi"/>
          <w:sz w:val="24"/>
          <w:szCs w:val="24"/>
        </w:rPr>
        <w:t>,</w:t>
      </w:r>
      <w:r w:rsidR="002C2B88" w:rsidRPr="008F4172">
        <w:rPr>
          <w:rFonts w:asciiTheme="majorBidi" w:hAnsiTheme="majorBidi" w:cstheme="majorBidi"/>
          <w:sz w:val="24"/>
          <w:szCs w:val="24"/>
        </w:rPr>
        <w:t xml:space="preserve"> and access to health services, </w:t>
      </w:r>
      <w:r w:rsidR="00FF49F2" w:rsidRPr="008F4172">
        <w:rPr>
          <w:rFonts w:asciiTheme="majorBidi" w:hAnsiTheme="majorBidi" w:cstheme="majorBidi"/>
          <w:sz w:val="24"/>
          <w:szCs w:val="24"/>
        </w:rPr>
        <w:t xml:space="preserve">varying by age </w:t>
      </w:r>
      <w:r w:rsidR="006C53DB" w:rsidRPr="008F4172">
        <w:rPr>
          <w:rFonts w:asciiTheme="majorBidi" w:hAnsiTheme="majorBidi" w:cstheme="majorBidi"/>
          <w:sz w:val="24"/>
          <w:szCs w:val="24"/>
        </w:rPr>
        <w:t xml:space="preserve">ranging from </w:t>
      </w:r>
      <w:r w:rsidR="00FF49F2" w:rsidRPr="008F4172">
        <w:rPr>
          <w:rFonts w:asciiTheme="majorBidi" w:hAnsiTheme="majorBidi" w:cstheme="majorBidi"/>
          <w:sz w:val="24"/>
          <w:szCs w:val="24"/>
        </w:rPr>
        <w:t>15-24 years</w:t>
      </w:r>
      <w:r w:rsidR="006C53DB" w:rsidRPr="008F4172">
        <w:rPr>
          <w:rFonts w:asciiTheme="majorBidi" w:hAnsiTheme="majorBidi" w:cstheme="majorBidi"/>
          <w:sz w:val="24"/>
          <w:szCs w:val="24"/>
        </w:rPr>
        <w:t xml:space="preserve">, </w:t>
      </w:r>
      <w:r w:rsidR="00FF49F2" w:rsidRPr="008F4172">
        <w:rPr>
          <w:rFonts w:asciiTheme="majorBidi" w:hAnsiTheme="majorBidi" w:cstheme="majorBidi"/>
          <w:sz w:val="24"/>
          <w:szCs w:val="24"/>
        </w:rPr>
        <w:t xml:space="preserve">and </w:t>
      </w:r>
      <w:r w:rsidR="00B1293D" w:rsidRPr="008F4172">
        <w:rPr>
          <w:rFonts w:asciiTheme="majorBidi" w:hAnsiTheme="majorBidi" w:cstheme="majorBidi"/>
          <w:sz w:val="24"/>
          <w:szCs w:val="24"/>
        </w:rPr>
        <w:t>gender-specific exceptions to these laws. Th</w:t>
      </w:r>
      <w:r w:rsidR="00FF49F2" w:rsidRPr="008F4172">
        <w:rPr>
          <w:rFonts w:asciiTheme="majorBidi" w:hAnsiTheme="majorBidi" w:cstheme="majorBidi"/>
          <w:sz w:val="24"/>
          <w:szCs w:val="24"/>
        </w:rPr>
        <w:t xml:space="preserve">e recommendations </w:t>
      </w:r>
      <w:r w:rsidR="00831CB1" w:rsidRPr="008F4172">
        <w:rPr>
          <w:rFonts w:asciiTheme="majorBidi" w:hAnsiTheme="majorBidi" w:cstheme="majorBidi"/>
          <w:sz w:val="24"/>
          <w:szCs w:val="24"/>
        </w:rPr>
        <w:t xml:space="preserve">put </w:t>
      </w:r>
      <w:r w:rsidR="00FF49F2" w:rsidRPr="008F4172">
        <w:rPr>
          <w:rFonts w:asciiTheme="majorBidi" w:hAnsiTheme="majorBidi" w:cstheme="majorBidi"/>
          <w:sz w:val="24"/>
          <w:szCs w:val="24"/>
        </w:rPr>
        <w:t xml:space="preserve">forward </w:t>
      </w:r>
      <w:r w:rsidR="00ED6525" w:rsidRPr="008F4172">
        <w:rPr>
          <w:rFonts w:asciiTheme="majorBidi" w:hAnsiTheme="majorBidi" w:cstheme="majorBidi"/>
          <w:sz w:val="24"/>
          <w:szCs w:val="24"/>
        </w:rPr>
        <w:t>were the</w:t>
      </w:r>
      <w:r w:rsidR="00831CB1" w:rsidRPr="008F4172">
        <w:rPr>
          <w:rFonts w:asciiTheme="majorBidi" w:hAnsiTheme="majorBidi" w:cstheme="majorBidi"/>
          <w:sz w:val="24"/>
          <w:szCs w:val="24"/>
        </w:rPr>
        <w:t xml:space="preserve"> strong</w:t>
      </w:r>
      <w:r w:rsidR="00ED6525" w:rsidRPr="008F4172">
        <w:rPr>
          <w:rFonts w:asciiTheme="majorBidi" w:hAnsiTheme="majorBidi" w:cstheme="majorBidi"/>
          <w:sz w:val="24"/>
          <w:szCs w:val="24"/>
        </w:rPr>
        <w:t xml:space="preserve"> need to align the age of consent across member states. </w:t>
      </w:r>
      <w:r w:rsidR="0070728A" w:rsidRPr="008F4172">
        <w:rPr>
          <w:rFonts w:asciiTheme="majorBidi" w:hAnsiTheme="majorBidi" w:cstheme="majorBidi"/>
          <w:sz w:val="24"/>
          <w:szCs w:val="24"/>
        </w:rPr>
        <w:t>Since</w:t>
      </w:r>
      <w:r w:rsidR="008D5390" w:rsidRPr="008F4172">
        <w:rPr>
          <w:rFonts w:asciiTheme="majorBidi" w:hAnsiTheme="majorBidi" w:cstheme="majorBidi"/>
          <w:sz w:val="24"/>
          <w:szCs w:val="24"/>
        </w:rPr>
        <w:t xml:space="preserve"> the publication of this report</w:t>
      </w:r>
      <w:r w:rsidR="005F3244" w:rsidRPr="008F4172">
        <w:rPr>
          <w:rFonts w:asciiTheme="majorBidi" w:hAnsiTheme="majorBidi" w:cstheme="majorBidi"/>
          <w:sz w:val="24"/>
          <w:szCs w:val="24"/>
        </w:rPr>
        <w:t xml:space="preserve">, there have been </w:t>
      </w:r>
      <w:r w:rsidR="008D5390" w:rsidRPr="008F4172">
        <w:rPr>
          <w:rFonts w:asciiTheme="majorBidi" w:hAnsiTheme="majorBidi" w:cstheme="majorBidi"/>
          <w:sz w:val="24"/>
          <w:szCs w:val="24"/>
        </w:rPr>
        <w:t xml:space="preserve">significant </w:t>
      </w:r>
      <w:r w:rsidR="005F3244" w:rsidRPr="008F4172">
        <w:rPr>
          <w:rFonts w:asciiTheme="majorBidi" w:hAnsiTheme="majorBidi" w:cstheme="majorBidi"/>
          <w:sz w:val="24"/>
          <w:szCs w:val="24"/>
        </w:rPr>
        <w:t xml:space="preserve">events that may change the course to which these laws and evidence is situated in the </w:t>
      </w:r>
      <w:r w:rsidR="00327C4F" w:rsidRPr="008F4172">
        <w:rPr>
          <w:rFonts w:asciiTheme="majorBidi" w:hAnsiTheme="majorBidi" w:cstheme="majorBidi"/>
          <w:sz w:val="24"/>
          <w:szCs w:val="24"/>
        </w:rPr>
        <w:t xml:space="preserve">current </w:t>
      </w:r>
      <w:r w:rsidR="007A789F" w:rsidRPr="008F4172">
        <w:rPr>
          <w:rFonts w:asciiTheme="majorBidi" w:hAnsiTheme="majorBidi" w:cstheme="majorBidi"/>
          <w:sz w:val="24"/>
          <w:szCs w:val="24"/>
        </w:rPr>
        <w:t xml:space="preserve">period. </w:t>
      </w:r>
      <w:r w:rsidR="00327C4F" w:rsidRPr="008F4172">
        <w:rPr>
          <w:rFonts w:asciiTheme="majorBidi" w:hAnsiTheme="majorBidi" w:cstheme="majorBidi"/>
          <w:sz w:val="24"/>
          <w:szCs w:val="24"/>
        </w:rPr>
        <w:t>For instance, t</w:t>
      </w:r>
      <w:r w:rsidR="007A789F" w:rsidRPr="008F4172">
        <w:rPr>
          <w:rFonts w:asciiTheme="majorBidi" w:hAnsiTheme="majorBidi" w:cstheme="majorBidi"/>
          <w:sz w:val="24"/>
          <w:szCs w:val="24"/>
        </w:rPr>
        <w:t xml:space="preserve">he </w:t>
      </w:r>
      <w:r w:rsidR="00CF54EE" w:rsidRPr="008F4172">
        <w:rPr>
          <w:rFonts w:asciiTheme="majorBidi" w:hAnsiTheme="majorBidi" w:cstheme="majorBidi"/>
          <w:sz w:val="24"/>
          <w:szCs w:val="24"/>
        </w:rPr>
        <w:t xml:space="preserve">dawn of the </w:t>
      </w:r>
      <w:r w:rsidR="007A789F" w:rsidRPr="008F4172">
        <w:rPr>
          <w:rFonts w:asciiTheme="majorBidi" w:hAnsiTheme="majorBidi" w:cstheme="majorBidi"/>
          <w:sz w:val="24"/>
          <w:szCs w:val="24"/>
        </w:rPr>
        <w:t>C</w:t>
      </w:r>
      <w:r w:rsidR="008A6546" w:rsidRPr="008F4172">
        <w:rPr>
          <w:rFonts w:asciiTheme="majorBidi" w:hAnsiTheme="majorBidi" w:cstheme="majorBidi"/>
          <w:sz w:val="24"/>
          <w:szCs w:val="24"/>
        </w:rPr>
        <w:t>OVID-19</w:t>
      </w:r>
      <w:r w:rsidR="00327C4F" w:rsidRPr="008F4172">
        <w:rPr>
          <w:rFonts w:asciiTheme="majorBidi" w:hAnsiTheme="majorBidi" w:cstheme="majorBidi"/>
          <w:sz w:val="24"/>
          <w:szCs w:val="24"/>
        </w:rPr>
        <w:t xml:space="preserve"> pandemic</w:t>
      </w:r>
      <w:r w:rsidR="00CF54EE" w:rsidRPr="008F4172">
        <w:rPr>
          <w:rFonts w:asciiTheme="majorBidi" w:hAnsiTheme="majorBidi" w:cstheme="majorBidi"/>
          <w:sz w:val="24"/>
          <w:szCs w:val="24"/>
        </w:rPr>
        <w:t xml:space="preserve"> </w:t>
      </w:r>
      <w:r w:rsidR="00B70F8E" w:rsidRPr="008F4172">
        <w:rPr>
          <w:rFonts w:asciiTheme="majorBidi" w:hAnsiTheme="majorBidi" w:cstheme="majorBidi"/>
          <w:sz w:val="24"/>
          <w:szCs w:val="24"/>
        </w:rPr>
        <w:t>in</w:t>
      </w:r>
      <w:r w:rsidR="00CF54EE" w:rsidRPr="008F4172">
        <w:rPr>
          <w:rFonts w:asciiTheme="majorBidi" w:hAnsiTheme="majorBidi" w:cstheme="majorBidi"/>
          <w:sz w:val="24"/>
          <w:szCs w:val="24"/>
        </w:rPr>
        <w:t xml:space="preserve"> December 20</w:t>
      </w:r>
      <w:r w:rsidR="00C56D6C" w:rsidRPr="008F4172">
        <w:rPr>
          <w:rFonts w:asciiTheme="majorBidi" w:hAnsiTheme="majorBidi" w:cstheme="majorBidi"/>
          <w:sz w:val="24"/>
          <w:szCs w:val="24"/>
        </w:rPr>
        <w:t>19</w:t>
      </w:r>
      <w:r w:rsidR="00327C4F" w:rsidRPr="008F4172">
        <w:rPr>
          <w:rFonts w:asciiTheme="majorBidi" w:hAnsiTheme="majorBidi" w:cstheme="majorBidi"/>
          <w:sz w:val="24"/>
          <w:szCs w:val="24"/>
        </w:rPr>
        <w:t xml:space="preserve"> </w:t>
      </w:r>
      <w:r w:rsidR="00F25980" w:rsidRPr="008F4172">
        <w:rPr>
          <w:rFonts w:asciiTheme="majorBidi" w:hAnsiTheme="majorBidi" w:cstheme="majorBidi"/>
          <w:sz w:val="24"/>
          <w:szCs w:val="24"/>
        </w:rPr>
        <w:t xml:space="preserve">has had </w:t>
      </w:r>
      <w:r w:rsidR="008A6546" w:rsidRPr="008F4172">
        <w:rPr>
          <w:rFonts w:asciiTheme="majorBidi" w:hAnsiTheme="majorBidi" w:cstheme="majorBidi"/>
          <w:sz w:val="24"/>
          <w:szCs w:val="24"/>
        </w:rPr>
        <w:t>devastating global effect</w:t>
      </w:r>
      <w:r w:rsidR="00C56D6C" w:rsidRPr="008F4172">
        <w:rPr>
          <w:rFonts w:asciiTheme="majorBidi" w:hAnsiTheme="majorBidi" w:cstheme="majorBidi"/>
          <w:sz w:val="24"/>
          <w:szCs w:val="24"/>
        </w:rPr>
        <w:t>s. S</w:t>
      </w:r>
      <w:r w:rsidR="008943E8" w:rsidRPr="008F4172">
        <w:rPr>
          <w:rFonts w:asciiTheme="majorBidi" w:hAnsiTheme="majorBidi" w:cstheme="majorBidi"/>
          <w:sz w:val="24"/>
          <w:szCs w:val="24"/>
        </w:rPr>
        <w:t xml:space="preserve">pecific to health, there </w:t>
      </w:r>
      <w:r w:rsidR="00F25980" w:rsidRPr="008F4172">
        <w:rPr>
          <w:rFonts w:asciiTheme="majorBidi" w:hAnsiTheme="majorBidi" w:cstheme="majorBidi"/>
          <w:sz w:val="24"/>
          <w:szCs w:val="24"/>
        </w:rPr>
        <w:t xml:space="preserve">have been </w:t>
      </w:r>
      <w:r w:rsidR="008943E8" w:rsidRPr="008F4172">
        <w:rPr>
          <w:rFonts w:asciiTheme="majorBidi" w:hAnsiTheme="majorBidi" w:cstheme="majorBidi"/>
          <w:sz w:val="24"/>
          <w:szCs w:val="24"/>
        </w:rPr>
        <w:t xml:space="preserve">rising reports surrounding </w:t>
      </w:r>
      <w:r w:rsidR="00F25980" w:rsidRPr="008F4172">
        <w:rPr>
          <w:rFonts w:asciiTheme="majorBidi" w:hAnsiTheme="majorBidi" w:cstheme="majorBidi"/>
          <w:sz w:val="24"/>
          <w:szCs w:val="24"/>
        </w:rPr>
        <w:t>gender-based violence</w:t>
      </w:r>
      <w:r w:rsidR="008943E8" w:rsidRPr="008F4172">
        <w:rPr>
          <w:rFonts w:asciiTheme="majorBidi" w:hAnsiTheme="majorBidi" w:cstheme="majorBidi"/>
          <w:sz w:val="24"/>
          <w:szCs w:val="24"/>
        </w:rPr>
        <w:t xml:space="preserve">, challenges with access to health and health </w:t>
      </w:r>
      <w:r w:rsidR="00BF1276" w:rsidRPr="008F4172">
        <w:rPr>
          <w:rFonts w:asciiTheme="majorBidi" w:hAnsiTheme="majorBidi" w:cstheme="majorBidi"/>
          <w:sz w:val="24"/>
          <w:szCs w:val="24"/>
        </w:rPr>
        <w:t>commodities</w:t>
      </w:r>
      <w:r w:rsidR="008943E8" w:rsidRPr="008F4172">
        <w:rPr>
          <w:rFonts w:asciiTheme="majorBidi" w:hAnsiTheme="majorBidi" w:cstheme="majorBidi"/>
          <w:sz w:val="24"/>
          <w:szCs w:val="24"/>
        </w:rPr>
        <w:t xml:space="preserve"> including the </w:t>
      </w:r>
      <w:r w:rsidR="0060268F" w:rsidRPr="008F4172">
        <w:rPr>
          <w:rFonts w:asciiTheme="majorBidi" w:hAnsiTheme="majorBidi" w:cstheme="majorBidi"/>
          <w:sz w:val="24"/>
          <w:szCs w:val="24"/>
        </w:rPr>
        <w:t xml:space="preserve">interruption of access to essential commodities such as </w:t>
      </w:r>
      <w:r w:rsidR="007E4298" w:rsidRPr="008F4172">
        <w:rPr>
          <w:rFonts w:asciiTheme="majorBidi" w:hAnsiTheme="majorBidi" w:cstheme="majorBidi"/>
          <w:sz w:val="24"/>
          <w:szCs w:val="24"/>
        </w:rPr>
        <w:t>anti-retroviral treatment</w:t>
      </w:r>
      <w:r w:rsidR="00831CB1" w:rsidRPr="008F4172">
        <w:rPr>
          <w:rFonts w:asciiTheme="majorBidi" w:hAnsiTheme="majorBidi" w:cstheme="majorBidi"/>
          <w:sz w:val="24"/>
          <w:szCs w:val="24"/>
        </w:rPr>
        <w:t>,</w:t>
      </w:r>
      <w:r w:rsidR="0060268F" w:rsidRPr="008F4172">
        <w:rPr>
          <w:rFonts w:asciiTheme="majorBidi" w:hAnsiTheme="majorBidi" w:cstheme="majorBidi"/>
          <w:sz w:val="24"/>
          <w:szCs w:val="24"/>
        </w:rPr>
        <w:t xml:space="preserve"> which may have put </w:t>
      </w:r>
      <w:r w:rsidR="00EC30A9" w:rsidRPr="008F4172">
        <w:rPr>
          <w:rFonts w:asciiTheme="majorBidi" w:hAnsiTheme="majorBidi" w:cstheme="majorBidi"/>
          <w:sz w:val="24"/>
          <w:szCs w:val="24"/>
        </w:rPr>
        <w:t xml:space="preserve">HIV </w:t>
      </w:r>
      <w:r w:rsidR="0060268F" w:rsidRPr="008F4172">
        <w:rPr>
          <w:rFonts w:asciiTheme="majorBidi" w:hAnsiTheme="majorBidi" w:cstheme="majorBidi"/>
          <w:sz w:val="24"/>
          <w:szCs w:val="24"/>
        </w:rPr>
        <w:t>p</w:t>
      </w:r>
      <w:r w:rsidR="00EC30A9" w:rsidRPr="008F4172">
        <w:rPr>
          <w:rFonts w:asciiTheme="majorBidi" w:hAnsiTheme="majorBidi" w:cstheme="majorBidi"/>
          <w:sz w:val="24"/>
          <w:szCs w:val="24"/>
        </w:rPr>
        <w:t xml:space="preserve">atients especially adolescents at </w:t>
      </w:r>
      <w:r w:rsidR="007E4298" w:rsidRPr="008F4172">
        <w:rPr>
          <w:rFonts w:asciiTheme="majorBidi" w:hAnsiTheme="majorBidi" w:cstheme="majorBidi"/>
          <w:sz w:val="24"/>
          <w:szCs w:val="24"/>
        </w:rPr>
        <w:t>greater</w:t>
      </w:r>
      <w:r w:rsidR="00EC30A9" w:rsidRPr="008F4172">
        <w:rPr>
          <w:rFonts w:asciiTheme="majorBidi" w:hAnsiTheme="majorBidi" w:cstheme="majorBidi"/>
          <w:sz w:val="24"/>
          <w:szCs w:val="24"/>
        </w:rPr>
        <w:t xml:space="preserve"> risk.</w:t>
      </w:r>
      <w:r w:rsidR="007E4298" w:rsidRPr="008F4172">
        <w:rPr>
          <w:rFonts w:asciiTheme="majorBidi" w:hAnsiTheme="majorBidi" w:cstheme="majorBidi"/>
          <w:sz w:val="24"/>
          <w:szCs w:val="24"/>
        </w:rPr>
        <w:t xml:space="preserve"> </w:t>
      </w:r>
    </w:p>
    <w:p w14:paraId="10FFB5CE" w14:textId="6429750F" w:rsidR="00C436EE" w:rsidRPr="008F4172" w:rsidRDefault="00B362B0" w:rsidP="009538B2">
      <w:pPr>
        <w:spacing w:line="360" w:lineRule="auto"/>
        <w:jc w:val="both"/>
        <w:rPr>
          <w:rFonts w:asciiTheme="majorBidi" w:hAnsiTheme="majorBidi" w:cstheme="majorBidi"/>
          <w:sz w:val="24"/>
          <w:szCs w:val="24"/>
        </w:rPr>
      </w:pPr>
      <w:r w:rsidRPr="008F4172">
        <w:rPr>
          <w:rFonts w:asciiTheme="majorBidi" w:hAnsiTheme="majorBidi" w:cstheme="majorBidi"/>
          <w:sz w:val="24"/>
          <w:szCs w:val="24"/>
        </w:rPr>
        <w:t xml:space="preserve">The RIATT-ESA </w:t>
      </w:r>
      <w:r w:rsidR="00B83C87" w:rsidRPr="008F4172">
        <w:rPr>
          <w:rFonts w:asciiTheme="majorBidi" w:hAnsiTheme="majorBidi" w:cstheme="majorBidi"/>
          <w:sz w:val="24"/>
          <w:szCs w:val="24"/>
        </w:rPr>
        <w:t xml:space="preserve">commissioned </w:t>
      </w:r>
      <w:r w:rsidR="007E4298" w:rsidRPr="008F4172">
        <w:rPr>
          <w:rFonts w:asciiTheme="majorBidi" w:hAnsiTheme="majorBidi" w:cstheme="majorBidi"/>
          <w:sz w:val="24"/>
          <w:szCs w:val="24"/>
        </w:rPr>
        <w:t>assignment</w:t>
      </w:r>
      <w:r w:rsidR="00B83C87" w:rsidRPr="008F4172">
        <w:rPr>
          <w:rFonts w:asciiTheme="majorBidi" w:hAnsiTheme="majorBidi" w:cstheme="majorBidi"/>
          <w:sz w:val="24"/>
          <w:szCs w:val="24"/>
        </w:rPr>
        <w:t xml:space="preserve"> to conduct a </w:t>
      </w:r>
      <w:r w:rsidR="00262EE1" w:rsidRPr="008F4172">
        <w:rPr>
          <w:rFonts w:asciiTheme="majorBidi" w:hAnsiTheme="majorBidi" w:cstheme="majorBidi"/>
          <w:sz w:val="24"/>
          <w:szCs w:val="24"/>
        </w:rPr>
        <w:t>de</w:t>
      </w:r>
      <w:r w:rsidR="00A4339D" w:rsidRPr="008F4172">
        <w:rPr>
          <w:rFonts w:asciiTheme="majorBidi" w:hAnsiTheme="majorBidi" w:cstheme="majorBidi"/>
          <w:sz w:val="24"/>
          <w:szCs w:val="24"/>
        </w:rPr>
        <w:t>sk</w:t>
      </w:r>
      <w:r w:rsidR="007E4298" w:rsidRPr="008F4172">
        <w:rPr>
          <w:rFonts w:asciiTheme="majorBidi" w:hAnsiTheme="majorBidi" w:cstheme="majorBidi"/>
          <w:sz w:val="24"/>
          <w:szCs w:val="24"/>
        </w:rPr>
        <w:t xml:space="preserve"> review </w:t>
      </w:r>
      <w:r w:rsidR="00A4339D" w:rsidRPr="008F4172">
        <w:rPr>
          <w:rFonts w:asciiTheme="majorBidi" w:hAnsiTheme="majorBidi" w:cstheme="majorBidi"/>
          <w:sz w:val="24"/>
          <w:szCs w:val="24"/>
        </w:rPr>
        <w:t xml:space="preserve">on the legal </w:t>
      </w:r>
      <w:r w:rsidR="00B83C87" w:rsidRPr="008F4172">
        <w:rPr>
          <w:rFonts w:asciiTheme="majorBidi" w:hAnsiTheme="majorBidi" w:cstheme="majorBidi"/>
          <w:sz w:val="24"/>
          <w:szCs w:val="24"/>
        </w:rPr>
        <w:t>age of consent for ASRH in the ESA region is timely and much needed</w:t>
      </w:r>
      <w:r w:rsidR="007E4298" w:rsidRPr="008F4172">
        <w:rPr>
          <w:rFonts w:asciiTheme="majorBidi" w:hAnsiTheme="majorBidi" w:cstheme="majorBidi"/>
          <w:sz w:val="24"/>
          <w:szCs w:val="24"/>
        </w:rPr>
        <w:t xml:space="preserve">. The </w:t>
      </w:r>
      <w:r w:rsidR="00012E8B" w:rsidRPr="008F4172">
        <w:rPr>
          <w:rFonts w:asciiTheme="majorBidi" w:hAnsiTheme="majorBidi" w:cstheme="majorBidi"/>
          <w:sz w:val="24"/>
          <w:szCs w:val="24"/>
        </w:rPr>
        <w:t xml:space="preserve">purpose </w:t>
      </w:r>
      <w:r w:rsidR="007E4298" w:rsidRPr="008F4172">
        <w:rPr>
          <w:rFonts w:asciiTheme="majorBidi" w:hAnsiTheme="majorBidi" w:cstheme="majorBidi"/>
          <w:sz w:val="24"/>
          <w:szCs w:val="24"/>
        </w:rPr>
        <w:t xml:space="preserve">of this </w:t>
      </w:r>
      <w:r w:rsidR="00BB6661" w:rsidRPr="008F4172">
        <w:rPr>
          <w:rFonts w:asciiTheme="majorBidi" w:hAnsiTheme="majorBidi" w:cstheme="majorBidi"/>
          <w:sz w:val="24"/>
          <w:szCs w:val="24"/>
        </w:rPr>
        <w:t xml:space="preserve">review </w:t>
      </w:r>
      <w:r w:rsidR="004031F0" w:rsidRPr="008F4172">
        <w:rPr>
          <w:rFonts w:asciiTheme="majorBidi" w:hAnsiTheme="majorBidi" w:cstheme="majorBidi"/>
          <w:sz w:val="24"/>
          <w:szCs w:val="24"/>
        </w:rPr>
        <w:t>was</w:t>
      </w:r>
      <w:r w:rsidR="00BB6661" w:rsidRPr="008F4172">
        <w:rPr>
          <w:rFonts w:asciiTheme="majorBidi" w:hAnsiTheme="majorBidi" w:cstheme="majorBidi"/>
          <w:sz w:val="24"/>
          <w:szCs w:val="24"/>
        </w:rPr>
        <w:t xml:space="preserve"> </w:t>
      </w:r>
      <w:r w:rsidR="00B83C87" w:rsidRPr="008F4172">
        <w:rPr>
          <w:rFonts w:asciiTheme="majorBidi" w:hAnsiTheme="majorBidi" w:cstheme="majorBidi"/>
          <w:sz w:val="24"/>
          <w:szCs w:val="24"/>
        </w:rPr>
        <w:t xml:space="preserve">to </w:t>
      </w:r>
      <w:r w:rsidR="00FB7471" w:rsidRPr="008F4172">
        <w:rPr>
          <w:rFonts w:asciiTheme="majorBidi" w:hAnsiTheme="majorBidi" w:cstheme="majorBidi"/>
          <w:sz w:val="24"/>
          <w:szCs w:val="24"/>
        </w:rPr>
        <w:t xml:space="preserve">provide an </w:t>
      </w:r>
      <w:r w:rsidR="005B471F" w:rsidRPr="008F4172">
        <w:rPr>
          <w:rFonts w:asciiTheme="majorBidi" w:hAnsiTheme="majorBidi" w:cstheme="majorBidi"/>
          <w:sz w:val="24"/>
          <w:szCs w:val="24"/>
        </w:rPr>
        <w:t xml:space="preserve">update </w:t>
      </w:r>
      <w:r w:rsidR="00BB6661" w:rsidRPr="008F4172">
        <w:rPr>
          <w:rFonts w:asciiTheme="majorBidi" w:hAnsiTheme="majorBidi" w:cstheme="majorBidi"/>
          <w:sz w:val="24"/>
          <w:szCs w:val="24"/>
        </w:rPr>
        <w:t xml:space="preserve">of </w:t>
      </w:r>
      <w:r w:rsidR="005B471F" w:rsidRPr="008F4172">
        <w:rPr>
          <w:rFonts w:asciiTheme="majorBidi" w:hAnsiTheme="majorBidi" w:cstheme="majorBidi"/>
          <w:sz w:val="24"/>
          <w:szCs w:val="24"/>
        </w:rPr>
        <w:t xml:space="preserve">the </w:t>
      </w:r>
      <w:r w:rsidR="00FB7471" w:rsidRPr="008F4172">
        <w:rPr>
          <w:rFonts w:asciiTheme="majorBidi" w:hAnsiTheme="majorBidi" w:cstheme="majorBidi"/>
          <w:sz w:val="24"/>
          <w:szCs w:val="24"/>
        </w:rPr>
        <w:t xml:space="preserve">state of </w:t>
      </w:r>
      <w:r w:rsidR="00E2334A" w:rsidRPr="008F4172">
        <w:rPr>
          <w:rFonts w:asciiTheme="majorBidi" w:hAnsiTheme="majorBidi" w:cstheme="majorBidi"/>
          <w:sz w:val="24"/>
          <w:szCs w:val="24"/>
        </w:rPr>
        <w:t>legislation across the ESA region</w:t>
      </w:r>
      <w:r w:rsidR="00AE79CF" w:rsidRPr="008F4172">
        <w:rPr>
          <w:rFonts w:asciiTheme="majorBidi" w:hAnsiTheme="majorBidi" w:cstheme="majorBidi"/>
          <w:sz w:val="24"/>
          <w:szCs w:val="24"/>
        </w:rPr>
        <w:t xml:space="preserve"> from 2019 to present day</w:t>
      </w:r>
      <w:r w:rsidR="002B1A3A" w:rsidRPr="008F4172">
        <w:rPr>
          <w:rFonts w:asciiTheme="majorBidi" w:hAnsiTheme="majorBidi" w:cstheme="majorBidi"/>
          <w:sz w:val="24"/>
          <w:szCs w:val="24"/>
        </w:rPr>
        <w:t xml:space="preserve">, </w:t>
      </w:r>
      <w:r w:rsidR="00473E65" w:rsidRPr="008F4172">
        <w:rPr>
          <w:rFonts w:asciiTheme="majorBidi" w:hAnsiTheme="majorBidi" w:cstheme="majorBidi"/>
          <w:sz w:val="24"/>
          <w:szCs w:val="24"/>
        </w:rPr>
        <w:t xml:space="preserve">take stock of progress </w:t>
      </w:r>
      <w:r w:rsidR="00AA762B" w:rsidRPr="008F4172">
        <w:rPr>
          <w:rFonts w:asciiTheme="majorBidi" w:hAnsiTheme="majorBidi" w:cstheme="majorBidi"/>
          <w:sz w:val="24"/>
          <w:szCs w:val="24"/>
        </w:rPr>
        <w:t xml:space="preserve">of enforcement of these legal provisions, </w:t>
      </w:r>
      <w:r w:rsidR="008C461A" w:rsidRPr="008F4172">
        <w:rPr>
          <w:rFonts w:asciiTheme="majorBidi" w:hAnsiTheme="majorBidi" w:cstheme="majorBidi"/>
          <w:sz w:val="24"/>
          <w:szCs w:val="24"/>
        </w:rPr>
        <w:t xml:space="preserve">and </w:t>
      </w:r>
      <w:r w:rsidR="000777EA" w:rsidRPr="008F4172">
        <w:rPr>
          <w:rFonts w:asciiTheme="majorBidi" w:hAnsiTheme="majorBidi" w:cstheme="majorBidi"/>
          <w:sz w:val="24"/>
          <w:szCs w:val="24"/>
        </w:rPr>
        <w:t xml:space="preserve">provide recommendations to </w:t>
      </w:r>
      <w:r w:rsidR="008C461A" w:rsidRPr="008F4172">
        <w:rPr>
          <w:rFonts w:asciiTheme="majorBidi" w:hAnsiTheme="majorBidi" w:cstheme="majorBidi"/>
          <w:sz w:val="24"/>
          <w:szCs w:val="24"/>
        </w:rPr>
        <w:t xml:space="preserve">inform </w:t>
      </w:r>
      <w:r w:rsidR="00A34B9F" w:rsidRPr="008F4172">
        <w:rPr>
          <w:rFonts w:asciiTheme="majorBidi" w:hAnsiTheme="majorBidi" w:cstheme="majorBidi"/>
          <w:sz w:val="24"/>
          <w:szCs w:val="24"/>
        </w:rPr>
        <w:t>policy and programming work on ASRH interventions and services</w:t>
      </w:r>
      <w:r w:rsidR="009348FE" w:rsidRPr="008F4172">
        <w:rPr>
          <w:rFonts w:asciiTheme="majorBidi" w:hAnsiTheme="majorBidi" w:cstheme="majorBidi"/>
          <w:sz w:val="24"/>
          <w:szCs w:val="24"/>
        </w:rPr>
        <w:t xml:space="preserve"> with</w:t>
      </w:r>
      <w:r w:rsidR="003D76DB" w:rsidRPr="008F4172">
        <w:rPr>
          <w:rFonts w:asciiTheme="majorBidi" w:hAnsiTheme="majorBidi" w:cstheme="majorBidi"/>
          <w:sz w:val="24"/>
          <w:szCs w:val="24"/>
        </w:rPr>
        <w:t>in</w:t>
      </w:r>
      <w:r w:rsidR="009348FE" w:rsidRPr="008F4172">
        <w:rPr>
          <w:rFonts w:asciiTheme="majorBidi" w:hAnsiTheme="majorBidi" w:cstheme="majorBidi"/>
          <w:sz w:val="24"/>
          <w:szCs w:val="24"/>
        </w:rPr>
        <w:t xml:space="preserve"> the ESA region</w:t>
      </w:r>
      <w:r w:rsidR="00A34B9F" w:rsidRPr="008F4172">
        <w:rPr>
          <w:rFonts w:asciiTheme="majorBidi" w:hAnsiTheme="majorBidi" w:cstheme="majorBidi"/>
          <w:sz w:val="24"/>
          <w:szCs w:val="24"/>
        </w:rPr>
        <w:t>. The</w:t>
      </w:r>
      <w:r w:rsidR="00C436EE" w:rsidRPr="008F4172">
        <w:rPr>
          <w:rFonts w:asciiTheme="majorBidi" w:hAnsiTheme="majorBidi" w:cstheme="majorBidi"/>
          <w:sz w:val="24"/>
          <w:szCs w:val="24"/>
        </w:rPr>
        <w:t xml:space="preserve"> assignment </w:t>
      </w:r>
      <w:r w:rsidR="004031F0" w:rsidRPr="008F4172">
        <w:rPr>
          <w:rFonts w:asciiTheme="majorBidi" w:hAnsiTheme="majorBidi" w:cstheme="majorBidi"/>
          <w:sz w:val="24"/>
          <w:szCs w:val="24"/>
        </w:rPr>
        <w:t xml:space="preserve">was </w:t>
      </w:r>
      <w:r w:rsidR="00C436EE" w:rsidRPr="008F4172">
        <w:rPr>
          <w:rFonts w:asciiTheme="majorBidi" w:hAnsiTheme="majorBidi" w:cstheme="majorBidi"/>
          <w:sz w:val="24"/>
          <w:szCs w:val="24"/>
        </w:rPr>
        <w:t>guided by the following</w:t>
      </w:r>
      <w:r w:rsidR="00A34B9F" w:rsidRPr="008F4172">
        <w:rPr>
          <w:rFonts w:asciiTheme="majorBidi" w:hAnsiTheme="majorBidi" w:cstheme="majorBidi"/>
          <w:sz w:val="24"/>
          <w:szCs w:val="24"/>
        </w:rPr>
        <w:t xml:space="preserve"> objectives</w:t>
      </w:r>
      <w:r w:rsidR="00C436EE" w:rsidRPr="008F4172">
        <w:rPr>
          <w:rFonts w:asciiTheme="majorBidi" w:hAnsiTheme="majorBidi" w:cstheme="majorBidi"/>
          <w:sz w:val="24"/>
          <w:szCs w:val="24"/>
        </w:rPr>
        <w:t xml:space="preserve">: </w:t>
      </w:r>
    </w:p>
    <w:p w14:paraId="230DEAB3" w14:textId="77588590" w:rsidR="003C67A5" w:rsidRPr="008F4172" w:rsidRDefault="003C67A5" w:rsidP="003C67A5">
      <w:pPr>
        <w:pStyle w:val="ListParagraph"/>
        <w:numPr>
          <w:ilvl w:val="0"/>
          <w:numId w:val="1"/>
        </w:numPr>
        <w:spacing w:line="360" w:lineRule="auto"/>
        <w:jc w:val="both"/>
        <w:rPr>
          <w:rFonts w:asciiTheme="majorBidi" w:hAnsiTheme="majorBidi" w:cstheme="majorBidi"/>
          <w:sz w:val="24"/>
          <w:szCs w:val="24"/>
        </w:rPr>
      </w:pPr>
      <w:r w:rsidRPr="008F4172">
        <w:rPr>
          <w:rFonts w:asciiTheme="majorBidi" w:hAnsiTheme="majorBidi" w:cstheme="majorBidi"/>
          <w:sz w:val="24"/>
          <w:szCs w:val="24"/>
        </w:rPr>
        <w:t xml:space="preserve">To conduct a comprehensive </w:t>
      </w:r>
      <w:r w:rsidR="00F527C3" w:rsidRPr="008F4172">
        <w:rPr>
          <w:rFonts w:asciiTheme="majorBidi" w:hAnsiTheme="majorBidi" w:cstheme="majorBidi"/>
          <w:sz w:val="24"/>
          <w:szCs w:val="24"/>
        </w:rPr>
        <w:t xml:space="preserve">desk </w:t>
      </w:r>
      <w:r w:rsidR="002D21E9" w:rsidRPr="008F4172">
        <w:rPr>
          <w:rFonts w:asciiTheme="majorBidi" w:hAnsiTheme="majorBidi" w:cstheme="majorBidi"/>
          <w:sz w:val="24"/>
          <w:szCs w:val="24"/>
        </w:rPr>
        <w:t>review</w:t>
      </w:r>
      <w:r w:rsidRPr="008F4172">
        <w:rPr>
          <w:rFonts w:asciiTheme="majorBidi" w:hAnsiTheme="majorBidi" w:cstheme="majorBidi"/>
          <w:sz w:val="24"/>
          <w:szCs w:val="24"/>
        </w:rPr>
        <w:t xml:space="preserve"> on age </w:t>
      </w:r>
      <w:r w:rsidR="00922C8D" w:rsidRPr="008F4172">
        <w:rPr>
          <w:rFonts w:asciiTheme="majorBidi" w:hAnsiTheme="majorBidi" w:cstheme="majorBidi"/>
          <w:sz w:val="24"/>
          <w:szCs w:val="24"/>
        </w:rPr>
        <w:t>of</w:t>
      </w:r>
      <w:r w:rsidR="000710DF" w:rsidRPr="008F4172">
        <w:rPr>
          <w:rFonts w:asciiTheme="majorBidi" w:hAnsiTheme="majorBidi" w:cstheme="majorBidi"/>
          <w:sz w:val="24"/>
          <w:szCs w:val="24"/>
        </w:rPr>
        <w:t xml:space="preserve"> </w:t>
      </w:r>
      <w:r w:rsidRPr="008F4172">
        <w:rPr>
          <w:rFonts w:asciiTheme="majorBidi" w:hAnsiTheme="majorBidi" w:cstheme="majorBidi"/>
          <w:sz w:val="24"/>
          <w:szCs w:val="24"/>
        </w:rPr>
        <w:t xml:space="preserve">consent policies regarding </w:t>
      </w:r>
      <w:r w:rsidR="00620718" w:rsidRPr="008F4172">
        <w:rPr>
          <w:rFonts w:asciiTheme="majorBidi" w:hAnsiTheme="majorBidi" w:cstheme="majorBidi"/>
          <w:sz w:val="24"/>
          <w:szCs w:val="24"/>
        </w:rPr>
        <w:t xml:space="preserve">adolescent sexual and reproductive health </w:t>
      </w:r>
      <w:r w:rsidR="001B701C" w:rsidRPr="008F4172">
        <w:rPr>
          <w:rFonts w:asciiTheme="majorBidi" w:hAnsiTheme="majorBidi" w:cstheme="majorBidi"/>
          <w:sz w:val="24"/>
          <w:szCs w:val="24"/>
        </w:rPr>
        <w:t xml:space="preserve">and </w:t>
      </w:r>
      <w:r w:rsidR="00620718" w:rsidRPr="008F4172">
        <w:rPr>
          <w:rFonts w:asciiTheme="majorBidi" w:hAnsiTheme="majorBidi" w:cstheme="majorBidi"/>
          <w:sz w:val="24"/>
          <w:szCs w:val="24"/>
        </w:rPr>
        <w:t>rights (</w:t>
      </w:r>
      <w:r w:rsidRPr="008F4172">
        <w:rPr>
          <w:rFonts w:asciiTheme="majorBidi" w:hAnsiTheme="majorBidi" w:cstheme="majorBidi"/>
          <w:sz w:val="24"/>
          <w:szCs w:val="24"/>
        </w:rPr>
        <w:t>ASRHR</w:t>
      </w:r>
      <w:r w:rsidR="00620718" w:rsidRPr="008F4172">
        <w:rPr>
          <w:rFonts w:asciiTheme="majorBidi" w:hAnsiTheme="majorBidi" w:cstheme="majorBidi"/>
          <w:sz w:val="24"/>
          <w:szCs w:val="24"/>
        </w:rPr>
        <w:t>)</w:t>
      </w:r>
      <w:r w:rsidR="008C33C5" w:rsidRPr="008F4172">
        <w:rPr>
          <w:rFonts w:asciiTheme="majorBidi" w:hAnsiTheme="majorBidi" w:cstheme="majorBidi"/>
          <w:sz w:val="24"/>
          <w:szCs w:val="24"/>
        </w:rPr>
        <w:t>.</w:t>
      </w:r>
      <w:r w:rsidR="00917A60" w:rsidRPr="008F4172">
        <w:rPr>
          <w:rFonts w:asciiTheme="majorBidi" w:hAnsiTheme="majorBidi" w:cstheme="majorBidi"/>
          <w:sz w:val="24"/>
          <w:szCs w:val="24"/>
        </w:rPr>
        <w:t xml:space="preserve"> Specifically, the review </w:t>
      </w:r>
      <w:r w:rsidR="00CD2904" w:rsidRPr="008F4172">
        <w:rPr>
          <w:rFonts w:asciiTheme="majorBidi" w:hAnsiTheme="majorBidi" w:cstheme="majorBidi"/>
          <w:sz w:val="24"/>
          <w:szCs w:val="24"/>
        </w:rPr>
        <w:t>investigate</w:t>
      </w:r>
      <w:r w:rsidR="00C80F21" w:rsidRPr="008F4172">
        <w:rPr>
          <w:rFonts w:asciiTheme="majorBidi" w:hAnsiTheme="majorBidi" w:cstheme="majorBidi"/>
          <w:sz w:val="24"/>
          <w:szCs w:val="24"/>
        </w:rPr>
        <w:t>d</w:t>
      </w:r>
      <w:r w:rsidR="00CD2904" w:rsidRPr="008F4172">
        <w:rPr>
          <w:rFonts w:asciiTheme="majorBidi" w:hAnsiTheme="majorBidi" w:cstheme="majorBidi"/>
          <w:sz w:val="24"/>
          <w:szCs w:val="24"/>
        </w:rPr>
        <w:t xml:space="preserve">; </w:t>
      </w:r>
      <w:r w:rsidR="00917A60" w:rsidRPr="008F4172">
        <w:rPr>
          <w:rFonts w:asciiTheme="majorBidi" w:hAnsiTheme="majorBidi" w:cstheme="majorBidi"/>
          <w:sz w:val="24"/>
          <w:szCs w:val="24"/>
        </w:rPr>
        <w:t xml:space="preserve">age </w:t>
      </w:r>
      <w:r w:rsidR="00205EC1" w:rsidRPr="008F4172">
        <w:rPr>
          <w:rFonts w:asciiTheme="majorBidi" w:hAnsiTheme="majorBidi" w:cstheme="majorBidi"/>
          <w:sz w:val="24"/>
          <w:szCs w:val="24"/>
        </w:rPr>
        <w:t>for sexual consent</w:t>
      </w:r>
      <w:r w:rsidR="00CD2904" w:rsidRPr="008F4172">
        <w:rPr>
          <w:rFonts w:asciiTheme="majorBidi" w:hAnsiTheme="majorBidi" w:cstheme="majorBidi"/>
          <w:sz w:val="24"/>
          <w:szCs w:val="24"/>
        </w:rPr>
        <w:t xml:space="preserve">; </w:t>
      </w:r>
      <w:r w:rsidR="00205EC1" w:rsidRPr="008F4172">
        <w:rPr>
          <w:rFonts w:asciiTheme="majorBidi" w:hAnsiTheme="majorBidi" w:cstheme="majorBidi"/>
          <w:sz w:val="24"/>
          <w:szCs w:val="24"/>
        </w:rPr>
        <w:t>age for marriage</w:t>
      </w:r>
      <w:r w:rsidR="00CD2904" w:rsidRPr="008F4172">
        <w:rPr>
          <w:rFonts w:asciiTheme="majorBidi" w:hAnsiTheme="majorBidi" w:cstheme="majorBidi"/>
          <w:sz w:val="24"/>
          <w:szCs w:val="24"/>
        </w:rPr>
        <w:t xml:space="preserve">; </w:t>
      </w:r>
      <w:r w:rsidR="00205EC1" w:rsidRPr="008F4172">
        <w:rPr>
          <w:rFonts w:asciiTheme="majorBidi" w:hAnsiTheme="majorBidi" w:cstheme="majorBidi"/>
          <w:sz w:val="24"/>
          <w:szCs w:val="24"/>
        </w:rPr>
        <w:t xml:space="preserve">age for consent </w:t>
      </w:r>
      <w:r w:rsidR="001375AE" w:rsidRPr="008F4172">
        <w:rPr>
          <w:rFonts w:asciiTheme="majorBidi" w:hAnsiTheme="majorBidi" w:cstheme="majorBidi"/>
          <w:sz w:val="24"/>
          <w:szCs w:val="24"/>
        </w:rPr>
        <w:t>to access family planning</w:t>
      </w:r>
      <w:r w:rsidR="00CD2904" w:rsidRPr="008F4172">
        <w:rPr>
          <w:rFonts w:asciiTheme="majorBidi" w:hAnsiTheme="majorBidi" w:cstheme="majorBidi"/>
          <w:sz w:val="24"/>
          <w:szCs w:val="24"/>
        </w:rPr>
        <w:t xml:space="preserve"> services; </w:t>
      </w:r>
      <w:r w:rsidR="001375AE" w:rsidRPr="008F4172">
        <w:rPr>
          <w:rFonts w:asciiTheme="majorBidi" w:hAnsiTheme="majorBidi" w:cstheme="majorBidi"/>
          <w:sz w:val="24"/>
          <w:szCs w:val="24"/>
        </w:rPr>
        <w:t xml:space="preserve">age </w:t>
      </w:r>
      <w:r w:rsidR="006A7ADF" w:rsidRPr="008F4172">
        <w:rPr>
          <w:rFonts w:asciiTheme="majorBidi" w:hAnsiTheme="majorBidi" w:cstheme="majorBidi"/>
          <w:sz w:val="24"/>
          <w:szCs w:val="24"/>
        </w:rPr>
        <w:t>for consent to access HIV testing</w:t>
      </w:r>
      <w:r w:rsidR="00935B0A" w:rsidRPr="008F4172">
        <w:rPr>
          <w:rFonts w:asciiTheme="majorBidi" w:hAnsiTheme="majorBidi" w:cstheme="majorBidi"/>
          <w:sz w:val="24"/>
          <w:szCs w:val="24"/>
        </w:rPr>
        <w:t xml:space="preserve">, </w:t>
      </w:r>
      <w:r w:rsidR="006A7ADF" w:rsidRPr="008F4172">
        <w:rPr>
          <w:rFonts w:asciiTheme="majorBidi" w:hAnsiTheme="majorBidi" w:cstheme="majorBidi"/>
          <w:sz w:val="24"/>
          <w:szCs w:val="24"/>
        </w:rPr>
        <w:t>counselling</w:t>
      </w:r>
      <w:r w:rsidR="00935B0A" w:rsidRPr="008F4172">
        <w:rPr>
          <w:rFonts w:asciiTheme="majorBidi" w:hAnsiTheme="majorBidi" w:cstheme="majorBidi"/>
          <w:sz w:val="24"/>
          <w:szCs w:val="24"/>
        </w:rPr>
        <w:t xml:space="preserve"> </w:t>
      </w:r>
      <w:r w:rsidR="006A7ADF" w:rsidRPr="008F4172">
        <w:rPr>
          <w:rFonts w:asciiTheme="majorBidi" w:hAnsiTheme="majorBidi" w:cstheme="majorBidi"/>
          <w:sz w:val="24"/>
          <w:szCs w:val="24"/>
        </w:rPr>
        <w:t>services</w:t>
      </w:r>
      <w:r w:rsidR="00935B0A" w:rsidRPr="008F4172">
        <w:rPr>
          <w:rFonts w:asciiTheme="majorBidi" w:hAnsiTheme="majorBidi" w:cstheme="majorBidi"/>
          <w:sz w:val="24"/>
          <w:szCs w:val="24"/>
        </w:rPr>
        <w:t>, pre-and post-</w:t>
      </w:r>
      <w:r w:rsidR="00AC2C4C" w:rsidRPr="008F4172">
        <w:rPr>
          <w:rFonts w:asciiTheme="majorBidi" w:hAnsiTheme="majorBidi" w:cstheme="majorBidi"/>
          <w:sz w:val="24"/>
          <w:szCs w:val="24"/>
        </w:rPr>
        <w:t>exposure pro</w:t>
      </w:r>
      <w:r w:rsidR="00943073" w:rsidRPr="008F4172">
        <w:rPr>
          <w:rFonts w:asciiTheme="majorBidi" w:hAnsiTheme="majorBidi" w:cstheme="majorBidi"/>
          <w:sz w:val="24"/>
          <w:szCs w:val="24"/>
        </w:rPr>
        <w:t>phyla</w:t>
      </w:r>
      <w:r w:rsidR="007A30F9" w:rsidRPr="008F4172">
        <w:rPr>
          <w:rFonts w:asciiTheme="majorBidi" w:hAnsiTheme="majorBidi" w:cstheme="majorBidi"/>
          <w:sz w:val="24"/>
          <w:szCs w:val="24"/>
        </w:rPr>
        <w:t>xis</w:t>
      </w:r>
      <w:r w:rsidR="006A7ADF" w:rsidRPr="008F4172">
        <w:rPr>
          <w:rFonts w:asciiTheme="majorBidi" w:hAnsiTheme="majorBidi" w:cstheme="majorBidi"/>
          <w:sz w:val="24"/>
          <w:szCs w:val="24"/>
        </w:rPr>
        <w:t xml:space="preserve">; </w:t>
      </w:r>
      <w:r w:rsidR="002E76E2" w:rsidRPr="008F4172">
        <w:rPr>
          <w:rFonts w:asciiTheme="majorBidi" w:hAnsiTheme="majorBidi" w:cstheme="majorBidi"/>
          <w:sz w:val="24"/>
          <w:szCs w:val="24"/>
        </w:rPr>
        <w:t xml:space="preserve">and </w:t>
      </w:r>
      <w:r w:rsidR="006D7E28" w:rsidRPr="008F4172">
        <w:rPr>
          <w:rFonts w:asciiTheme="majorBidi" w:hAnsiTheme="majorBidi" w:cstheme="majorBidi"/>
          <w:sz w:val="24"/>
          <w:szCs w:val="24"/>
        </w:rPr>
        <w:t xml:space="preserve">age of </w:t>
      </w:r>
      <w:r w:rsidR="007A30F9" w:rsidRPr="008F4172">
        <w:rPr>
          <w:rFonts w:asciiTheme="majorBidi" w:hAnsiTheme="majorBidi" w:cstheme="majorBidi"/>
          <w:sz w:val="24"/>
          <w:szCs w:val="24"/>
        </w:rPr>
        <w:t>consent for abortion</w:t>
      </w:r>
      <w:r w:rsidR="000A7CAC" w:rsidRPr="008F4172">
        <w:rPr>
          <w:rFonts w:asciiTheme="majorBidi" w:hAnsiTheme="majorBidi" w:cstheme="majorBidi"/>
          <w:sz w:val="24"/>
          <w:szCs w:val="24"/>
        </w:rPr>
        <w:t xml:space="preserve"> care</w:t>
      </w:r>
      <w:r w:rsidR="007A30F9" w:rsidRPr="008F4172">
        <w:rPr>
          <w:rFonts w:asciiTheme="majorBidi" w:hAnsiTheme="majorBidi" w:cstheme="majorBidi"/>
          <w:sz w:val="24"/>
          <w:szCs w:val="24"/>
        </w:rPr>
        <w:t>.</w:t>
      </w:r>
    </w:p>
    <w:p w14:paraId="18CFFFC0" w14:textId="246883B9" w:rsidR="001D1671" w:rsidRPr="008F4172" w:rsidRDefault="001D1671" w:rsidP="001D1671">
      <w:pPr>
        <w:pStyle w:val="ListParagraph"/>
        <w:numPr>
          <w:ilvl w:val="0"/>
          <w:numId w:val="1"/>
        </w:numPr>
        <w:spacing w:line="360" w:lineRule="auto"/>
        <w:jc w:val="both"/>
        <w:rPr>
          <w:rFonts w:asciiTheme="majorBidi" w:hAnsiTheme="majorBidi" w:cstheme="majorBidi"/>
          <w:sz w:val="24"/>
          <w:szCs w:val="24"/>
        </w:rPr>
      </w:pPr>
      <w:r w:rsidRPr="008F4172">
        <w:rPr>
          <w:rFonts w:asciiTheme="majorBidi" w:hAnsiTheme="majorBidi" w:cstheme="majorBidi"/>
          <w:sz w:val="24"/>
          <w:szCs w:val="24"/>
        </w:rPr>
        <w:t xml:space="preserve">Synthesize the evidence to provide policy recommendations </w:t>
      </w:r>
      <w:r w:rsidR="00252573" w:rsidRPr="008F4172">
        <w:rPr>
          <w:rFonts w:asciiTheme="majorBidi" w:hAnsiTheme="majorBidi" w:cstheme="majorBidi"/>
          <w:sz w:val="24"/>
          <w:szCs w:val="24"/>
        </w:rPr>
        <w:t xml:space="preserve">that will </w:t>
      </w:r>
      <w:r w:rsidRPr="008F4172">
        <w:rPr>
          <w:rFonts w:asciiTheme="majorBidi" w:hAnsiTheme="majorBidi" w:cstheme="majorBidi"/>
          <w:sz w:val="24"/>
          <w:szCs w:val="24"/>
        </w:rPr>
        <w:t>enable stakeholders to design and implement targeted interventions that effectively meet the needs</w:t>
      </w:r>
      <w:r w:rsidR="00252573" w:rsidRPr="008F4172">
        <w:rPr>
          <w:rFonts w:asciiTheme="majorBidi" w:hAnsiTheme="majorBidi" w:cstheme="majorBidi"/>
          <w:sz w:val="24"/>
          <w:szCs w:val="24"/>
        </w:rPr>
        <w:t xml:space="preserve"> </w:t>
      </w:r>
      <w:r w:rsidRPr="008F4172">
        <w:rPr>
          <w:rFonts w:asciiTheme="majorBidi" w:hAnsiTheme="majorBidi" w:cstheme="majorBidi"/>
          <w:sz w:val="24"/>
          <w:szCs w:val="24"/>
        </w:rPr>
        <w:t>of young people across the</w:t>
      </w:r>
      <w:r w:rsidR="00252573" w:rsidRPr="008F4172">
        <w:rPr>
          <w:rFonts w:asciiTheme="majorBidi" w:hAnsiTheme="majorBidi" w:cstheme="majorBidi"/>
          <w:sz w:val="24"/>
          <w:szCs w:val="24"/>
        </w:rPr>
        <w:t xml:space="preserve"> E</w:t>
      </w:r>
      <w:r w:rsidR="002D21E9" w:rsidRPr="008F4172">
        <w:rPr>
          <w:rFonts w:asciiTheme="majorBidi" w:hAnsiTheme="majorBidi" w:cstheme="majorBidi"/>
          <w:sz w:val="24"/>
          <w:szCs w:val="24"/>
        </w:rPr>
        <w:t xml:space="preserve">astern and Southern </w:t>
      </w:r>
      <w:r w:rsidR="00252573" w:rsidRPr="008F4172">
        <w:rPr>
          <w:rFonts w:asciiTheme="majorBidi" w:hAnsiTheme="majorBidi" w:cstheme="majorBidi"/>
          <w:sz w:val="24"/>
          <w:szCs w:val="24"/>
        </w:rPr>
        <w:t>A</w:t>
      </w:r>
      <w:r w:rsidR="002D21E9" w:rsidRPr="008F4172">
        <w:rPr>
          <w:rFonts w:asciiTheme="majorBidi" w:hAnsiTheme="majorBidi" w:cstheme="majorBidi"/>
          <w:sz w:val="24"/>
          <w:szCs w:val="24"/>
        </w:rPr>
        <w:t>frica</w:t>
      </w:r>
      <w:r w:rsidR="0073271B" w:rsidRPr="008F4172">
        <w:rPr>
          <w:rFonts w:asciiTheme="majorBidi" w:hAnsiTheme="majorBidi" w:cstheme="majorBidi"/>
          <w:sz w:val="24"/>
          <w:szCs w:val="24"/>
        </w:rPr>
        <w:t xml:space="preserve"> (ESA)</w:t>
      </w:r>
      <w:r w:rsidRPr="008F4172">
        <w:rPr>
          <w:rFonts w:asciiTheme="majorBidi" w:hAnsiTheme="majorBidi" w:cstheme="majorBidi"/>
          <w:sz w:val="24"/>
          <w:szCs w:val="24"/>
        </w:rPr>
        <w:t xml:space="preserve"> region</w:t>
      </w:r>
      <w:r w:rsidR="002D21E9" w:rsidRPr="008F4172">
        <w:rPr>
          <w:rFonts w:asciiTheme="majorBidi" w:hAnsiTheme="majorBidi" w:cstheme="majorBidi"/>
          <w:sz w:val="24"/>
          <w:szCs w:val="24"/>
        </w:rPr>
        <w:t>.</w:t>
      </w:r>
    </w:p>
    <w:p w14:paraId="4B872386" w14:textId="17C5357B" w:rsidR="00F8447E" w:rsidRPr="008F4172" w:rsidRDefault="00ED5447" w:rsidP="00F8447E">
      <w:pPr>
        <w:pStyle w:val="ListParagraph"/>
        <w:numPr>
          <w:ilvl w:val="0"/>
          <w:numId w:val="1"/>
        </w:numPr>
        <w:spacing w:line="360" w:lineRule="auto"/>
        <w:jc w:val="both"/>
        <w:rPr>
          <w:rFonts w:asciiTheme="majorBidi" w:hAnsiTheme="majorBidi" w:cstheme="majorBidi"/>
          <w:sz w:val="24"/>
          <w:szCs w:val="24"/>
        </w:rPr>
      </w:pPr>
      <w:r w:rsidRPr="008F4172">
        <w:rPr>
          <w:rFonts w:asciiTheme="majorBidi" w:hAnsiTheme="majorBidi" w:cstheme="majorBidi"/>
          <w:sz w:val="24"/>
          <w:szCs w:val="24"/>
        </w:rPr>
        <w:t>To provide evidence that can</w:t>
      </w:r>
      <w:r w:rsidR="002D21E9" w:rsidRPr="008F4172">
        <w:rPr>
          <w:rFonts w:asciiTheme="majorBidi" w:hAnsiTheme="majorBidi" w:cstheme="majorBidi"/>
          <w:sz w:val="24"/>
          <w:szCs w:val="24"/>
        </w:rPr>
        <w:t xml:space="preserve"> help </w:t>
      </w:r>
      <w:r w:rsidRPr="008F4172">
        <w:rPr>
          <w:rFonts w:asciiTheme="majorBidi" w:hAnsiTheme="majorBidi" w:cstheme="majorBidi"/>
          <w:sz w:val="24"/>
          <w:szCs w:val="24"/>
        </w:rPr>
        <w:t xml:space="preserve">advocate for policy reforms aimed at establishing consistent age consent standards, ultimately promoting the rights and well-being of young people in </w:t>
      </w:r>
      <w:r w:rsidR="00BC4DE0">
        <w:rPr>
          <w:rFonts w:asciiTheme="majorBidi" w:hAnsiTheme="majorBidi" w:cstheme="majorBidi"/>
          <w:sz w:val="24"/>
          <w:szCs w:val="24"/>
        </w:rPr>
        <w:t xml:space="preserve">the </w:t>
      </w:r>
      <w:r w:rsidR="00A9187B" w:rsidRPr="008F4172">
        <w:rPr>
          <w:rFonts w:asciiTheme="majorBidi" w:hAnsiTheme="majorBidi" w:cstheme="majorBidi"/>
          <w:sz w:val="24"/>
          <w:szCs w:val="24"/>
        </w:rPr>
        <w:t>ESA</w:t>
      </w:r>
      <w:r w:rsidR="002D21E9" w:rsidRPr="008F4172">
        <w:rPr>
          <w:rFonts w:asciiTheme="majorBidi" w:hAnsiTheme="majorBidi" w:cstheme="majorBidi"/>
          <w:sz w:val="24"/>
          <w:szCs w:val="24"/>
        </w:rPr>
        <w:t xml:space="preserve"> region.</w:t>
      </w:r>
    </w:p>
    <w:p w14:paraId="4616A09E" w14:textId="461BBD98" w:rsidR="00F8447E" w:rsidRPr="008F4172" w:rsidRDefault="00F8447E" w:rsidP="00F64DA1">
      <w:pPr>
        <w:pStyle w:val="ListParagraph"/>
        <w:spacing w:line="360" w:lineRule="auto"/>
        <w:ind w:left="360"/>
        <w:jc w:val="both"/>
        <w:rPr>
          <w:rFonts w:asciiTheme="majorBidi" w:hAnsiTheme="majorBidi" w:cstheme="majorBidi"/>
          <w:sz w:val="24"/>
          <w:szCs w:val="24"/>
        </w:rPr>
      </w:pPr>
    </w:p>
    <w:p w14:paraId="2BCCBF11" w14:textId="2AED1451" w:rsidR="002B5B03" w:rsidRPr="008F4172" w:rsidRDefault="002B5B03" w:rsidP="00E236FC">
      <w:pPr>
        <w:pStyle w:val="Heading2"/>
        <w:rPr>
          <w:rFonts w:asciiTheme="majorBidi" w:hAnsiTheme="majorBidi"/>
          <w:b w:val="0"/>
        </w:rPr>
      </w:pPr>
      <w:bookmarkStart w:id="7" w:name="_Toc185439516"/>
      <w:r w:rsidRPr="008F4172">
        <w:rPr>
          <w:rFonts w:asciiTheme="majorBidi" w:hAnsiTheme="majorBidi"/>
        </w:rPr>
        <w:t>Methods</w:t>
      </w:r>
      <w:bookmarkEnd w:id="7"/>
      <w:r w:rsidRPr="008F4172">
        <w:rPr>
          <w:rFonts w:asciiTheme="majorBidi" w:hAnsiTheme="majorBidi"/>
        </w:rPr>
        <w:t xml:space="preserve"> </w:t>
      </w:r>
    </w:p>
    <w:p w14:paraId="76D8A47C" w14:textId="0D5D04DC" w:rsidR="00FC335E" w:rsidRPr="008F4172" w:rsidRDefault="008F491B" w:rsidP="00D50A45">
      <w:pPr>
        <w:spacing w:line="360" w:lineRule="auto"/>
        <w:jc w:val="both"/>
        <w:rPr>
          <w:rFonts w:asciiTheme="majorBidi" w:hAnsiTheme="majorBidi" w:cstheme="majorBidi"/>
          <w:sz w:val="24"/>
          <w:szCs w:val="24"/>
        </w:rPr>
      </w:pPr>
      <w:r w:rsidRPr="008F4172">
        <w:rPr>
          <w:rFonts w:asciiTheme="majorBidi" w:hAnsiTheme="majorBidi" w:cstheme="majorBidi"/>
          <w:sz w:val="24"/>
          <w:szCs w:val="24"/>
        </w:rPr>
        <w:t xml:space="preserve">A systematic search </w:t>
      </w:r>
      <w:r w:rsidR="00EE2DD6" w:rsidRPr="008F4172">
        <w:rPr>
          <w:rFonts w:asciiTheme="majorBidi" w:hAnsiTheme="majorBidi" w:cstheme="majorBidi"/>
          <w:sz w:val="24"/>
          <w:szCs w:val="24"/>
        </w:rPr>
        <w:t xml:space="preserve">was </w:t>
      </w:r>
      <w:r w:rsidRPr="008F4172">
        <w:rPr>
          <w:rFonts w:asciiTheme="majorBidi" w:hAnsiTheme="majorBidi" w:cstheme="majorBidi"/>
          <w:sz w:val="24"/>
          <w:szCs w:val="24"/>
        </w:rPr>
        <w:t xml:space="preserve">conducted on </w:t>
      </w:r>
      <w:r w:rsidR="003E339B" w:rsidRPr="008F4172">
        <w:rPr>
          <w:rFonts w:asciiTheme="majorBidi" w:hAnsiTheme="majorBidi" w:cstheme="majorBidi"/>
          <w:sz w:val="24"/>
          <w:szCs w:val="24"/>
        </w:rPr>
        <w:t xml:space="preserve">public </w:t>
      </w:r>
      <w:r w:rsidRPr="008F4172">
        <w:rPr>
          <w:rFonts w:asciiTheme="majorBidi" w:hAnsiTheme="majorBidi" w:cstheme="majorBidi"/>
          <w:sz w:val="24"/>
          <w:szCs w:val="24"/>
        </w:rPr>
        <w:t xml:space="preserve">databases </w:t>
      </w:r>
      <w:r w:rsidR="003E339B" w:rsidRPr="008F4172">
        <w:rPr>
          <w:rFonts w:asciiTheme="majorBidi" w:hAnsiTheme="majorBidi" w:cstheme="majorBidi"/>
          <w:sz w:val="24"/>
          <w:szCs w:val="24"/>
        </w:rPr>
        <w:t xml:space="preserve">and websites </w:t>
      </w:r>
      <w:r w:rsidRPr="008F4172">
        <w:rPr>
          <w:rFonts w:asciiTheme="majorBidi" w:hAnsiTheme="majorBidi" w:cstheme="majorBidi"/>
          <w:sz w:val="24"/>
          <w:szCs w:val="24"/>
        </w:rPr>
        <w:t>on policies and la</w:t>
      </w:r>
      <w:r w:rsidR="00AF178A" w:rsidRPr="008F4172">
        <w:rPr>
          <w:rFonts w:asciiTheme="majorBidi" w:hAnsiTheme="majorBidi" w:cstheme="majorBidi"/>
          <w:sz w:val="24"/>
          <w:szCs w:val="24"/>
        </w:rPr>
        <w:t>ws for ESA member states</w:t>
      </w:r>
      <w:r w:rsidR="00CA1811" w:rsidRPr="008F4172">
        <w:rPr>
          <w:rFonts w:asciiTheme="majorBidi" w:hAnsiTheme="majorBidi" w:cstheme="majorBidi"/>
          <w:sz w:val="24"/>
          <w:szCs w:val="24"/>
        </w:rPr>
        <w:t xml:space="preserve"> on the legislative and policy provisions for ASRHR.</w:t>
      </w:r>
      <w:r w:rsidR="003E339B" w:rsidRPr="008F4172">
        <w:rPr>
          <w:rFonts w:asciiTheme="majorBidi" w:hAnsiTheme="majorBidi" w:cstheme="majorBidi"/>
          <w:sz w:val="24"/>
          <w:szCs w:val="24"/>
        </w:rPr>
        <w:t xml:space="preserve"> </w:t>
      </w:r>
      <w:r w:rsidR="00EE2DD6" w:rsidRPr="008F4172">
        <w:rPr>
          <w:rFonts w:asciiTheme="majorBidi" w:hAnsiTheme="majorBidi" w:cstheme="majorBidi"/>
          <w:sz w:val="24"/>
          <w:szCs w:val="24"/>
        </w:rPr>
        <w:t xml:space="preserve">This includes PUBMED, Google Scholar, </w:t>
      </w:r>
      <w:r w:rsidR="00672462" w:rsidRPr="008F4172">
        <w:rPr>
          <w:rFonts w:asciiTheme="majorBidi" w:hAnsiTheme="majorBidi" w:cstheme="majorBidi"/>
          <w:sz w:val="24"/>
          <w:szCs w:val="24"/>
        </w:rPr>
        <w:t xml:space="preserve">and websites such as </w:t>
      </w:r>
      <w:r w:rsidR="00D50A45" w:rsidRPr="008F4172">
        <w:rPr>
          <w:rFonts w:asciiTheme="majorBidi" w:hAnsiTheme="majorBidi" w:cstheme="majorBidi"/>
          <w:sz w:val="24"/>
          <w:szCs w:val="24"/>
        </w:rPr>
        <w:t xml:space="preserve">the Africa committee of experts on the rights and welfare of children </w:t>
      </w:r>
      <w:r w:rsidR="00672462" w:rsidRPr="008F4172">
        <w:rPr>
          <w:rFonts w:asciiTheme="majorBidi" w:hAnsiTheme="majorBidi" w:cstheme="majorBidi"/>
          <w:sz w:val="24"/>
          <w:szCs w:val="24"/>
        </w:rPr>
        <w:t>(</w:t>
      </w:r>
      <w:hyperlink r:id="rId13" w:history="1">
        <w:r w:rsidR="00672462" w:rsidRPr="008F4172">
          <w:rPr>
            <w:rStyle w:val="Hyperlink"/>
            <w:rFonts w:asciiTheme="majorBidi" w:hAnsiTheme="majorBidi" w:cstheme="majorBidi"/>
            <w:sz w:val="24"/>
            <w:szCs w:val="24"/>
          </w:rPr>
          <w:t>https://www.acerwc.africa/en</w:t>
        </w:r>
      </w:hyperlink>
      <w:r w:rsidR="00672462" w:rsidRPr="008F4172">
        <w:rPr>
          <w:rFonts w:asciiTheme="majorBidi" w:hAnsiTheme="majorBidi" w:cstheme="majorBidi"/>
          <w:sz w:val="24"/>
          <w:szCs w:val="24"/>
        </w:rPr>
        <w:t>),</w:t>
      </w:r>
      <w:r w:rsidR="00F43E05" w:rsidRPr="008F4172">
        <w:rPr>
          <w:rFonts w:asciiTheme="majorBidi" w:hAnsiTheme="majorBidi" w:cstheme="majorBidi"/>
          <w:sz w:val="24"/>
          <w:szCs w:val="24"/>
        </w:rPr>
        <w:t xml:space="preserve"> </w:t>
      </w:r>
      <w:r w:rsidR="00672462" w:rsidRPr="008F4172">
        <w:rPr>
          <w:rFonts w:asciiTheme="majorBidi" w:hAnsiTheme="majorBidi" w:cstheme="majorBidi"/>
          <w:sz w:val="24"/>
          <w:szCs w:val="24"/>
        </w:rPr>
        <w:t xml:space="preserve">and the </w:t>
      </w:r>
      <w:r w:rsidR="00D50A45" w:rsidRPr="008F4172">
        <w:rPr>
          <w:rFonts w:asciiTheme="majorBidi" w:hAnsiTheme="majorBidi" w:cstheme="majorBidi"/>
          <w:sz w:val="24"/>
          <w:szCs w:val="24"/>
        </w:rPr>
        <w:t xml:space="preserve">Africa Union Legal Information </w:t>
      </w:r>
      <w:r w:rsidR="00672462" w:rsidRPr="008F4172">
        <w:rPr>
          <w:rFonts w:asciiTheme="majorBidi" w:hAnsiTheme="majorBidi" w:cstheme="majorBidi"/>
          <w:sz w:val="24"/>
          <w:szCs w:val="24"/>
        </w:rPr>
        <w:t>(</w:t>
      </w:r>
      <w:hyperlink r:id="rId14" w:history="1">
        <w:r w:rsidR="00672462" w:rsidRPr="008F4172">
          <w:rPr>
            <w:rStyle w:val="Hyperlink"/>
            <w:rFonts w:asciiTheme="majorBidi" w:hAnsiTheme="majorBidi" w:cstheme="majorBidi"/>
            <w:sz w:val="24"/>
            <w:szCs w:val="24"/>
          </w:rPr>
          <w:t>https://africanlii.org/</w:t>
        </w:r>
      </w:hyperlink>
      <w:r w:rsidR="00672462" w:rsidRPr="008F4172">
        <w:rPr>
          <w:rFonts w:asciiTheme="majorBidi" w:hAnsiTheme="majorBidi" w:cstheme="majorBidi"/>
          <w:sz w:val="24"/>
          <w:szCs w:val="24"/>
        </w:rPr>
        <w:t>).</w:t>
      </w:r>
      <w:r w:rsidR="0098057D" w:rsidRPr="008F4172">
        <w:rPr>
          <w:rFonts w:asciiTheme="majorBidi" w:hAnsiTheme="majorBidi" w:cstheme="majorBidi"/>
          <w:sz w:val="24"/>
          <w:szCs w:val="24"/>
        </w:rPr>
        <w:t xml:space="preserve"> </w:t>
      </w:r>
      <w:r w:rsidR="000A482A" w:rsidRPr="008F4172">
        <w:rPr>
          <w:rFonts w:asciiTheme="majorBidi" w:hAnsiTheme="majorBidi" w:cstheme="majorBidi"/>
          <w:sz w:val="24"/>
          <w:szCs w:val="24"/>
        </w:rPr>
        <w:t xml:space="preserve"> </w:t>
      </w:r>
      <w:r w:rsidR="00672462" w:rsidRPr="008F4172">
        <w:rPr>
          <w:rFonts w:asciiTheme="majorBidi" w:hAnsiTheme="majorBidi" w:cstheme="majorBidi"/>
          <w:sz w:val="24"/>
          <w:szCs w:val="24"/>
        </w:rPr>
        <w:t xml:space="preserve"> </w:t>
      </w:r>
    </w:p>
    <w:p w14:paraId="68226B4F" w14:textId="47F8D87A" w:rsidR="00874A84" w:rsidRPr="008F4172" w:rsidRDefault="00874A84" w:rsidP="00874A84">
      <w:pPr>
        <w:spacing w:line="360" w:lineRule="auto"/>
        <w:jc w:val="both"/>
        <w:rPr>
          <w:rFonts w:asciiTheme="majorBidi" w:hAnsiTheme="majorBidi" w:cstheme="majorBidi"/>
          <w:sz w:val="24"/>
          <w:szCs w:val="24"/>
        </w:rPr>
      </w:pPr>
      <w:r w:rsidRPr="008F4172">
        <w:rPr>
          <w:rFonts w:asciiTheme="majorBidi" w:hAnsiTheme="majorBidi" w:cstheme="majorBidi"/>
          <w:sz w:val="24"/>
          <w:szCs w:val="24"/>
        </w:rPr>
        <w:t xml:space="preserve">The scope of the review was restricted to the 23 members states of the Eastern and Southern Africa </w:t>
      </w:r>
      <w:r w:rsidR="00C52D5E" w:rsidRPr="008F4172">
        <w:rPr>
          <w:rFonts w:asciiTheme="majorBidi" w:hAnsiTheme="majorBidi" w:cstheme="majorBidi"/>
          <w:sz w:val="24"/>
          <w:szCs w:val="24"/>
        </w:rPr>
        <w:t xml:space="preserve">(ESA) </w:t>
      </w:r>
      <w:r w:rsidRPr="008F4172">
        <w:rPr>
          <w:rFonts w:asciiTheme="majorBidi" w:hAnsiTheme="majorBidi" w:cstheme="majorBidi"/>
          <w:sz w:val="24"/>
          <w:szCs w:val="24"/>
        </w:rPr>
        <w:t xml:space="preserve">Region between 2019 </w:t>
      </w:r>
      <w:r w:rsidR="0094277B" w:rsidRPr="008F4172">
        <w:rPr>
          <w:rFonts w:asciiTheme="majorBidi" w:hAnsiTheme="majorBidi" w:cstheme="majorBidi"/>
          <w:sz w:val="24"/>
          <w:szCs w:val="24"/>
        </w:rPr>
        <w:t>and</w:t>
      </w:r>
      <w:r w:rsidRPr="008F4172">
        <w:rPr>
          <w:rFonts w:asciiTheme="majorBidi" w:hAnsiTheme="majorBidi" w:cstheme="majorBidi"/>
          <w:sz w:val="24"/>
          <w:szCs w:val="24"/>
        </w:rPr>
        <w:t xml:space="preserve"> </w:t>
      </w:r>
      <w:r w:rsidR="0094277B" w:rsidRPr="008F4172">
        <w:rPr>
          <w:rFonts w:asciiTheme="majorBidi" w:hAnsiTheme="majorBidi" w:cstheme="majorBidi"/>
          <w:sz w:val="24"/>
          <w:szCs w:val="24"/>
        </w:rPr>
        <w:t>May 2024, when the last search was performed</w:t>
      </w:r>
      <w:r w:rsidRPr="008F4172">
        <w:rPr>
          <w:rFonts w:asciiTheme="majorBidi" w:hAnsiTheme="majorBidi" w:cstheme="majorBidi"/>
          <w:sz w:val="24"/>
          <w:szCs w:val="24"/>
        </w:rPr>
        <w:t xml:space="preserve">. </w:t>
      </w:r>
      <w:r w:rsidR="0025039B">
        <w:rPr>
          <w:rFonts w:asciiTheme="majorBidi" w:hAnsiTheme="majorBidi" w:cstheme="majorBidi"/>
          <w:sz w:val="24"/>
          <w:szCs w:val="24"/>
        </w:rPr>
        <w:t>By December</w:t>
      </w:r>
      <w:r w:rsidR="009E3ED8" w:rsidRPr="008F4172">
        <w:rPr>
          <w:rFonts w:asciiTheme="majorBidi" w:hAnsiTheme="majorBidi" w:cstheme="majorBidi"/>
          <w:sz w:val="24"/>
          <w:szCs w:val="24"/>
        </w:rPr>
        <w:t xml:space="preserve"> 20</w:t>
      </w:r>
      <w:r w:rsidR="00DE4B2A" w:rsidRPr="008F4172">
        <w:rPr>
          <w:rFonts w:asciiTheme="majorBidi" w:hAnsiTheme="majorBidi" w:cstheme="majorBidi"/>
          <w:sz w:val="24"/>
          <w:szCs w:val="24"/>
        </w:rPr>
        <w:t>24, a</w:t>
      </w:r>
      <w:r w:rsidR="002D7960" w:rsidRPr="008F4172">
        <w:rPr>
          <w:rFonts w:asciiTheme="majorBidi" w:hAnsiTheme="majorBidi" w:cstheme="majorBidi"/>
          <w:sz w:val="24"/>
          <w:szCs w:val="24"/>
        </w:rPr>
        <w:t xml:space="preserve">n </w:t>
      </w:r>
      <w:r w:rsidR="00787B97" w:rsidRPr="008F4172">
        <w:rPr>
          <w:rFonts w:asciiTheme="majorBidi" w:hAnsiTheme="majorBidi" w:cstheme="majorBidi"/>
          <w:sz w:val="24"/>
          <w:szCs w:val="24"/>
        </w:rPr>
        <w:t xml:space="preserve">additional </w:t>
      </w:r>
      <w:r w:rsidR="00D84E89">
        <w:rPr>
          <w:rFonts w:asciiTheme="majorBidi" w:hAnsiTheme="majorBidi" w:cstheme="majorBidi"/>
          <w:sz w:val="24"/>
          <w:szCs w:val="24"/>
        </w:rPr>
        <w:t>13</w:t>
      </w:r>
      <w:r w:rsidR="00D84E89" w:rsidRPr="008F4172">
        <w:rPr>
          <w:rFonts w:asciiTheme="majorBidi" w:hAnsiTheme="majorBidi" w:cstheme="majorBidi"/>
          <w:sz w:val="24"/>
          <w:szCs w:val="24"/>
        </w:rPr>
        <w:t xml:space="preserve"> </w:t>
      </w:r>
      <w:r w:rsidR="00787B97" w:rsidRPr="008F4172">
        <w:rPr>
          <w:rFonts w:asciiTheme="majorBidi" w:hAnsiTheme="majorBidi" w:cstheme="majorBidi"/>
          <w:sz w:val="24"/>
          <w:szCs w:val="24"/>
        </w:rPr>
        <w:t xml:space="preserve">references </w:t>
      </w:r>
      <w:r w:rsidR="0001082D" w:rsidRPr="008F4172">
        <w:rPr>
          <w:rFonts w:asciiTheme="majorBidi" w:hAnsiTheme="majorBidi" w:cstheme="majorBidi"/>
          <w:sz w:val="24"/>
          <w:szCs w:val="24"/>
        </w:rPr>
        <w:t xml:space="preserve">were included in this review that were identified </w:t>
      </w:r>
      <w:r w:rsidR="00787B97" w:rsidRPr="008F4172">
        <w:rPr>
          <w:rFonts w:asciiTheme="majorBidi" w:hAnsiTheme="majorBidi" w:cstheme="majorBidi"/>
          <w:sz w:val="24"/>
          <w:szCs w:val="24"/>
        </w:rPr>
        <w:t xml:space="preserve">through </w:t>
      </w:r>
      <w:r w:rsidR="0001082D" w:rsidRPr="008F4172">
        <w:rPr>
          <w:rFonts w:asciiTheme="majorBidi" w:hAnsiTheme="majorBidi" w:cstheme="majorBidi"/>
          <w:sz w:val="24"/>
          <w:szCs w:val="24"/>
        </w:rPr>
        <w:t xml:space="preserve">citation </w:t>
      </w:r>
      <w:r w:rsidR="00852BEC" w:rsidRPr="008F4172">
        <w:rPr>
          <w:rFonts w:asciiTheme="majorBidi" w:hAnsiTheme="majorBidi" w:cstheme="majorBidi"/>
          <w:sz w:val="24"/>
          <w:szCs w:val="24"/>
        </w:rPr>
        <w:t>referencing</w:t>
      </w:r>
      <w:r w:rsidR="0001082D" w:rsidRPr="008F4172">
        <w:rPr>
          <w:rFonts w:asciiTheme="majorBidi" w:hAnsiTheme="majorBidi" w:cstheme="majorBidi"/>
          <w:sz w:val="24"/>
          <w:szCs w:val="24"/>
        </w:rPr>
        <w:t xml:space="preserve"> and </w:t>
      </w:r>
      <w:r w:rsidR="00787B97" w:rsidRPr="008F4172">
        <w:rPr>
          <w:rFonts w:asciiTheme="majorBidi" w:hAnsiTheme="majorBidi" w:cstheme="majorBidi"/>
          <w:sz w:val="24"/>
          <w:szCs w:val="24"/>
        </w:rPr>
        <w:t>recommendations from RIATT</w:t>
      </w:r>
      <w:r w:rsidR="0001082D" w:rsidRPr="008F4172">
        <w:rPr>
          <w:rFonts w:asciiTheme="majorBidi" w:hAnsiTheme="majorBidi" w:cstheme="majorBidi"/>
          <w:sz w:val="24"/>
          <w:szCs w:val="24"/>
        </w:rPr>
        <w:t xml:space="preserve"> ne</w:t>
      </w:r>
      <w:r w:rsidR="00852BEC" w:rsidRPr="008F4172">
        <w:rPr>
          <w:rFonts w:asciiTheme="majorBidi" w:hAnsiTheme="majorBidi" w:cstheme="majorBidi"/>
          <w:sz w:val="24"/>
          <w:szCs w:val="24"/>
        </w:rPr>
        <w:t xml:space="preserve">twork members. </w:t>
      </w:r>
      <w:r w:rsidRPr="008F4172">
        <w:rPr>
          <w:rFonts w:asciiTheme="majorBidi" w:hAnsiTheme="majorBidi" w:cstheme="majorBidi"/>
          <w:sz w:val="24"/>
          <w:szCs w:val="24"/>
        </w:rPr>
        <w:t>The</w:t>
      </w:r>
      <w:r w:rsidR="00C52D5E" w:rsidRPr="008F4172">
        <w:rPr>
          <w:rFonts w:asciiTheme="majorBidi" w:hAnsiTheme="majorBidi" w:cstheme="majorBidi"/>
          <w:sz w:val="24"/>
          <w:szCs w:val="24"/>
        </w:rPr>
        <w:t xml:space="preserve"> ESA </w:t>
      </w:r>
      <w:r w:rsidRPr="008F4172">
        <w:rPr>
          <w:rFonts w:asciiTheme="majorBidi" w:hAnsiTheme="majorBidi" w:cstheme="majorBidi"/>
          <w:sz w:val="24"/>
          <w:szCs w:val="24"/>
        </w:rPr>
        <w:t xml:space="preserve">countries </w:t>
      </w:r>
      <w:r w:rsidR="00C52D5E" w:rsidRPr="008F4172">
        <w:rPr>
          <w:rFonts w:asciiTheme="majorBidi" w:hAnsiTheme="majorBidi" w:cstheme="majorBidi"/>
          <w:sz w:val="24"/>
          <w:szCs w:val="24"/>
        </w:rPr>
        <w:t xml:space="preserve">reviewed </w:t>
      </w:r>
      <w:r w:rsidRPr="008F4172">
        <w:rPr>
          <w:rFonts w:asciiTheme="majorBidi" w:hAnsiTheme="majorBidi" w:cstheme="majorBidi"/>
          <w:sz w:val="24"/>
          <w:szCs w:val="24"/>
        </w:rPr>
        <w:t xml:space="preserve">include Angola, Botswana, Burundi, Comoros, Democratic Republic of </w:t>
      </w:r>
      <w:r w:rsidR="00441AD6" w:rsidRPr="008F4172">
        <w:rPr>
          <w:rFonts w:asciiTheme="majorBidi" w:hAnsiTheme="majorBidi" w:cstheme="majorBidi"/>
          <w:sz w:val="24"/>
          <w:szCs w:val="24"/>
        </w:rPr>
        <w:t>Congo</w:t>
      </w:r>
      <w:r w:rsidRPr="008F4172">
        <w:rPr>
          <w:rFonts w:asciiTheme="majorBidi" w:hAnsiTheme="majorBidi" w:cstheme="majorBidi"/>
          <w:sz w:val="24"/>
          <w:szCs w:val="24"/>
        </w:rPr>
        <w:t xml:space="preserve">, Ethiopia, Eritrea, Eswatini, Kenya, Lesotho, Madagascar, Malawi, Mauritius, Mozambique, Namibia, Rwanda, Seychelles, South Africa, South Sudan, Tanzania, Uganda, Zambia, and Zimbabwe. While some sources of evidence were outside the ESA region, the report prioritizes findings from the ESA region. </w:t>
      </w:r>
    </w:p>
    <w:p w14:paraId="73EE817C" w14:textId="2AE94637" w:rsidR="003E339B" w:rsidRPr="008F4172" w:rsidRDefault="0057579E" w:rsidP="0057579E">
      <w:pPr>
        <w:spacing w:line="360" w:lineRule="auto"/>
        <w:jc w:val="both"/>
        <w:rPr>
          <w:rFonts w:asciiTheme="majorBidi" w:hAnsiTheme="majorBidi" w:cstheme="majorBidi"/>
          <w:sz w:val="24"/>
          <w:szCs w:val="24"/>
        </w:rPr>
      </w:pPr>
      <w:r w:rsidRPr="008F4172">
        <w:rPr>
          <w:rFonts w:asciiTheme="majorBidi" w:hAnsiTheme="majorBidi" w:cstheme="majorBidi"/>
          <w:sz w:val="24"/>
          <w:szCs w:val="24"/>
        </w:rPr>
        <w:t xml:space="preserve">Sources of </w:t>
      </w:r>
      <w:r w:rsidR="00522D33" w:rsidRPr="008F4172">
        <w:rPr>
          <w:rFonts w:asciiTheme="majorBidi" w:hAnsiTheme="majorBidi" w:cstheme="majorBidi"/>
          <w:sz w:val="24"/>
          <w:szCs w:val="24"/>
        </w:rPr>
        <w:t>evidence</w:t>
      </w:r>
      <w:r w:rsidR="00F3269C" w:rsidRPr="008F4172">
        <w:rPr>
          <w:rFonts w:asciiTheme="majorBidi" w:hAnsiTheme="majorBidi" w:cstheme="majorBidi"/>
          <w:sz w:val="24"/>
          <w:szCs w:val="24"/>
        </w:rPr>
        <w:t xml:space="preserve"> </w:t>
      </w:r>
      <w:r w:rsidR="009B5F7F" w:rsidRPr="008F4172">
        <w:rPr>
          <w:rFonts w:asciiTheme="majorBidi" w:hAnsiTheme="majorBidi" w:cstheme="majorBidi"/>
          <w:sz w:val="24"/>
          <w:szCs w:val="24"/>
        </w:rPr>
        <w:t>include</w:t>
      </w:r>
      <w:r w:rsidRPr="008F4172">
        <w:rPr>
          <w:rFonts w:asciiTheme="majorBidi" w:hAnsiTheme="majorBidi" w:cstheme="majorBidi"/>
          <w:sz w:val="24"/>
          <w:szCs w:val="24"/>
        </w:rPr>
        <w:t>d</w:t>
      </w:r>
      <w:r w:rsidR="009B5F7F" w:rsidRPr="008F4172">
        <w:rPr>
          <w:rFonts w:asciiTheme="majorBidi" w:hAnsiTheme="majorBidi" w:cstheme="majorBidi"/>
          <w:sz w:val="24"/>
          <w:szCs w:val="24"/>
        </w:rPr>
        <w:t xml:space="preserve"> </w:t>
      </w:r>
      <w:r w:rsidR="00A3473E" w:rsidRPr="008F4172">
        <w:rPr>
          <w:rFonts w:asciiTheme="majorBidi" w:hAnsiTheme="majorBidi" w:cstheme="majorBidi"/>
          <w:sz w:val="24"/>
          <w:szCs w:val="24"/>
        </w:rPr>
        <w:t xml:space="preserve">country </w:t>
      </w:r>
      <w:r w:rsidR="009B5F7F" w:rsidRPr="008F4172">
        <w:rPr>
          <w:rFonts w:asciiTheme="majorBidi" w:hAnsiTheme="majorBidi" w:cstheme="majorBidi"/>
          <w:sz w:val="24"/>
          <w:szCs w:val="24"/>
        </w:rPr>
        <w:t>laws</w:t>
      </w:r>
      <w:r w:rsidR="00A3473E" w:rsidRPr="008F4172">
        <w:rPr>
          <w:rFonts w:asciiTheme="majorBidi" w:hAnsiTheme="majorBidi" w:cstheme="majorBidi"/>
          <w:sz w:val="24"/>
          <w:szCs w:val="24"/>
        </w:rPr>
        <w:t xml:space="preserve"> and policies, </w:t>
      </w:r>
      <w:r w:rsidR="00637DDC" w:rsidRPr="008F4172">
        <w:rPr>
          <w:rFonts w:asciiTheme="majorBidi" w:hAnsiTheme="majorBidi" w:cstheme="majorBidi"/>
          <w:sz w:val="24"/>
          <w:szCs w:val="24"/>
        </w:rPr>
        <w:t xml:space="preserve">continental </w:t>
      </w:r>
      <w:r w:rsidR="00972A7B" w:rsidRPr="008F4172">
        <w:rPr>
          <w:rFonts w:asciiTheme="majorBidi" w:hAnsiTheme="majorBidi" w:cstheme="majorBidi"/>
          <w:sz w:val="24"/>
          <w:szCs w:val="24"/>
        </w:rPr>
        <w:t xml:space="preserve">legal frameworks, </w:t>
      </w:r>
      <w:r w:rsidR="00B87A02" w:rsidRPr="008F4172">
        <w:rPr>
          <w:rFonts w:asciiTheme="majorBidi" w:hAnsiTheme="majorBidi" w:cstheme="majorBidi"/>
          <w:sz w:val="24"/>
          <w:szCs w:val="24"/>
        </w:rPr>
        <w:t>published reports</w:t>
      </w:r>
      <w:r w:rsidR="006F4B00" w:rsidRPr="008F4172">
        <w:rPr>
          <w:rFonts w:asciiTheme="majorBidi" w:hAnsiTheme="majorBidi" w:cstheme="majorBidi"/>
          <w:sz w:val="24"/>
          <w:szCs w:val="24"/>
        </w:rPr>
        <w:t>,</w:t>
      </w:r>
      <w:r w:rsidR="00B87A02" w:rsidRPr="008F4172">
        <w:rPr>
          <w:rFonts w:asciiTheme="majorBidi" w:hAnsiTheme="majorBidi" w:cstheme="majorBidi"/>
          <w:sz w:val="24"/>
          <w:szCs w:val="24"/>
        </w:rPr>
        <w:t xml:space="preserve"> and scientific articles documenting the legislation and progress in implementation of </w:t>
      </w:r>
      <w:r w:rsidR="001F6505" w:rsidRPr="008F4172">
        <w:rPr>
          <w:rFonts w:asciiTheme="majorBidi" w:hAnsiTheme="majorBidi" w:cstheme="majorBidi"/>
          <w:sz w:val="24"/>
          <w:szCs w:val="24"/>
        </w:rPr>
        <w:t>law</w:t>
      </w:r>
      <w:r w:rsidR="00CF7FC1" w:rsidRPr="008F4172">
        <w:rPr>
          <w:rFonts w:asciiTheme="majorBidi" w:hAnsiTheme="majorBidi" w:cstheme="majorBidi"/>
          <w:sz w:val="24"/>
          <w:szCs w:val="24"/>
        </w:rPr>
        <w:t>s</w:t>
      </w:r>
      <w:r w:rsidR="001F6505" w:rsidRPr="008F4172">
        <w:rPr>
          <w:rFonts w:asciiTheme="majorBidi" w:hAnsiTheme="majorBidi" w:cstheme="majorBidi"/>
          <w:sz w:val="24"/>
          <w:szCs w:val="24"/>
        </w:rPr>
        <w:t xml:space="preserve"> on age of consent for ASRH in the ESA region. </w:t>
      </w:r>
      <w:r w:rsidR="00C52227" w:rsidRPr="008F4172">
        <w:rPr>
          <w:rFonts w:asciiTheme="majorBidi" w:hAnsiTheme="majorBidi" w:cstheme="majorBidi"/>
          <w:sz w:val="24"/>
          <w:szCs w:val="24"/>
        </w:rPr>
        <w:t xml:space="preserve">Additionally, reference tracking and hand searching </w:t>
      </w:r>
      <w:r w:rsidR="006D358C" w:rsidRPr="008F4172">
        <w:rPr>
          <w:rFonts w:asciiTheme="majorBidi" w:hAnsiTheme="majorBidi" w:cstheme="majorBidi"/>
          <w:sz w:val="24"/>
          <w:szCs w:val="24"/>
        </w:rPr>
        <w:t xml:space="preserve">were used </w:t>
      </w:r>
      <w:r w:rsidR="00C52227" w:rsidRPr="008F4172">
        <w:rPr>
          <w:rFonts w:asciiTheme="majorBidi" w:hAnsiTheme="majorBidi" w:cstheme="majorBidi"/>
          <w:sz w:val="24"/>
          <w:szCs w:val="24"/>
        </w:rPr>
        <w:t xml:space="preserve">to identify </w:t>
      </w:r>
      <w:r w:rsidR="006D358C" w:rsidRPr="008F4172">
        <w:rPr>
          <w:rFonts w:asciiTheme="majorBidi" w:hAnsiTheme="majorBidi" w:cstheme="majorBidi"/>
          <w:sz w:val="24"/>
          <w:szCs w:val="24"/>
        </w:rPr>
        <w:t xml:space="preserve">any relevant sources for this review. Overall, </w:t>
      </w:r>
      <w:r w:rsidR="00A915E3" w:rsidRPr="008F4172">
        <w:rPr>
          <w:rFonts w:asciiTheme="majorBidi" w:hAnsiTheme="majorBidi" w:cstheme="majorBidi"/>
          <w:sz w:val="24"/>
          <w:szCs w:val="24"/>
        </w:rPr>
        <w:t xml:space="preserve">the included sources of information </w:t>
      </w:r>
      <w:r w:rsidRPr="008F4172">
        <w:rPr>
          <w:rFonts w:asciiTheme="majorBidi" w:hAnsiTheme="majorBidi" w:cstheme="majorBidi"/>
          <w:sz w:val="24"/>
          <w:szCs w:val="24"/>
        </w:rPr>
        <w:t>largely depende</w:t>
      </w:r>
      <w:r w:rsidR="00A915E3" w:rsidRPr="008F4172">
        <w:rPr>
          <w:rFonts w:asciiTheme="majorBidi" w:hAnsiTheme="majorBidi" w:cstheme="majorBidi"/>
          <w:sz w:val="24"/>
          <w:szCs w:val="24"/>
        </w:rPr>
        <w:t>d o</w:t>
      </w:r>
      <w:r w:rsidRPr="008F4172">
        <w:rPr>
          <w:rFonts w:asciiTheme="majorBidi" w:hAnsiTheme="majorBidi" w:cstheme="majorBidi"/>
          <w:sz w:val="24"/>
          <w:szCs w:val="24"/>
        </w:rPr>
        <w:t xml:space="preserve">n availability of documents in the public domain and </w:t>
      </w:r>
      <w:r w:rsidR="00B8136D" w:rsidRPr="008F4172">
        <w:rPr>
          <w:rFonts w:asciiTheme="majorBidi" w:hAnsiTheme="majorBidi" w:cstheme="majorBidi"/>
          <w:sz w:val="24"/>
          <w:szCs w:val="24"/>
        </w:rPr>
        <w:t xml:space="preserve">may have restricted the </w:t>
      </w:r>
      <w:r w:rsidRPr="008F4172">
        <w:rPr>
          <w:rFonts w:asciiTheme="majorBidi" w:hAnsiTheme="majorBidi" w:cstheme="majorBidi"/>
          <w:sz w:val="24"/>
          <w:szCs w:val="24"/>
        </w:rPr>
        <w:t xml:space="preserve">countries </w:t>
      </w:r>
      <w:r w:rsidR="00B8136D" w:rsidRPr="008F4172">
        <w:rPr>
          <w:rFonts w:asciiTheme="majorBidi" w:hAnsiTheme="majorBidi" w:cstheme="majorBidi"/>
          <w:sz w:val="24"/>
          <w:szCs w:val="24"/>
        </w:rPr>
        <w:t xml:space="preserve">reported in this review.  </w:t>
      </w:r>
    </w:p>
    <w:p w14:paraId="1EE56A78" w14:textId="49D6889C" w:rsidR="006F4B00" w:rsidRPr="008F4172" w:rsidRDefault="007D6637" w:rsidP="009220C5">
      <w:pPr>
        <w:spacing w:line="360" w:lineRule="auto"/>
        <w:jc w:val="both"/>
        <w:rPr>
          <w:rFonts w:asciiTheme="majorBidi" w:hAnsiTheme="majorBidi" w:cstheme="majorBidi"/>
          <w:sz w:val="24"/>
          <w:szCs w:val="24"/>
        </w:rPr>
      </w:pPr>
      <w:r w:rsidRPr="008F4172">
        <w:rPr>
          <w:rFonts w:asciiTheme="majorBidi" w:hAnsiTheme="majorBidi" w:cstheme="majorBidi"/>
          <w:sz w:val="24"/>
          <w:szCs w:val="24"/>
        </w:rPr>
        <w:t xml:space="preserve">A structured extraction template </w:t>
      </w:r>
      <w:r w:rsidR="006F4B00" w:rsidRPr="008F4172">
        <w:rPr>
          <w:rFonts w:asciiTheme="majorBidi" w:hAnsiTheme="majorBidi" w:cstheme="majorBidi"/>
          <w:sz w:val="24"/>
          <w:szCs w:val="24"/>
        </w:rPr>
        <w:t xml:space="preserve">was </w:t>
      </w:r>
      <w:r w:rsidR="007967D4" w:rsidRPr="008F4172">
        <w:rPr>
          <w:rFonts w:asciiTheme="majorBidi" w:hAnsiTheme="majorBidi" w:cstheme="majorBidi"/>
          <w:sz w:val="24"/>
          <w:szCs w:val="24"/>
        </w:rPr>
        <w:t xml:space="preserve">used </w:t>
      </w:r>
      <w:r w:rsidRPr="008F4172">
        <w:rPr>
          <w:rFonts w:asciiTheme="majorBidi" w:hAnsiTheme="majorBidi" w:cstheme="majorBidi"/>
          <w:sz w:val="24"/>
          <w:szCs w:val="24"/>
        </w:rPr>
        <w:t>to retriev</w:t>
      </w:r>
      <w:r w:rsidR="00550122" w:rsidRPr="008F4172">
        <w:rPr>
          <w:rFonts w:asciiTheme="majorBidi" w:hAnsiTheme="majorBidi" w:cstheme="majorBidi"/>
          <w:sz w:val="24"/>
          <w:szCs w:val="24"/>
        </w:rPr>
        <w:t xml:space="preserve">e </w:t>
      </w:r>
      <w:r w:rsidRPr="008F4172">
        <w:rPr>
          <w:rFonts w:asciiTheme="majorBidi" w:hAnsiTheme="majorBidi" w:cstheme="majorBidi"/>
          <w:sz w:val="24"/>
          <w:szCs w:val="24"/>
        </w:rPr>
        <w:t>information</w:t>
      </w:r>
      <w:r w:rsidR="00550122" w:rsidRPr="008F4172">
        <w:rPr>
          <w:rFonts w:asciiTheme="majorBidi" w:hAnsiTheme="majorBidi" w:cstheme="majorBidi"/>
          <w:sz w:val="24"/>
          <w:szCs w:val="24"/>
        </w:rPr>
        <w:t xml:space="preserve"> from sources of evidence</w:t>
      </w:r>
      <w:r w:rsidR="006F4B00" w:rsidRPr="008F4172">
        <w:rPr>
          <w:rFonts w:asciiTheme="majorBidi" w:hAnsiTheme="majorBidi" w:cstheme="majorBidi"/>
          <w:sz w:val="24"/>
          <w:szCs w:val="24"/>
        </w:rPr>
        <w:t xml:space="preserve"> under the following sub-headings:</w:t>
      </w:r>
      <w:r w:rsidR="00550122" w:rsidRPr="008F4172">
        <w:rPr>
          <w:rFonts w:asciiTheme="majorBidi" w:hAnsiTheme="majorBidi" w:cstheme="majorBidi"/>
          <w:sz w:val="24"/>
          <w:szCs w:val="24"/>
        </w:rPr>
        <w:t xml:space="preserve"> age for sexual consent; age for marriage; age for consent to access family planning services; age for consent to access HIV testing</w:t>
      </w:r>
      <w:r w:rsidR="00434464" w:rsidRPr="008F4172">
        <w:rPr>
          <w:rFonts w:asciiTheme="majorBidi" w:hAnsiTheme="majorBidi" w:cstheme="majorBidi"/>
          <w:sz w:val="24"/>
          <w:szCs w:val="24"/>
        </w:rPr>
        <w:t xml:space="preserve"> and </w:t>
      </w:r>
      <w:r w:rsidR="00550122" w:rsidRPr="008F4172">
        <w:rPr>
          <w:rFonts w:asciiTheme="majorBidi" w:hAnsiTheme="majorBidi" w:cstheme="majorBidi"/>
          <w:sz w:val="24"/>
          <w:szCs w:val="24"/>
        </w:rPr>
        <w:t xml:space="preserve">counselling services, </w:t>
      </w:r>
      <w:r w:rsidR="00434464" w:rsidRPr="008F4172">
        <w:rPr>
          <w:rFonts w:asciiTheme="majorBidi" w:hAnsiTheme="majorBidi" w:cstheme="majorBidi"/>
          <w:sz w:val="24"/>
          <w:szCs w:val="24"/>
        </w:rPr>
        <w:t xml:space="preserve">HIV </w:t>
      </w:r>
      <w:r w:rsidR="00550122" w:rsidRPr="008F4172">
        <w:rPr>
          <w:rFonts w:asciiTheme="majorBidi" w:hAnsiTheme="majorBidi" w:cstheme="majorBidi"/>
          <w:sz w:val="24"/>
          <w:szCs w:val="24"/>
        </w:rPr>
        <w:t xml:space="preserve">pre-and post-exposure prophylaxis; and age of consent for abortion care. </w:t>
      </w:r>
      <w:r w:rsidR="007F7765" w:rsidRPr="008F4172">
        <w:rPr>
          <w:rFonts w:asciiTheme="majorBidi" w:hAnsiTheme="majorBidi" w:cstheme="majorBidi"/>
          <w:sz w:val="24"/>
          <w:szCs w:val="24"/>
        </w:rPr>
        <w:t xml:space="preserve">A </w:t>
      </w:r>
      <w:r w:rsidR="007145C4" w:rsidRPr="008F4172">
        <w:rPr>
          <w:rFonts w:asciiTheme="majorBidi" w:hAnsiTheme="majorBidi" w:cstheme="majorBidi"/>
          <w:sz w:val="24"/>
          <w:szCs w:val="24"/>
        </w:rPr>
        <w:t xml:space="preserve">comparative </w:t>
      </w:r>
      <w:r w:rsidR="007F7765" w:rsidRPr="008F4172">
        <w:rPr>
          <w:rFonts w:asciiTheme="majorBidi" w:hAnsiTheme="majorBidi" w:cstheme="majorBidi"/>
          <w:sz w:val="24"/>
          <w:szCs w:val="24"/>
        </w:rPr>
        <w:t xml:space="preserve">narrative approach </w:t>
      </w:r>
      <w:r w:rsidR="006F4B00" w:rsidRPr="008F4172">
        <w:rPr>
          <w:rFonts w:asciiTheme="majorBidi" w:hAnsiTheme="majorBidi" w:cstheme="majorBidi"/>
          <w:sz w:val="24"/>
          <w:szCs w:val="24"/>
        </w:rPr>
        <w:t xml:space="preserve">was </w:t>
      </w:r>
      <w:r w:rsidR="007F7765" w:rsidRPr="008F4172">
        <w:rPr>
          <w:rFonts w:asciiTheme="majorBidi" w:hAnsiTheme="majorBidi" w:cstheme="majorBidi"/>
          <w:sz w:val="24"/>
          <w:szCs w:val="24"/>
        </w:rPr>
        <w:t>used to synthesise the evidence identified, with</w:t>
      </w:r>
      <w:r w:rsidR="007145C4" w:rsidRPr="008F4172">
        <w:rPr>
          <w:rFonts w:asciiTheme="majorBidi" w:hAnsiTheme="majorBidi" w:cstheme="majorBidi"/>
          <w:sz w:val="24"/>
          <w:szCs w:val="24"/>
        </w:rPr>
        <w:t xml:space="preserve"> special focus on </w:t>
      </w:r>
      <w:r w:rsidR="001E4983" w:rsidRPr="008F4172">
        <w:rPr>
          <w:rFonts w:asciiTheme="majorBidi" w:hAnsiTheme="majorBidi" w:cstheme="majorBidi"/>
          <w:sz w:val="24"/>
          <w:szCs w:val="24"/>
        </w:rPr>
        <w:t>differences</w:t>
      </w:r>
      <w:r w:rsidR="00E07D5B" w:rsidRPr="008F4172">
        <w:rPr>
          <w:rFonts w:asciiTheme="majorBidi" w:hAnsiTheme="majorBidi" w:cstheme="majorBidi"/>
          <w:sz w:val="24"/>
          <w:szCs w:val="24"/>
        </w:rPr>
        <w:t xml:space="preserve"> across ESA member states, tracking recent progress on legislation and enforcement of </w:t>
      </w:r>
      <w:r w:rsidR="009220C5" w:rsidRPr="008F4172">
        <w:rPr>
          <w:rFonts w:asciiTheme="majorBidi" w:hAnsiTheme="majorBidi" w:cstheme="majorBidi"/>
          <w:sz w:val="24"/>
          <w:szCs w:val="24"/>
        </w:rPr>
        <w:t xml:space="preserve">laws, and provision of recommendations.   </w:t>
      </w:r>
    </w:p>
    <w:p w14:paraId="2B1794C4" w14:textId="77777777" w:rsidR="00BA75F5" w:rsidRPr="008F4172" w:rsidRDefault="00BA75F5" w:rsidP="00BA75F5">
      <w:pPr>
        <w:spacing w:after="0" w:line="360" w:lineRule="auto"/>
        <w:jc w:val="both"/>
        <w:rPr>
          <w:rFonts w:asciiTheme="majorBidi" w:hAnsiTheme="majorBidi" w:cstheme="majorBidi"/>
          <w:sz w:val="24"/>
          <w:szCs w:val="24"/>
        </w:rPr>
      </w:pPr>
    </w:p>
    <w:p w14:paraId="3A5D938A" w14:textId="7D1F50B5" w:rsidR="006F4B00" w:rsidRPr="008F4172" w:rsidRDefault="00950FBC" w:rsidP="00BA75F5">
      <w:pPr>
        <w:pStyle w:val="Heading1"/>
        <w:rPr>
          <w:rFonts w:asciiTheme="majorBidi" w:hAnsiTheme="majorBidi"/>
        </w:rPr>
      </w:pPr>
      <w:bookmarkStart w:id="8" w:name="_Toc185439517"/>
      <w:r w:rsidRPr="008F4172">
        <w:rPr>
          <w:rFonts w:asciiTheme="majorBidi" w:hAnsiTheme="majorBidi"/>
          <w:caps w:val="0"/>
        </w:rPr>
        <w:t>FINDINGS</w:t>
      </w:r>
      <w:bookmarkEnd w:id="8"/>
    </w:p>
    <w:p w14:paraId="7A81654C" w14:textId="30E8D14F" w:rsidR="009E1F94" w:rsidRPr="008F4172" w:rsidRDefault="00E120B9" w:rsidP="009220C5">
      <w:pPr>
        <w:spacing w:line="360" w:lineRule="auto"/>
        <w:jc w:val="both"/>
        <w:rPr>
          <w:rFonts w:asciiTheme="majorBidi" w:hAnsiTheme="majorBidi" w:cstheme="majorBidi"/>
          <w:sz w:val="24"/>
          <w:szCs w:val="24"/>
        </w:rPr>
      </w:pPr>
      <w:r w:rsidRPr="00322CBA">
        <w:rPr>
          <w:rFonts w:asciiTheme="majorBidi" w:hAnsiTheme="majorBidi" w:cstheme="majorBidi"/>
          <w:sz w:val="24"/>
          <w:szCs w:val="24"/>
        </w:rPr>
        <w:t xml:space="preserve">Thirty two </w:t>
      </w:r>
      <w:r w:rsidR="00175628" w:rsidRPr="00322CBA">
        <w:rPr>
          <w:rFonts w:asciiTheme="majorBidi" w:hAnsiTheme="majorBidi" w:cstheme="majorBidi"/>
          <w:sz w:val="24"/>
          <w:szCs w:val="24"/>
        </w:rPr>
        <w:t>sources</w:t>
      </w:r>
      <w:r w:rsidR="003F1CF0" w:rsidRPr="00322CBA">
        <w:rPr>
          <w:rFonts w:asciiTheme="majorBidi" w:hAnsiTheme="majorBidi" w:cstheme="majorBidi"/>
          <w:sz w:val="24"/>
          <w:szCs w:val="24"/>
        </w:rPr>
        <w:t xml:space="preserve"> were</w:t>
      </w:r>
      <w:r w:rsidR="00175628" w:rsidRPr="00322CBA">
        <w:rPr>
          <w:rFonts w:asciiTheme="majorBidi" w:hAnsiTheme="majorBidi" w:cstheme="majorBidi"/>
          <w:sz w:val="24"/>
          <w:szCs w:val="24"/>
        </w:rPr>
        <w:t xml:space="preserve"> included in this review</w:t>
      </w:r>
      <w:r w:rsidR="003F1CF0" w:rsidRPr="00322CBA">
        <w:rPr>
          <w:rFonts w:asciiTheme="majorBidi" w:hAnsiTheme="majorBidi" w:cstheme="majorBidi"/>
          <w:sz w:val="24"/>
          <w:szCs w:val="24"/>
        </w:rPr>
        <w:t xml:space="preserve">, </w:t>
      </w:r>
      <w:r w:rsidR="00042AB5" w:rsidRPr="00322CBA">
        <w:rPr>
          <w:rFonts w:asciiTheme="majorBidi" w:hAnsiTheme="majorBidi" w:cstheme="majorBidi"/>
          <w:sz w:val="24"/>
          <w:szCs w:val="24"/>
        </w:rPr>
        <w:t>among these were</w:t>
      </w:r>
      <w:r w:rsidR="00396BDF" w:rsidRPr="00322CBA">
        <w:rPr>
          <w:rFonts w:asciiTheme="majorBidi" w:hAnsiTheme="majorBidi" w:cstheme="majorBidi"/>
          <w:sz w:val="24"/>
          <w:szCs w:val="24"/>
        </w:rPr>
        <w:t>:</w:t>
      </w:r>
      <w:r w:rsidR="00042AB5" w:rsidRPr="00322CBA">
        <w:rPr>
          <w:rFonts w:asciiTheme="majorBidi" w:hAnsiTheme="majorBidi" w:cstheme="majorBidi"/>
          <w:sz w:val="24"/>
          <w:szCs w:val="24"/>
        </w:rPr>
        <w:t xml:space="preserve"> </w:t>
      </w:r>
      <w:r w:rsidR="00B1157F" w:rsidRPr="00322CBA">
        <w:rPr>
          <w:rFonts w:asciiTheme="majorBidi" w:hAnsiTheme="majorBidi" w:cstheme="majorBidi"/>
          <w:sz w:val="24"/>
          <w:szCs w:val="24"/>
        </w:rPr>
        <w:t>a</w:t>
      </w:r>
      <w:r w:rsidR="00D85180" w:rsidRPr="00322CBA">
        <w:rPr>
          <w:rFonts w:asciiTheme="majorBidi" w:hAnsiTheme="majorBidi" w:cstheme="majorBidi"/>
          <w:sz w:val="24"/>
          <w:szCs w:val="24"/>
        </w:rPr>
        <w:t xml:space="preserve"> </w:t>
      </w:r>
      <w:r w:rsidR="00952A91" w:rsidRPr="00322CBA">
        <w:rPr>
          <w:rFonts w:asciiTheme="majorBidi" w:hAnsiTheme="majorBidi" w:cstheme="majorBidi"/>
          <w:sz w:val="24"/>
          <w:szCs w:val="24"/>
        </w:rPr>
        <w:t xml:space="preserve">continental </w:t>
      </w:r>
      <w:r w:rsidR="00B1157F" w:rsidRPr="00322CBA">
        <w:rPr>
          <w:rFonts w:asciiTheme="majorBidi" w:hAnsiTheme="majorBidi" w:cstheme="majorBidi"/>
          <w:sz w:val="24"/>
          <w:szCs w:val="24"/>
        </w:rPr>
        <w:t xml:space="preserve">protocol </w:t>
      </w:r>
      <w:r w:rsidRPr="00322CBA">
        <w:rPr>
          <w:rFonts w:asciiTheme="majorBidi" w:hAnsiTheme="majorBidi" w:cstheme="majorBidi"/>
          <w:sz w:val="24"/>
          <w:szCs w:val="24"/>
        </w:rPr>
        <w:t xml:space="preserve">and </w:t>
      </w:r>
      <w:r w:rsidR="00A77293" w:rsidRPr="00322CBA">
        <w:rPr>
          <w:rFonts w:asciiTheme="majorBidi" w:hAnsiTheme="majorBidi" w:cstheme="majorBidi"/>
          <w:sz w:val="24"/>
          <w:szCs w:val="24"/>
        </w:rPr>
        <w:t>(</w:t>
      </w:r>
      <w:r w:rsidRPr="00322CBA">
        <w:rPr>
          <w:rFonts w:asciiTheme="majorBidi" w:hAnsiTheme="majorBidi" w:cstheme="majorBidi"/>
          <w:sz w:val="24"/>
          <w:szCs w:val="24"/>
        </w:rPr>
        <w:t>sub</w:t>
      </w:r>
      <w:r w:rsidR="00A77293" w:rsidRPr="00322CBA">
        <w:rPr>
          <w:rFonts w:asciiTheme="majorBidi" w:hAnsiTheme="majorBidi" w:cstheme="majorBidi"/>
          <w:sz w:val="24"/>
          <w:szCs w:val="24"/>
        </w:rPr>
        <w:t>)</w:t>
      </w:r>
      <w:r w:rsidRPr="00322CBA">
        <w:rPr>
          <w:rFonts w:asciiTheme="majorBidi" w:hAnsiTheme="majorBidi" w:cstheme="majorBidi"/>
          <w:sz w:val="24"/>
          <w:szCs w:val="24"/>
        </w:rPr>
        <w:t xml:space="preserve">regional </w:t>
      </w:r>
      <w:r w:rsidR="00952A91" w:rsidRPr="00322CBA">
        <w:rPr>
          <w:rFonts w:asciiTheme="majorBidi" w:hAnsiTheme="majorBidi" w:cstheme="majorBidi"/>
          <w:sz w:val="24"/>
          <w:szCs w:val="24"/>
        </w:rPr>
        <w:t>framewor</w:t>
      </w:r>
      <w:r w:rsidR="00396BDF" w:rsidRPr="00322CBA">
        <w:rPr>
          <w:rFonts w:asciiTheme="majorBidi" w:hAnsiTheme="majorBidi" w:cstheme="majorBidi"/>
          <w:sz w:val="24"/>
          <w:szCs w:val="24"/>
        </w:rPr>
        <w:t>ks</w:t>
      </w:r>
      <w:r w:rsidR="00A77293" w:rsidRPr="00322CBA">
        <w:rPr>
          <w:rFonts w:asciiTheme="majorBidi" w:hAnsiTheme="majorBidi" w:cstheme="majorBidi"/>
          <w:sz w:val="24"/>
          <w:szCs w:val="24"/>
        </w:rPr>
        <w:t xml:space="preserve"> and </w:t>
      </w:r>
      <w:r w:rsidR="009D095B" w:rsidRPr="00322CBA">
        <w:rPr>
          <w:rFonts w:asciiTheme="majorBidi" w:hAnsiTheme="majorBidi" w:cstheme="majorBidi"/>
          <w:sz w:val="24"/>
          <w:szCs w:val="24"/>
        </w:rPr>
        <w:t>declarations</w:t>
      </w:r>
      <w:r w:rsidR="00042AB5" w:rsidRPr="00322CBA">
        <w:rPr>
          <w:rFonts w:asciiTheme="majorBidi" w:hAnsiTheme="majorBidi" w:cstheme="majorBidi"/>
          <w:sz w:val="24"/>
          <w:szCs w:val="24"/>
        </w:rPr>
        <w:t xml:space="preserve"> </w:t>
      </w:r>
      <w:r w:rsidR="005333E7" w:rsidRPr="00322CBA">
        <w:rPr>
          <w:rFonts w:asciiTheme="majorBidi" w:hAnsiTheme="majorBidi" w:cstheme="majorBidi"/>
          <w:sz w:val="24"/>
          <w:szCs w:val="24"/>
        </w:rPr>
        <w:fldChar w:fldCharType="begin"/>
      </w:r>
      <w:r w:rsidR="00E113D6" w:rsidRPr="00322CBA">
        <w:rPr>
          <w:rFonts w:asciiTheme="majorBidi" w:hAnsiTheme="majorBidi" w:cstheme="majorBidi"/>
          <w:sz w:val="24"/>
          <w:szCs w:val="24"/>
        </w:rPr>
        <w:instrText xml:space="preserve"> ADDIN EN.CITE &lt;EndNote&gt;&lt;Cite&gt;&lt;Author&gt;SADC&lt;/Author&gt;&lt;Year&gt;2019&lt;/Year&gt;&lt;RecNum&gt;8185&lt;/RecNum&gt;&lt;DisplayText&gt;[7-9]&lt;/DisplayText&gt;&lt;record&gt;&lt;rec-number&gt;8185&lt;/rec-number&gt;&lt;foreign-keys&gt;&lt;key app="EN" db-id="sff5edrsqrv9z0ewdsup5e9jzxtszv2r0wfd" timestamp="1721207831"&gt;8185&lt;/key&gt;&lt;/foreign-keys&gt;&lt;ref-type name="Report"&gt;27&lt;/ref-type&gt;&lt;contributors&gt;&lt;authors&gt;&lt;author&gt;SADC&lt;/author&gt;&lt;/authors&gt;&lt;/contributors&gt;&lt;titles&gt;&lt;title&gt;Score Card for Sexual and Reproductive Health and Rights in the SADC Region Fast tracking the Strategy for SRHR in the SADC Region 2019 – 2030&lt;/title&gt;&lt;/titles&gt;&lt;dates&gt;&lt;year&gt;2019&lt;/year&gt;&lt;/dates&gt;&lt;pub-location&gt;Gaborone, Botswana&lt;/pub-location&gt;&lt;publisher&gt;SADC&lt;/publisher&gt;&lt;urls&gt;&lt;related-urls&gt;&lt;url&gt;https://www.sadc.int/sites/default/files/2024-06/Final_SADC_SRHR%20Strategy.pdf&lt;/url&gt;&lt;/related-urls&gt;&lt;/urls&gt;&lt;/record&gt;&lt;/Cite&gt;&lt;Cite&gt;&lt;Author&gt;African Union&lt;/Author&gt;&lt;Year&gt;2003&lt;/Year&gt;&lt;RecNum&gt;8239&lt;/RecNum&gt;&lt;record&gt;&lt;rec-number&gt;8239&lt;/rec-number&gt;&lt;foreign-keys&gt;&lt;key app="EN" db-id="sff5edrsqrv9z0ewdsup5e9jzxtszv2r0wfd" timestamp="1734535345"&gt;8239&lt;/key&gt;&lt;/foreign-keys&gt;&lt;ref-type name="Report"&gt;27&lt;/ref-type&gt;&lt;contributors&gt;&lt;authors&gt;&lt;author&gt;African Union,&lt;/author&gt;&lt;/authors&gt;&lt;/contributors&gt;&lt;titles&gt;&lt;title&gt;Protocol to the African Charter on Human and Peoples&amp;apos; Rights on the Rights of Women in Africa&lt;/title&gt;&lt;/titles&gt;&lt;dates&gt;&lt;year&gt;2003&lt;/year&gt;&lt;/dates&gt;&lt;urls&gt;&lt;/urls&gt;&lt;/record&gt;&lt;/Cite&gt;&lt;Cite&gt;&lt;Author&gt;African Union&lt;/Author&gt;&lt;Year&gt;2023&lt;/Year&gt;&lt;RecNum&gt;8236&lt;/RecNum&gt;&lt;record&gt;&lt;rec-number&gt;8236&lt;/rec-number&gt;&lt;foreign-keys&gt;&lt;key app="EN" db-id="sff5edrsqrv9z0ewdsup5e9jzxtszv2r0wfd" timestamp="1734534807"&gt;8236&lt;/key&gt;&lt;/foreign-keys&gt;&lt;ref-type name="Report"&gt;27&lt;/ref-type&gt;&lt;contributors&gt;&lt;authors&gt;&lt;author&gt;African Union,&lt;/author&gt;&lt;/authors&gt;&lt;/contributors&gt;&lt;titles&gt;&lt;title&gt;Ten-Year Review of the Addis Ababa Declaration on Population and Development in Africa beyond 2014&lt;/title&gt;&lt;/titles&gt;&lt;dates&gt;&lt;year&gt;2023&lt;/year&gt;&lt;/dates&gt;&lt;urls&gt;&lt;/urls&gt;&lt;/record&gt;&lt;/Cite&gt;&lt;/EndNote&gt;</w:instrText>
      </w:r>
      <w:r w:rsidR="005333E7" w:rsidRPr="00322CBA">
        <w:rPr>
          <w:rFonts w:asciiTheme="majorBidi" w:hAnsiTheme="majorBidi" w:cstheme="majorBidi"/>
          <w:sz w:val="24"/>
          <w:szCs w:val="24"/>
        </w:rPr>
        <w:fldChar w:fldCharType="separate"/>
      </w:r>
      <w:r w:rsidR="00E113D6" w:rsidRPr="00322CBA">
        <w:rPr>
          <w:rFonts w:asciiTheme="majorBidi" w:hAnsiTheme="majorBidi" w:cstheme="majorBidi"/>
          <w:noProof/>
          <w:sz w:val="24"/>
          <w:szCs w:val="24"/>
        </w:rPr>
        <w:t>[7-9]</w:t>
      </w:r>
      <w:r w:rsidR="005333E7" w:rsidRPr="00322CBA">
        <w:rPr>
          <w:rFonts w:asciiTheme="majorBidi" w:hAnsiTheme="majorBidi" w:cstheme="majorBidi"/>
          <w:sz w:val="24"/>
          <w:szCs w:val="24"/>
        </w:rPr>
        <w:fldChar w:fldCharType="end"/>
      </w:r>
      <w:r w:rsidR="009D095B" w:rsidRPr="00322CBA">
        <w:rPr>
          <w:rFonts w:asciiTheme="majorBidi" w:hAnsiTheme="majorBidi" w:cstheme="majorBidi"/>
          <w:sz w:val="24"/>
          <w:szCs w:val="24"/>
        </w:rPr>
        <w:t>; 14 r</w:t>
      </w:r>
      <w:r w:rsidR="004E4BB5" w:rsidRPr="00322CBA">
        <w:rPr>
          <w:rFonts w:asciiTheme="majorBidi" w:hAnsiTheme="majorBidi" w:cstheme="majorBidi"/>
          <w:sz w:val="24"/>
          <w:szCs w:val="24"/>
        </w:rPr>
        <w:t>eports including legal revie</w:t>
      </w:r>
      <w:r w:rsidR="00246F9D" w:rsidRPr="00322CBA">
        <w:rPr>
          <w:rFonts w:asciiTheme="majorBidi" w:hAnsiTheme="majorBidi" w:cstheme="majorBidi"/>
          <w:sz w:val="24"/>
          <w:szCs w:val="24"/>
        </w:rPr>
        <w:t>w</w:t>
      </w:r>
      <w:r w:rsidR="004E4BB5" w:rsidRPr="00322CBA">
        <w:rPr>
          <w:rFonts w:asciiTheme="majorBidi" w:hAnsiTheme="majorBidi" w:cstheme="majorBidi"/>
          <w:sz w:val="24"/>
          <w:szCs w:val="24"/>
        </w:rPr>
        <w:t>s</w:t>
      </w:r>
      <w:r w:rsidR="00D85180" w:rsidRPr="00322CBA">
        <w:rPr>
          <w:rFonts w:asciiTheme="majorBidi" w:hAnsiTheme="majorBidi" w:cstheme="majorBidi"/>
          <w:sz w:val="24"/>
          <w:szCs w:val="24"/>
        </w:rPr>
        <w:t xml:space="preserve">, </w:t>
      </w:r>
      <w:r w:rsidR="0098189D" w:rsidRPr="00322CBA">
        <w:rPr>
          <w:rFonts w:asciiTheme="majorBidi" w:hAnsiTheme="majorBidi" w:cstheme="majorBidi"/>
          <w:sz w:val="24"/>
          <w:szCs w:val="24"/>
        </w:rPr>
        <w:t>technical</w:t>
      </w:r>
      <w:r w:rsidR="00075354" w:rsidRPr="00322CBA">
        <w:rPr>
          <w:rFonts w:asciiTheme="majorBidi" w:hAnsiTheme="majorBidi" w:cstheme="majorBidi"/>
          <w:sz w:val="24"/>
          <w:szCs w:val="24"/>
        </w:rPr>
        <w:t>/briefing reports</w:t>
      </w:r>
      <w:r w:rsidR="009D095B" w:rsidRPr="00322CBA">
        <w:rPr>
          <w:rFonts w:asciiTheme="majorBidi" w:hAnsiTheme="majorBidi" w:cstheme="majorBidi"/>
          <w:sz w:val="24"/>
          <w:szCs w:val="24"/>
        </w:rPr>
        <w:t>,</w:t>
      </w:r>
      <w:r w:rsidR="00D85180" w:rsidRPr="00322CBA">
        <w:rPr>
          <w:rFonts w:asciiTheme="majorBidi" w:hAnsiTheme="majorBidi" w:cstheme="majorBidi"/>
          <w:sz w:val="24"/>
          <w:szCs w:val="24"/>
        </w:rPr>
        <w:t xml:space="preserve"> and SRHR score cards</w:t>
      </w:r>
      <w:r w:rsidR="00075354" w:rsidRPr="00322CBA">
        <w:rPr>
          <w:rFonts w:asciiTheme="majorBidi" w:hAnsiTheme="majorBidi" w:cstheme="majorBidi"/>
          <w:sz w:val="24"/>
          <w:szCs w:val="24"/>
        </w:rPr>
        <w:t xml:space="preserve"> </w:t>
      </w:r>
      <w:r w:rsidR="00FA61E8" w:rsidRPr="00322CBA">
        <w:rPr>
          <w:rFonts w:asciiTheme="majorBidi" w:hAnsiTheme="majorBidi" w:cstheme="majorBidi"/>
          <w:sz w:val="24"/>
          <w:szCs w:val="24"/>
        </w:rPr>
        <w:fldChar w:fldCharType="begin">
          <w:fldData xml:space="preserve">PEVuZE5vdGU+PENpdGU+PEF1dGhvcj5BUEhSQzwvQXV0aG9yPjxZZWFyPjIwMjI8L1llYXI+PFJl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</w:fldData>
        </w:fldChar>
      </w:r>
      <w:r w:rsidR="006D6AE8" w:rsidRPr="00322CBA">
        <w:rPr>
          <w:rFonts w:asciiTheme="majorBidi" w:hAnsiTheme="majorBidi" w:cstheme="majorBidi"/>
          <w:sz w:val="24"/>
          <w:szCs w:val="24"/>
        </w:rPr>
        <w:instrText xml:space="preserve"> ADDIN EN.CITE </w:instrText>
      </w:r>
      <w:r w:rsidR="006D6AE8" w:rsidRPr="00322CBA">
        <w:rPr>
          <w:rFonts w:asciiTheme="majorBidi" w:hAnsiTheme="majorBidi" w:cstheme="majorBidi"/>
          <w:sz w:val="24"/>
          <w:szCs w:val="24"/>
        </w:rPr>
        <w:fldChar w:fldCharType="begin">
          <w:fldData xml:space="preserve">PEVuZE5vdGU+PENpdGU+PEF1dGhvcj5BUEhSQzwvQXV0aG9yPjxZZWFyPjIwMjI8L1llYXI+PFJl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</w:fldData>
        </w:fldChar>
      </w:r>
      <w:r w:rsidR="006D6AE8" w:rsidRPr="00322CBA">
        <w:rPr>
          <w:rFonts w:asciiTheme="majorBidi" w:hAnsiTheme="majorBidi" w:cstheme="majorBidi"/>
          <w:sz w:val="24"/>
          <w:szCs w:val="24"/>
        </w:rPr>
        <w:instrText xml:space="preserve"> ADDIN EN.CITE.DATA </w:instrText>
      </w:r>
      <w:r w:rsidR="006D6AE8" w:rsidRPr="00322CBA">
        <w:rPr>
          <w:rFonts w:asciiTheme="majorBidi" w:hAnsiTheme="majorBidi" w:cstheme="majorBidi"/>
          <w:sz w:val="24"/>
          <w:szCs w:val="24"/>
        </w:rPr>
      </w:r>
      <w:r w:rsidR="006D6AE8" w:rsidRPr="00322CBA">
        <w:rPr>
          <w:rFonts w:asciiTheme="majorBidi" w:hAnsiTheme="majorBidi" w:cstheme="majorBidi"/>
          <w:sz w:val="24"/>
          <w:szCs w:val="24"/>
        </w:rPr>
        <w:fldChar w:fldCharType="end"/>
      </w:r>
      <w:r w:rsidR="00FA61E8" w:rsidRPr="00322CBA">
        <w:rPr>
          <w:rFonts w:asciiTheme="majorBidi" w:hAnsiTheme="majorBidi" w:cstheme="majorBidi"/>
          <w:sz w:val="24"/>
          <w:szCs w:val="24"/>
        </w:rPr>
      </w:r>
      <w:r w:rsidR="00FA61E8" w:rsidRPr="00322CBA">
        <w:rPr>
          <w:rFonts w:asciiTheme="majorBidi" w:hAnsiTheme="majorBidi" w:cstheme="majorBidi"/>
          <w:sz w:val="24"/>
          <w:szCs w:val="24"/>
        </w:rPr>
        <w:fldChar w:fldCharType="separate"/>
      </w:r>
      <w:r w:rsidR="006D6AE8" w:rsidRPr="00322CBA">
        <w:rPr>
          <w:rFonts w:asciiTheme="majorBidi" w:hAnsiTheme="majorBidi" w:cstheme="majorBidi"/>
          <w:noProof/>
          <w:sz w:val="24"/>
          <w:szCs w:val="24"/>
        </w:rPr>
        <w:t>[7, 10-22]</w:t>
      </w:r>
      <w:r w:rsidR="00FA61E8" w:rsidRPr="00322CBA">
        <w:rPr>
          <w:rFonts w:asciiTheme="majorBidi" w:hAnsiTheme="majorBidi" w:cstheme="majorBidi"/>
          <w:sz w:val="24"/>
          <w:szCs w:val="24"/>
        </w:rPr>
        <w:fldChar w:fldCharType="end"/>
      </w:r>
      <w:r w:rsidR="00FA61E8" w:rsidRPr="008F4172">
        <w:rPr>
          <w:rFonts w:asciiTheme="majorBidi" w:hAnsiTheme="majorBidi" w:cstheme="majorBidi"/>
          <w:sz w:val="24"/>
          <w:szCs w:val="24"/>
        </w:rPr>
        <w:t>,</w:t>
      </w:r>
      <w:r w:rsidR="007D6DD6" w:rsidRPr="008F4172">
        <w:rPr>
          <w:rFonts w:asciiTheme="majorBidi" w:hAnsiTheme="majorBidi" w:cstheme="majorBidi"/>
          <w:sz w:val="24"/>
          <w:szCs w:val="24"/>
        </w:rPr>
        <w:t xml:space="preserve"> </w:t>
      </w:r>
      <w:r w:rsidR="00075354" w:rsidRPr="008F4172">
        <w:rPr>
          <w:rFonts w:asciiTheme="majorBidi" w:hAnsiTheme="majorBidi" w:cstheme="majorBidi"/>
          <w:sz w:val="24"/>
          <w:szCs w:val="24"/>
        </w:rPr>
        <w:t xml:space="preserve">and </w:t>
      </w:r>
      <w:r w:rsidR="00D969C7" w:rsidRPr="008F4172">
        <w:rPr>
          <w:rFonts w:asciiTheme="majorBidi" w:hAnsiTheme="majorBidi" w:cstheme="majorBidi"/>
          <w:sz w:val="24"/>
          <w:szCs w:val="24"/>
        </w:rPr>
        <w:t>1</w:t>
      </w:r>
      <w:r w:rsidR="00AB4530" w:rsidRPr="008F4172">
        <w:rPr>
          <w:rFonts w:asciiTheme="majorBidi" w:hAnsiTheme="majorBidi" w:cstheme="majorBidi"/>
          <w:sz w:val="24"/>
          <w:szCs w:val="24"/>
        </w:rPr>
        <w:t>5</w:t>
      </w:r>
      <w:r w:rsidR="00D969C7" w:rsidRPr="008F4172">
        <w:rPr>
          <w:rFonts w:asciiTheme="majorBidi" w:hAnsiTheme="majorBidi" w:cstheme="majorBidi"/>
          <w:sz w:val="24"/>
          <w:szCs w:val="24"/>
        </w:rPr>
        <w:t xml:space="preserve"> </w:t>
      </w:r>
      <w:r w:rsidR="00075354" w:rsidRPr="008F4172">
        <w:rPr>
          <w:rFonts w:asciiTheme="majorBidi" w:hAnsiTheme="majorBidi" w:cstheme="majorBidi"/>
          <w:sz w:val="24"/>
          <w:szCs w:val="24"/>
        </w:rPr>
        <w:t>research articles</w:t>
      </w:r>
      <w:r w:rsidR="009D6689" w:rsidRPr="008F4172">
        <w:rPr>
          <w:rFonts w:asciiTheme="majorBidi" w:hAnsiTheme="majorBidi" w:cstheme="majorBidi"/>
          <w:sz w:val="24"/>
          <w:szCs w:val="24"/>
        </w:rPr>
        <w:t xml:space="preserve"> </w:t>
      </w:r>
      <w:r w:rsidR="00563A98" w:rsidRPr="008F4172">
        <w:rPr>
          <w:rFonts w:asciiTheme="majorBidi" w:hAnsiTheme="majorBidi" w:cstheme="majorBidi"/>
          <w:sz w:val="24"/>
          <w:szCs w:val="24"/>
        </w:rPr>
        <w:fldChar w:fldCharType="begin">
          <w:fldData xml:space="preserve">PEVuZE5vdGU+PENpdGU+PEF1dGhvcj5CYXJyLURpQ2hpYXJhPC9BdXRob3I+PFllYXI+MjAyMTwv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</w:fldData>
        </w:fldChar>
      </w:r>
      <w:r w:rsidR="006D6AE8">
        <w:rPr>
          <w:rFonts w:asciiTheme="majorBidi" w:hAnsiTheme="majorBidi" w:cstheme="majorBidi"/>
          <w:sz w:val="24"/>
          <w:szCs w:val="24"/>
        </w:rPr>
        <w:instrText xml:space="preserve"> ADDIN EN.CITE </w:instrText>
      </w:r>
      <w:r w:rsidR="006D6AE8">
        <w:rPr>
          <w:rFonts w:asciiTheme="majorBidi" w:hAnsiTheme="majorBidi" w:cstheme="majorBidi"/>
          <w:sz w:val="24"/>
          <w:szCs w:val="24"/>
        </w:rPr>
        <w:fldChar w:fldCharType="begin">
          <w:fldData xml:space="preserve">PEVuZE5vdGU+PENpdGU+PEF1dGhvcj5CYXJyLURpQ2hpYXJhPC9BdXRob3I+PFllYXI+MjAyMTwv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</w:fldData>
        </w:fldChar>
      </w:r>
      <w:r w:rsidR="006D6AE8">
        <w:rPr>
          <w:rFonts w:asciiTheme="majorBidi" w:hAnsiTheme="majorBidi" w:cstheme="majorBidi"/>
          <w:sz w:val="24"/>
          <w:szCs w:val="24"/>
        </w:rPr>
        <w:instrText xml:space="preserve"> ADDIN EN.CITE.DATA </w:instrText>
      </w:r>
      <w:r w:rsidR="006D6AE8">
        <w:rPr>
          <w:rFonts w:asciiTheme="majorBidi" w:hAnsiTheme="majorBidi" w:cstheme="majorBidi"/>
          <w:sz w:val="24"/>
          <w:szCs w:val="24"/>
        </w:rPr>
      </w:r>
      <w:r w:rsidR="006D6AE8">
        <w:rPr>
          <w:rFonts w:asciiTheme="majorBidi" w:hAnsiTheme="majorBidi" w:cstheme="majorBidi"/>
          <w:sz w:val="24"/>
          <w:szCs w:val="24"/>
        </w:rPr>
        <w:fldChar w:fldCharType="end"/>
      </w:r>
      <w:r w:rsidR="00563A98" w:rsidRPr="008F4172">
        <w:rPr>
          <w:rFonts w:asciiTheme="majorBidi" w:hAnsiTheme="majorBidi" w:cstheme="majorBidi"/>
          <w:sz w:val="24"/>
          <w:szCs w:val="24"/>
        </w:rPr>
      </w:r>
      <w:r w:rsidR="00563A98" w:rsidRPr="008F4172">
        <w:rPr>
          <w:rFonts w:asciiTheme="majorBidi" w:hAnsiTheme="majorBidi" w:cstheme="majorBidi"/>
          <w:sz w:val="24"/>
          <w:szCs w:val="24"/>
        </w:rPr>
        <w:fldChar w:fldCharType="separate"/>
      </w:r>
      <w:r w:rsidR="006D6AE8">
        <w:rPr>
          <w:rFonts w:asciiTheme="majorBidi" w:hAnsiTheme="majorBidi" w:cstheme="majorBidi"/>
          <w:noProof/>
          <w:sz w:val="24"/>
          <w:szCs w:val="24"/>
        </w:rPr>
        <w:t>[4, 23-36]</w:t>
      </w:r>
      <w:r w:rsidR="00563A98" w:rsidRPr="008F4172">
        <w:rPr>
          <w:rFonts w:asciiTheme="majorBidi" w:hAnsiTheme="majorBidi" w:cstheme="majorBidi"/>
          <w:sz w:val="24"/>
          <w:szCs w:val="24"/>
        </w:rPr>
        <w:fldChar w:fldCharType="end"/>
      </w:r>
      <w:r w:rsidR="00BC7134" w:rsidRPr="008F4172">
        <w:rPr>
          <w:rFonts w:asciiTheme="majorBidi" w:hAnsiTheme="majorBidi" w:cstheme="majorBidi"/>
          <w:sz w:val="24"/>
          <w:szCs w:val="24"/>
        </w:rPr>
        <w:t xml:space="preserve">, whose </w:t>
      </w:r>
      <w:r w:rsidR="0058239D" w:rsidRPr="008F4172">
        <w:rPr>
          <w:rFonts w:asciiTheme="majorBidi" w:hAnsiTheme="majorBidi" w:cstheme="majorBidi"/>
          <w:sz w:val="24"/>
          <w:szCs w:val="24"/>
        </w:rPr>
        <w:t xml:space="preserve">details </w:t>
      </w:r>
      <w:r w:rsidR="006E1F90" w:rsidRPr="008F4172">
        <w:rPr>
          <w:rFonts w:asciiTheme="majorBidi" w:hAnsiTheme="majorBidi" w:cstheme="majorBidi"/>
          <w:sz w:val="24"/>
          <w:szCs w:val="24"/>
        </w:rPr>
        <w:t xml:space="preserve">are </w:t>
      </w:r>
      <w:r w:rsidR="0058239D" w:rsidRPr="008F4172">
        <w:rPr>
          <w:rFonts w:asciiTheme="majorBidi" w:hAnsiTheme="majorBidi" w:cstheme="majorBidi"/>
          <w:sz w:val="24"/>
          <w:szCs w:val="24"/>
        </w:rPr>
        <w:t xml:space="preserve">summarized in </w:t>
      </w:r>
      <w:r w:rsidR="000E23A4" w:rsidRPr="008F4172">
        <w:rPr>
          <w:rFonts w:asciiTheme="majorBidi" w:hAnsiTheme="majorBidi" w:cstheme="majorBidi"/>
          <w:b/>
          <w:bCs/>
          <w:sz w:val="24"/>
          <w:szCs w:val="24"/>
        </w:rPr>
        <w:t>T</w:t>
      </w:r>
      <w:r w:rsidR="0058239D" w:rsidRPr="008F4172">
        <w:rPr>
          <w:rFonts w:asciiTheme="majorBidi" w:hAnsiTheme="majorBidi" w:cstheme="majorBidi"/>
          <w:b/>
          <w:bCs/>
          <w:sz w:val="24"/>
          <w:szCs w:val="24"/>
        </w:rPr>
        <w:t>able 1</w:t>
      </w:r>
      <w:r w:rsidR="007127D1" w:rsidRPr="008F4172">
        <w:rPr>
          <w:rFonts w:asciiTheme="majorBidi" w:hAnsiTheme="majorBidi" w:cstheme="majorBidi"/>
          <w:b/>
          <w:bCs/>
          <w:sz w:val="24"/>
          <w:szCs w:val="24"/>
        </w:rPr>
        <w:t xml:space="preserve"> </w:t>
      </w:r>
      <w:r w:rsidR="007127D1" w:rsidRPr="008F4172">
        <w:rPr>
          <w:rFonts w:asciiTheme="majorBidi" w:hAnsiTheme="majorBidi" w:cstheme="majorBidi"/>
          <w:sz w:val="24"/>
          <w:szCs w:val="24"/>
        </w:rPr>
        <w:t>and</w:t>
      </w:r>
      <w:r w:rsidR="007127D1" w:rsidRPr="008F4172">
        <w:rPr>
          <w:rFonts w:asciiTheme="majorBidi" w:hAnsiTheme="majorBidi" w:cstheme="majorBidi"/>
          <w:b/>
          <w:bCs/>
          <w:sz w:val="24"/>
          <w:szCs w:val="24"/>
        </w:rPr>
        <w:t xml:space="preserve"> Supplementary File 1</w:t>
      </w:r>
      <w:r w:rsidR="00BC7134" w:rsidRPr="008F4172">
        <w:rPr>
          <w:rFonts w:asciiTheme="majorBidi" w:hAnsiTheme="majorBidi" w:cstheme="majorBidi"/>
          <w:sz w:val="24"/>
          <w:szCs w:val="24"/>
        </w:rPr>
        <w:t xml:space="preserve">. </w:t>
      </w:r>
      <w:r w:rsidR="004847B4" w:rsidRPr="008F4172">
        <w:rPr>
          <w:rFonts w:asciiTheme="majorBidi" w:hAnsiTheme="majorBidi" w:cstheme="majorBidi"/>
          <w:sz w:val="24"/>
          <w:szCs w:val="24"/>
        </w:rPr>
        <w:t>Across the sources of evidence</w:t>
      </w:r>
      <w:r w:rsidR="00C4279D" w:rsidRPr="008F4172">
        <w:rPr>
          <w:rFonts w:asciiTheme="majorBidi" w:hAnsiTheme="majorBidi" w:cstheme="majorBidi"/>
          <w:sz w:val="24"/>
          <w:szCs w:val="24"/>
        </w:rPr>
        <w:t xml:space="preserve"> </w:t>
      </w:r>
      <w:r w:rsidR="004847B4" w:rsidRPr="008F4172">
        <w:rPr>
          <w:rFonts w:asciiTheme="majorBidi" w:hAnsiTheme="majorBidi" w:cstheme="majorBidi"/>
          <w:sz w:val="24"/>
          <w:szCs w:val="24"/>
        </w:rPr>
        <w:t xml:space="preserve">there was good representation of </w:t>
      </w:r>
      <w:r w:rsidR="00EF7404" w:rsidRPr="008F4172">
        <w:rPr>
          <w:rFonts w:asciiTheme="majorBidi" w:hAnsiTheme="majorBidi" w:cstheme="majorBidi"/>
          <w:sz w:val="24"/>
          <w:szCs w:val="24"/>
        </w:rPr>
        <w:t>most</w:t>
      </w:r>
      <w:r w:rsidR="004847B4" w:rsidRPr="008F4172">
        <w:rPr>
          <w:rFonts w:asciiTheme="majorBidi" w:hAnsiTheme="majorBidi" w:cstheme="majorBidi"/>
          <w:sz w:val="24"/>
          <w:szCs w:val="24"/>
        </w:rPr>
        <w:t xml:space="preserve"> of</w:t>
      </w:r>
      <w:r w:rsidR="007103E9" w:rsidRPr="008F4172">
        <w:rPr>
          <w:rFonts w:asciiTheme="majorBidi" w:hAnsiTheme="majorBidi" w:cstheme="majorBidi"/>
          <w:sz w:val="24"/>
          <w:szCs w:val="24"/>
        </w:rPr>
        <w:t xml:space="preserve"> </w:t>
      </w:r>
      <w:r w:rsidR="004847B4" w:rsidRPr="008F4172">
        <w:rPr>
          <w:rFonts w:asciiTheme="majorBidi" w:hAnsiTheme="majorBidi" w:cstheme="majorBidi"/>
          <w:sz w:val="24"/>
          <w:szCs w:val="24"/>
        </w:rPr>
        <w:t>the ESA countries</w:t>
      </w:r>
      <w:r w:rsidR="007103E9" w:rsidRPr="008F4172">
        <w:rPr>
          <w:rFonts w:asciiTheme="majorBidi" w:hAnsiTheme="majorBidi" w:cstheme="majorBidi"/>
          <w:sz w:val="24"/>
          <w:szCs w:val="24"/>
        </w:rPr>
        <w:t>. The</w:t>
      </w:r>
      <w:r w:rsidR="00D064D1" w:rsidRPr="008F4172">
        <w:rPr>
          <w:rFonts w:asciiTheme="majorBidi" w:hAnsiTheme="majorBidi" w:cstheme="majorBidi"/>
          <w:sz w:val="24"/>
          <w:szCs w:val="24"/>
        </w:rPr>
        <w:t xml:space="preserve"> findings section </w:t>
      </w:r>
      <w:r w:rsidR="008B5BD6" w:rsidRPr="008F4172">
        <w:rPr>
          <w:rFonts w:asciiTheme="majorBidi" w:hAnsiTheme="majorBidi" w:cstheme="majorBidi"/>
          <w:sz w:val="24"/>
          <w:szCs w:val="24"/>
        </w:rPr>
        <w:t>is</w:t>
      </w:r>
      <w:r w:rsidR="00C82847" w:rsidRPr="008F4172">
        <w:rPr>
          <w:rFonts w:asciiTheme="majorBidi" w:hAnsiTheme="majorBidi" w:cstheme="majorBidi"/>
          <w:sz w:val="24"/>
          <w:szCs w:val="24"/>
        </w:rPr>
        <w:t xml:space="preserve"> structured </w:t>
      </w:r>
      <w:r w:rsidR="005876E0" w:rsidRPr="008F4172">
        <w:rPr>
          <w:rFonts w:asciiTheme="majorBidi" w:hAnsiTheme="majorBidi" w:cstheme="majorBidi"/>
          <w:sz w:val="24"/>
          <w:szCs w:val="24"/>
        </w:rPr>
        <w:t>around</w:t>
      </w:r>
      <w:r w:rsidR="00E25AE5" w:rsidRPr="008F4172">
        <w:rPr>
          <w:rFonts w:asciiTheme="majorBidi" w:hAnsiTheme="majorBidi" w:cstheme="majorBidi"/>
          <w:sz w:val="24"/>
          <w:szCs w:val="24"/>
        </w:rPr>
        <w:t xml:space="preserve"> </w:t>
      </w:r>
      <w:r w:rsidR="004F06EA" w:rsidRPr="008F4172">
        <w:rPr>
          <w:rFonts w:asciiTheme="majorBidi" w:hAnsiTheme="majorBidi" w:cstheme="majorBidi"/>
          <w:sz w:val="24"/>
          <w:szCs w:val="24"/>
        </w:rPr>
        <w:t>seven</w:t>
      </w:r>
      <w:r w:rsidR="005876E0" w:rsidRPr="008F4172">
        <w:rPr>
          <w:rFonts w:asciiTheme="majorBidi" w:hAnsiTheme="majorBidi" w:cstheme="majorBidi"/>
          <w:sz w:val="24"/>
          <w:szCs w:val="24"/>
        </w:rPr>
        <w:t xml:space="preserve"> overarching themes</w:t>
      </w:r>
      <w:r w:rsidR="00E25AE5" w:rsidRPr="008F4172">
        <w:rPr>
          <w:rFonts w:asciiTheme="majorBidi" w:hAnsiTheme="majorBidi" w:cstheme="majorBidi"/>
          <w:sz w:val="24"/>
          <w:szCs w:val="24"/>
        </w:rPr>
        <w:t xml:space="preserve"> in presenting the evidence</w:t>
      </w:r>
      <w:r w:rsidR="00AA13CC" w:rsidRPr="008F4172">
        <w:rPr>
          <w:rFonts w:asciiTheme="majorBidi" w:hAnsiTheme="majorBidi" w:cstheme="majorBidi"/>
          <w:sz w:val="24"/>
          <w:szCs w:val="24"/>
        </w:rPr>
        <w:t xml:space="preserve"> by investigating the minimum age of consent, identifying current progres</w:t>
      </w:r>
      <w:r w:rsidR="009E1F94" w:rsidRPr="008F4172">
        <w:rPr>
          <w:rFonts w:asciiTheme="majorBidi" w:hAnsiTheme="majorBidi" w:cstheme="majorBidi"/>
          <w:sz w:val="24"/>
          <w:szCs w:val="24"/>
        </w:rPr>
        <w:t>s,</w:t>
      </w:r>
      <w:r w:rsidR="00A00D95" w:rsidRPr="008F4172">
        <w:rPr>
          <w:rFonts w:asciiTheme="majorBidi" w:hAnsiTheme="majorBidi" w:cstheme="majorBidi"/>
          <w:sz w:val="24"/>
          <w:szCs w:val="24"/>
        </w:rPr>
        <w:t xml:space="preserve"> policy gaps</w:t>
      </w:r>
      <w:r w:rsidR="0020133D" w:rsidRPr="008F4172">
        <w:rPr>
          <w:rFonts w:asciiTheme="majorBidi" w:hAnsiTheme="majorBidi" w:cstheme="majorBidi"/>
          <w:sz w:val="24"/>
          <w:szCs w:val="24"/>
        </w:rPr>
        <w:t>,</w:t>
      </w:r>
      <w:r w:rsidR="009E1F94" w:rsidRPr="008F4172">
        <w:rPr>
          <w:rFonts w:asciiTheme="majorBidi" w:hAnsiTheme="majorBidi" w:cstheme="majorBidi"/>
          <w:sz w:val="24"/>
          <w:szCs w:val="24"/>
        </w:rPr>
        <w:t xml:space="preserve"> and recommendations. </w:t>
      </w:r>
    </w:p>
    <w:p w14:paraId="513CCD6F" w14:textId="7A4E8C38" w:rsidR="009E1F94" w:rsidRPr="008F4172" w:rsidRDefault="00F51B38" w:rsidP="009220C5">
      <w:pPr>
        <w:spacing w:line="360" w:lineRule="auto"/>
        <w:jc w:val="both"/>
        <w:rPr>
          <w:rFonts w:asciiTheme="majorBidi" w:hAnsiTheme="majorBidi" w:cstheme="majorBidi"/>
          <w:sz w:val="24"/>
          <w:szCs w:val="24"/>
        </w:rPr>
        <w:sectPr w:rsidR="009E1F94" w:rsidRPr="008F4172">
          <w:pgSz w:w="12240" w:h="15840"/>
          <w:pgMar w:top="1440" w:right="1440" w:bottom="1440" w:left="1440" w:header="720" w:footer="720" w:gutter="0"/>
          <w:cols w:space="720"/>
          <w:docGrid w:linePitch="360"/>
        </w:sectPr>
      </w:pPr>
      <w:r w:rsidRPr="008F4172">
        <w:rPr>
          <w:rFonts w:asciiTheme="majorBidi" w:hAnsiTheme="majorBidi" w:cstheme="majorBidi"/>
          <w:sz w:val="24"/>
          <w:szCs w:val="24"/>
        </w:rPr>
        <w:t xml:space="preserve"> </w:t>
      </w:r>
    </w:p>
    <w:p w14:paraId="53A1A776" w14:textId="66E86096" w:rsidR="00575BCD" w:rsidRPr="00322CBA" w:rsidRDefault="00575BCD" w:rsidP="00660567">
      <w:pPr>
        <w:pStyle w:val="NoSpacing"/>
        <w:rPr>
          <w:rFonts w:asciiTheme="majorBidi" w:hAnsiTheme="majorBidi" w:cstheme="majorBidi"/>
          <w:sz w:val="24"/>
          <w:szCs w:val="24"/>
          <w:lang w:val="en-GB"/>
        </w:rPr>
      </w:pPr>
      <w:bookmarkStart w:id="9" w:name="_Toc185439485"/>
      <w:r w:rsidRPr="00322CBA">
        <w:rPr>
          <w:rFonts w:asciiTheme="majorBidi" w:hAnsiTheme="majorBidi" w:cstheme="majorBidi"/>
          <w:sz w:val="24"/>
          <w:szCs w:val="24"/>
          <w:lang w:val="en-GB"/>
        </w:rPr>
        <w:t xml:space="preserve">Table </w:t>
      </w:r>
      <w:r w:rsidRPr="00322CBA">
        <w:rPr>
          <w:rFonts w:asciiTheme="majorBidi" w:hAnsiTheme="majorBidi" w:cstheme="majorBidi"/>
          <w:sz w:val="24"/>
          <w:szCs w:val="24"/>
          <w:lang w:val="en-GB"/>
        </w:rPr>
        <w:fldChar w:fldCharType="begin"/>
      </w:r>
      <w:r w:rsidRPr="00322CBA">
        <w:rPr>
          <w:rFonts w:asciiTheme="majorBidi" w:hAnsiTheme="majorBidi" w:cstheme="majorBidi"/>
          <w:sz w:val="24"/>
          <w:szCs w:val="24"/>
          <w:lang w:val="en-GB"/>
        </w:rPr>
        <w:instrText xml:space="preserve"> SEQ Table \* ARABIC </w:instrText>
      </w:r>
      <w:r w:rsidRPr="00322CBA">
        <w:rPr>
          <w:rFonts w:asciiTheme="majorBidi" w:hAnsiTheme="majorBidi" w:cstheme="majorBidi"/>
          <w:sz w:val="24"/>
          <w:szCs w:val="24"/>
          <w:lang w:val="en-GB"/>
        </w:rPr>
        <w:fldChar w:fldCharType="separate"/>
      </w:r>
      <w:r w:rsidR="00B720A3" w:rsidRPr="00322CBA">
        <w:rPr>
          <w:rFonts w:asciiTheme="majorBidi" w:hAnsiTheme="majorBidi" w:cstheme="majorBidi"/>
          <w:noProof/>
          <w:sz w:val="24"/>
          <w:szCs w:val="24"/>
          <w:lang w:val="en-GB"/>
        </w:rPr>
        <w:t>1</w:t>
      </w:r>
      <w:r w:rsidRPr="00322CBA">
        <w:rPr>
          <w:rFonts w:asciiTheme="majorBidi" w:hAnsiTheme="majorBidi" w:cstheme="majorBidi"/>
          <w:sz w:val="24"/>
          <w:szCs w:val="24"/>
          <w:lang w:val="en-GB"/>
        </w:rPr>
        <w:fldChar w:fldCharType="end"/>
      </w:r>
      <w:r w:rsidRPr="00322CBA">
        <w:rPr>
          <w:rFonts w:asciiTheme="majorBidi" w:hAnsiTheme="majorBidi" w:cstheme="majorBidi"/>
          <w:sz w:val="24"/>
          <w:szCs w:val="24"/>
          <w:lang w:val="en-GB"/>
        </w:rPr>
        <w:t>: Summary of sources of evidence reviewed (2019-2024)</w:t>
      </w:r>
      <w:bookmarkEnd w:id="9"/>
    </w:p>
    <w:tbl>
      <w:tblPr>
        <w:tblStyle w:val="TableGrid"/>
        <w:tblW w:w="5000" w:type="pct"/>
        <w:tblLook w:val="04A0" w:firstRow="1" w:lastRow="0" w:firstColumn="1" w:lastColumn="0" w:noHBand="0" w:noVBand="1"/>
      </w:tblPr>
      <w:tblGrid>
        <w:gridCol w:w="667"/>
        <w:gridCol w:w="4970"/>
        <w:gridCol w:w="616"/>
        <w:gridCol w:w="1621"/>
        <w:gridCol w:w="5796"/>
      </w:tblGrid>
      <w:tr w:rsidR="00E6245E" w:rsidRPr="00322CBA" w14:paraId="30289763" w14:textId="77777777" w:rsidTr="00E120B9">
        <w:trPr>
          <w:trHeight w:val="476"/>
          <w:tblHeader/>
        </w:trPr>
        <w:tc>
          <w:tcPr>
            <w:tcW w:w="244" w:type="pct"/>
          </w:tcPr>
          <w:p w14:paraId="45D23742" w14:textId="53DB9F72" w:rsidR="004A4456" w:rsidRPr="00322CBA" w:rsidRDefault="004A4456" w:rsidP="00B12062">
            <w:pPr>
              <w:jc w:val="both"/>
              <w:rPr>
                <w:rFonts w:asciiTheme="majorBidi" w:hAnsiTheme="majorBidi" w:cstheme="majorBidi"/>
                <w:b/>
                <w:bCs/>
                <w:sz w:val="20"/>
                <w:szCs w:val="20"/>
              </w:rPr>
            </w:pPr>
            <w:r w:rsidRPr="00322CBA">
              <w:rPr>
                <w:rFonts w:asciiTheme="majorBidi" w:hAnsiTheme="majorBidi" w:cstheme="majorBidi"/>
                <w:b/>
                <w:bCs/>
                <w:sz w:val="20"/>
                <w:szCs w:val="20"/>
              </w:rPr>
              <w:t>No</w:t>
            </w:r>
          </w:p>
        </w:tc>
        <w:tc>
          <w:tcPr>
            <w:tcW w:w="1818" w:type="pct"/>
            <w:hideMark/>
          </w:tcPr>
          <w:p w14:paraId="4BD91B0E" w14:textId="549DD3C6" w:rsidR="004A4456" w:rsidRPr="00322CBA" w:rsidRDefault="004A4456" w:rsidP="00B12062">
            <w:pPr>
              <w:jc w:val="both"/>
              <w:rPr>
                <w:rFonts w:asciiTheme="majorBidi" w:hAnsiTheme="majorBidi" w:cstheme="majorBidi"/>
                <w:b/>
                <w:bCs/>
                <w:sz w:val="20"/>
                <w:szCs w:val="20"/>
              </w:rPr>
            </w:pPr>
            <w:r w:rsidRPr="00322CBA">
              <w:rPr>
                <w:rFonts w:asciiTheme="majorBidi" w:hAnsiTheme="majorBidi" w:cstheme="majorBidi"/>
                <w:b/>
                <w:bCs/>
                <w:sz w:val="20"/>
                <w:szCs w:val="20"/>
              </w:rPr>
              <w:t>Document author: brief title</w:t>
            </w:r>
          </w:p>
        </w:tc>
        <w:tc>
          <w:tcPr>
            <w:tcW w:w="225" w:type="pct"/>
            <w:hideMark/>
          </w:tcPr>
          <w:p w14:paraId="62EFCB97" w14:textId="77777777" w:rsidR="004A4456" w:rsidRPr="00322CBA" w:rsidRDefault="004A4456" w:rsidP="00B12062">
            <w:pPr>
              <w:jc w:val="both"/>
              <w:rPr>
                <w:rFonts w:asciiTheme="majorBidi" w:hAnsiTheme="majorBidi" w:cstheme="majorBidi"/>
                <w:b/>
                <w:bCs/>
                <w:sz w:val="20"/>
                <w:szCs w:val="20"/>
              </w:rPr>
            </w:pPr>
            <w:r w:rsidRPr="00322CBA">
              <w:rPr>
                <w:rFonts w:asciiTheme="majorBidi" w:hAnsiTheme="majorBidi" w:cstheme="majorBidi"/>
                <w:b/>
                <w:bCs/>
                <w:sz w:val="20"/>
                <w:szCs w:val="20"/>
              </w:rPr>
              <w:t>Year</w:t>
            </w:r>
          </w:p>
        </w:tc>
        <w:tc>
          <w:tcPr>
            <w:tcW w:w="593" w:type="pct"/>
            <w:hideMark/>
          </w:tcPr>
          <w:p w14:paraId="24624217" w14:textId="3224DAB4" w:rsidR="004A4456" w:rsidRPr="00322CBA" w:rsidRDefault="004A4456" w:rsidP="00D07027">
            <w:pPr>
              <w:rPr>
                <w:rFonts w:asciiTheme="majorBidi" w:hAnsiTheme="majorBidi" w:cstheme="majorBidi"/>
                <w:b/>
                <w:bCs/>
                <w:sz w:val="20"/>
                <w:szCs w:val="20"/>
              </w:rPr>
            </w:pPr>
            <w:r w:rsidRPr="00322CBA">
              <w:rPr>
                <w:rFonts w:asciiTheme="majorBidi" w:hAnsiTheme="majorBidi" w:cstheme="majorBidi"/>
                <w:b/>
                <w:bCs/>
                <w:sz w:val="20"/>
                <w:szCs w:val="20"/>
              </w:rPr>
              <w:t xml:space="preserve">Document type </w:t>
            </w:r>
          </w:p>
        </w:tc>
        <w:tc>
          <w:tcPr>
            <w:tcW w:w="2120" w:type="pct"/>
            <w:hideMark/>
          </w:tcPr>
          <w:p w14:paraId="688E24D9" w14:textId="7A9C1BEA" w:rsidR="004A4456" w:rsidRPr="00322CBA" w:rsidRDefault="004A4456" w:rsidP="00E47327">
            <w:pPr>
              <w:rPr>
                <w:rFonts w:asciiTheme="majorBidi" w:hAnsiTheme="majorBidi" w:cstheme="majorBidi"/>
                <w:b/>
                <w:bCs/>
                <w:sz w:val="20"/>
                <w:szCs w:val="20"/>
              </w:rPr>
            </w:pPr>
            <w:r w:rsidRPr="00322CBA">
              <w:rPr>
                <w:rFonts w:asciiTheme="majorBidi" w:hAnsiTheme="majorBidi" w:cstheme="majorBidi"/>
                <w:b/>
                <w:bCs/>
                <w:sz w:val="20"/>
                <w:szCs w:val="20"/>
              </w:rPr>
              <w:t>Countries represented and scope</w:t>
            </w:r>
          </w:p>
        </w:tc>
      </w:tr>
      <w:tr w:rsidR="00441AD6" w:rsidRPr="00322CBA" w14:paraId="36577FD6" w14:textId="77777777" w:rsidTr="00E120B9">
        <w:trPr>
          <w:trHeight w:val="1008"/>
        </w:trPr>
        <w:tc>
          <w:tcPr>
            <w:tcW w:w="244" w:type="pct"/>
          </w:tcPr>
          <w:p w14:paraId="28973971" w14:textId="55D01194" w:rsidR="00441AD6" w:rsidRPr="00322CBA" w:rsidRDefault="00441AD6" w:rsidP="00B12062">
            <w:pPr>
              <w:jc w:val="both"/>
              <w:rPr>
                <w:rFonts w:asciiTheme="majorBidi" w:hAnsiTheme="majorBidi" w:cstheme="majorBidi"/>
                <w:sz w:val="20"/>
                <w:szCs w:val="20"/>
              </w:rPr>
            </w:pPr>
            <w:r w:rsidRPr="00322CBA">
              <w:rPr>
                <w:rFonts w:asciiTheme="majorBidi" w:hAnsiTheme="majorBidi" w:cstheme="majorBidi"/>
                <w:sz w:val="20"/>
                <w:szCs w:val="20"/>
              </w:rPr>
              <w:t>1</w:t>
            </w:r>
          </w:p>
        </w:tc>
        <w:tc>
          <w:tcPr>
            <w:tcW w:w="1818" w:type="pct"/>
          </w:tcPr>
          <w:p w14:paraId="4C836FE1" w14:textId="631143DF" w:rsidR="00441AD6" w:rsidRPr="00322CBA" w:rsidRDefault="00441AD6" w:rsidP="00B12062">
            <w:pPr>
              <w:jc w:val="both"/>
              <w:rPr>
                <w:rFonts w:asciiTheme="majorBidi" w:hAnsiTheme="majorBidi" w:cstheme="majorBidi"/>
                <w:sz w:val="20"/>
                <w:szCs w:val="20"/>
              </w:rPr>
            </w:pPr>
            <w:r w:rsidRPr="00322CBA">
              <w:rPr>
                <w:rFonts w:asciiTheme="majorBidi" w:hAnsiTheme="majorBidi" w:cstheme="majorBidi"/>
                <w:sz w:val="20"/>
                <w:szCs w:val="20"/>
              </w:rPr>
              <w:t>The Maputo Protocol</w:t>
            </w:r>
          </w:p>
        </w:tc>
        <w:tc>
          <w:tcPr>
            <w:tcW w:w="225" w:type="pct"/>
          </w:tcPr>
          <w:p w14:paraId="6967DDAF" w14:textId="52638953" w:rsidR="00441AD6" w:rsidRPr="00322CBA" w:rsidRDefault="00441AD6" w:rsidP="00B12062">
            <w:pPr>
              <w:jc w:val="both"/>
              <w:rPr>
                <w:rFonts w:asciiTheme="majorBidi" w:hAnsiTheme="majorBidi" w:cstheme="majorBidi"/>
                <w:sz w:val="20"/>
                <w:szCs w:val="20"/>
              </w:rPr>
            </w:pPr>
            <w:r w:rsidRPr="00322CBA">
              <w:rPr>
                <w:rFonts w:asciiTheme="majorBidi" w:hAnsiTheme="majorBidi" w:cstheme="majorBidi"/>
                <w:sz w:val="20"/>
                <w:szCs w:val="20"/>
              </w:rPr>
              <w:t>2003</w:t>
            </w:r>
          </w:p>
        </w:tc>
        <w:tc>
          <w:tcPr>
            <w:tcW w:w="593" w:type="pct"/>
          </w:tcPr>
          <w:p w14:paraId="50B05F56" w14:textId="1352D381" w:rsidR="00441AD6" w:rsidRPr="00322CBA" w:rsidRDefault="00441AD6" w:rsidP="00D07027">
            <w:pPr>
              <w:rPr>
                <w:rFonts w:asciiTheme="majorBidi" w:hAnsiTheme="majorBidi" w:cstheme="majorBidi"/>
                <w:sz w:val="20"/>
                <w:szCs w:val="20"/>
              </w:rPr>
            </w:pPr>
            <w:r w:rsidRPr="00322CBA">
              <w:rPr>
                <w:rFonts w:asciiTheme="majorBidi" w:hAnsiTheme="majorBidi" w:cstheme="majorBidi"/>
                <w:sz w:val="20"/>
                <w:szCs w:val="20"/>
              </w:rPr>
              <w:t>Continental Framework</w:t>
            </w:r>
          </w:p>
        </w:tc>
        <w:tc>
          <w:tcPr>
            <w:tcW w:w="2120" w:type="pct"/>
          </w:tcPr>
          <w:p w14:paraId="4950F376" w14:textId="513C37E1" w:rsidR="00441AD6" w:rsidRPr="00322CBA" w:rsidRDefault="00F42EB2" w:rsidP="00E47327">
            <w:pPr>
              <w:rPr>
                <w:rFonts w:ascii="Times New Roman" w:hAnsi="Times New Roman" w:cs="Times New Roman"/>
                <w:sz w:val="20"/>
                <w:szCs w:val="20"/>
              </w:rPr>
            </w:pPr>
            <w:r w:rsidRPr="00322CBA">
              <w:rPr>
                <w:rFonts w:ascii="Times New Roman" w:hAnsi="Times New Roman" w:cs="Times New Roman"/>
                <w:sz w:val="20"/>
                <w:szCs w:val="20"/>
              </w:rPr>
              <w:t>Though covering all 55 A</w:t>
            </w:r>
            <w:r w:rsidR="00A77293" w:rsidRPr="00322CBA">
              <w:rPr>
                <w:rFonts w:ascii="Times New Roman" w:hAnsi="Times New Roman" w:cs="Times New Roman"/>
                <w:sz w:val="20"/>
                <w:szCs w:val="20"/>
              </w:rPr>
              <w:t xml:space="preserve">frica </w:t>
            </w:r>
            <w:r w:rsidRPr="00322CBA">
              <w:rPr>
                <w:rFonts w:ascii="Times New Roman" w:hAnsi="Times New Roman" w:cs="Times New Roman"/>
                <w:sz w:val="20"/>
                <w:szCs w:val="20"/>
              </w:rPr>
              <w:t>U</w:t>
            </w:r>
            <w:r w:rsidR="00A77293" w:rsidRPr="00322CBA">
              <w:rPr>
                <w:rFonts w:ascii="Times New Roman" w:hAnsi="Times New Roman" w:cs="Times New Roman"/>
                <w:sz w:val="20"/>
                <w:szCs w:val="20"/>
              </w:rPr>
              <w:t>nion member states</w:t>
            </w:r>
            <w:r w:rsidRPr="00322CBA">
              <w:rPr>
                <w:rFonts w:ascii="Times New Roman" w:hAnsi="Times New Roman" w:cs="Times New Roman"/>
                <w:sz w:val="20"/>
                <w:szCs w:val="20"/>
              </w:rPr>
              <w:t xml:space="preserve">, the focus here was on </w:t>
            </w:r>
            <w:r w:rsidR="00577798" w:rsidRPr="00322CBA">
              <w:rPr>
                <w:rFonts w:ascii="Times New Roman" w:hAnsi="Times New Roman" w:cs="Times New Roman"/>
                <w:sz w:val="20"/>
                <w:szCs w:val="20"/>
              </w:rPr>
              <w:t xml:space="preserve">the 16 </w:t>
            </w:r>
            <w:r w:rsidRPr="00322CBA">
              <w:rPr>
                <w:rFonts w:ascii="Times New Roman" w:hAnsi="Times New Roman" w:cs="Times New Roman"/>
                <w:sz w:val="20"/>
                <w:szCs w:val="20"/>
              </w:rPr>
              <w:t>SADC</w:t>
            </w:r>
            <w:r w:rsidR="00577798" w:rsidRPr="00322CBA">
              <w:rPr>
                <w:rFonts w:ascii="Times New Roman" w:hAnsi="Times New Roman" w:cs="Times New Roman"/>
                <w:sz w:val="20"/>
                <w:szCs w:val="20"/>
              </w:rPr>
              <w:t xml:space="preserve"> </w:t>
            </w:r>
            <w:r w:rsidRPr="00322CBA">
              <w:rPr>
                <w:rFonts w:ascii="Times New Roman" w:hAnsi="Times New Roman" w:cs="Times New Roman"/>
                <w:sz w:val="20"/>
                <w:szCs w:val="20"/>
              </w:rPr>
              <w:t>Countries</w:t>
            </w:r>
            <w:r w:rsidR="00577798" w:rsidRPr="00322CBA">
              <w:rPr>
                <w:rFonts w:ascii="Times New Roman" w:hAnsi="Times New Roman" w:cs="Times New Roman"/>
                <w:sz w:val="20"/>
                <w:szCs w:val="20"/>
              </w:rPr>
              <w:t>.</w:t>
            </w:r>
          </w:p>
          <w:p w14:paraId="19463B23" w14:textId="0557C147" w:rsidR="003A1619" w:rsidRPr="00322CBA" w:rsidRDefault="003A1619" w:rsidP="00E47327">
            <w:pPr>
              <w:rPr>
                <w:rFonts w:asciiTheme="majorBidi" w:hAnsiTheme="majorBidi" w:cstheme="majorBidi"/>
                <w:b/>
                <w:bCs/>
                <w:sz w:val="20"/>
                <w:szCs w:val="20"/>
              </w:rPr>
            </w:pPr>
            <w:r w:rsidRPr="00322CBA">
              <w:rPr>
                <w:rFonts w:ascii="Times New Roman" w:hAnsi="Times New Roman" w:cs="Times New Roman"/>
                <w:sz w:val="20"/>
                <w:szCs w:val="20"/>
              </w:rPr>
              <w:t xml:space="preserve">All ESA countries have ratified except for </w:t>
            </w:r>
            <w:r w:rsidR="004B77A6" w:rsidRPr="00322CBA">
              <w:rPr>
                <w:rFonts w:ascii="Times New Roman" w:hAnsi="Times New Roman" w:cs="Times New Roman"/>
                <w:sz w:val="20"/>
                <w:szCs w:val="20"/>
              </w:rPr>
              <w:t>Botswana, South</w:t>
            </w:r>
            <w:r w:rsidRPr="00322CBA">
              <w:rPr>
                <w:rFonts w:ascii="Times New Roman" w:hAnsi="Times New Roman" w:cs="Times New Roman"/>
                <w:sz w:val="20"/>
                <w:szCs w:val="20"/>
              </w:rPr>
              <w:t xml:space="preserve"> Sudan and Somalia.</w:t>
            </w:r>
          </w:p>
        </w:tc>
      </w:tr>
      <w:tr w:rsidR="00E6245E" w:rsidRPr="00322CBA" w14:paraId="6E5D5BC5" w14:textId="77777777" w:rsidTr="00E120B9">
        <w:trPr>
          <w:trHeight w:val="1008"/>
        </w:trPr>
        <w:tc>
          <w:tcPr>
            <w:tcW w:w="244" w:type="pct"/>
          </w:tcPr>
          <w:p w14:paraId="6B49D003" w14:textId="5E241FD7" w:rsidR="004A4456" w:rsidRPr="00322CBA" w:rsidRDefault="00441AD6" w:rsidP="00B12062">
            <w:pPr>
              <w:jc w:val="both"/>
              <w:rPr>
                <w:rFonts w:asciiTheme="majorBidi" w:hAnsiTheme="majorBidi" w:cstheme="majorBidi"/>
                <w:sz w:val="20"/>
                <w:szCs w:val="20"/>
              </w:rPr>
            </w:pPr>
            <w:r w:rsidRPr="00322CBA">
              <w:rPr>
                <w:rFonts w:asciiTheme="majorBidi" w:hAnsiTheme="majorBidi" w:cstheme="majorBidi"/>
                <w:sz w:val="20"/>
                <w:szCs w:val="20"/>
              </w:rPr>
              <w:t>2</w:t>
            </w:r>
          </w:p>
        </w:tc>
        <w:tc>
          <w:tcPr>
            <w:tcW w:w="1818" w:type="pct"/>
            <w:hideMark/>
          </w:tcPr>
          <w:p w14:paraId="5D3E463D" w14:textId="6C1135CC" w:rsidR="004A4456" w:rsidRPr="00322CBA" w:rsidRDefault="004A4456" w:rsidP="00B12062">
            <w:pPr>
              <w:jc w:val="both"/>
              <w:rPr>
                <w:rFonts w:asciiTheme="majorBidi" w:hAnsiTheme="majorBidi" w:cstheme="majorBidi"/>
                <w:sz w:val="20"/>
                <w:szCs w:val="20"/>
              </w:rPr>
            </w:pPr>
            <w:r w:rsidRPr="00322CBA">
              <w:rPr>
                <w:rFonts w:asciiTheme="majorBidi" w:hAnsiTheme="majorBidi" w:cstheme="majorBidi"/>
                <w:sz w:val="20"/>
                <w:szCs w:val="20"/>
              </w:rPr>
              <w:t xml:space="preserve">SADC: Strategy on Sexual and Reproductive Health and Rights (2019-2030) </w:t>
            </w:r>
          </w:p>
        </w:tc>
        <w:tc>
          <w:tcPr>
            <w:tcW w:w="225" w:type="pct"/>
            <w:hideMark/>
          </w:tcPr>
          <w:p w14:paraId="39198A45" w14:textId="77777777" w:rsidR="004A4456" w:rsidRPr="00322CBA" w:rsidRDefault="004A4456" w:rsidP="00B12062">
            <w:pPr>
              <w:jc w:val="both"/>
              <w:rPr>
                <w:rFonts w:asciiTheme="majorBidi" w:hAnsiTheme="majorBidi" w:cstheme="majorBidi"/>
                <w:sz w:val="20"/>
                <w:szCs w:val="20"/>
              </w:rPr>
            </w:pPr>
            <w:r w:rsidRPr="00322CBA">
              <w:rPr>
                <w:rFonts w:asciiTheme="majorBidi" w:hAnsiTheme="majorBidi" w:cstheme="majorBidi"/>
                <w:sz w:val="20"/>
                <w:szCs w:val="20"/>
              </w:rPr>
              <w:t>2019</w:t>
            </w:r>
          </w:p>
        </w:tc>
        <w:tc>
          <w:tcPr>
            <w:tcW w:w="593" w:type="pct"/>
            <w:hideMark/>
          </w:tcPr>
          <w:p w14:paraId="23DA596D" w14:textId="2AFFD53B" w:rsidR="004A4456" w:rsidRPr="00322CBA" w:rsidRDefault="00F42EB2" w:rsidP="00D07027">
            <w:pPr>
              <w:rPr>
                <w:rFonts w:asciiTheme="majorBidi" w:hAnsiTheme="majorBidi" w:cstheme="majorBidi"/>
                <w:sz w:val="20"/>
                <w:szCs w:val="20"/>
              </w:rPr>
            </w:pPr>
            <w:r w:rsidRPr="00322CBA">
              <w:rPr>
                <w:rFonts w:asciiTheme="majorBidi" w:hAnsiTheme="majorBidi" w:cstheme="majorBidi"/>
                <w:sz w:val="20"/>
                <w:szCs w:val="20"/>
              </w:rPr>
              <w:t xml:space="preserve">A </w:t>
            </w:r>
            <w:r w:rsidR="009B363B" w:rsidRPr="00322CBA">
              <w:rPr>
                <w:rFonts w:asciiTheme="majorBidi" w:hAnsiTheme="majorBidi" w:cstheme="majorBidi"/>
                <w:sz w:val="20"/>
                <w:szCs w:val="20"/>
              </w:rPr>
              <w:t>S</w:t>
            </w:r>
            <w:r w:rsidRPr="00322CBA">
              <w:rPr>
                <w:rFonts w:asciiTheme="majorBidi" w:hAnsiTheme="majorBidi" w:cstheme="majorBidi"/>
                <w:sz w:val="20"/>
                <w:szCs w:val="20"/>
              </w:rPr>
              <w:t>ub</w:t>
            </w:r>
            <w:r w:rsidR="009B363B" w:rsidRPr="00322CBA">
              <w:rPr>
                <w:rFonts w:asciiTheme="majorBidi" w:hAnsiTheme="majorBidi" w:cstheme="majorBidi"/>
                <w:sz w:val="20"/>
                <w:szCs w:val="20"/>
              </w:rPr>
              <w:t>-</w:t>
            </w:r>
            <w:r w:rsidRPr="00322CBA">
              <w:rPr>
                <w:rFonts w:asciiTheme="majorBidi" w:hAnsiTheme="majorBidi" w:cstheme="majorBidi"/>
                <w:sz w:val="20"/>
                <w:szCs w:val="20"/>
              </w:rPr>
              <w:t>regional Framework</w:t>
            </w:r>
          </w:p>
        </w:tc>
        <w:tc>
          <w:tcPr>
            <w:tcW w:w="2120" w:type="pct"/>
            <w:hideMark/>
          </w:tcPr>
          <w:p w14:paraId="0AA574B5" w14:textId="1CF3EA4C" w:rsidR="004A4456" w:rsidRPr="00322CBA" w:rsidRDefault="004A4456" w:rsidP="00E47327">
            <w:pPr>
              <w:rPr>
                <w:rFonts w:asciiTheme="majorBidi" w:hAnsiTheme="majorBidi" w:cstheme="majorBidi"/>
                <w:sz w:val="20"/>
                <w:szCs w:val="20"/>
              </w:rPr>
            </w:pPr>
            <w:r w:rsidRPr="00322CBA">
              <w:rPr>
                <w:rFonts w:asciiTheme="majorBidi" w:hAnsiTheme="majorBidi" w:cstheme="majorBidi"/>
                <w:b/>
                <w:bCs/>
                <w:sz w:val="20"/>
                <w:szCs w:val="20"/>
              </w:rPr>
              <w:t xml:space="preserve">SADC 16 member states: </w:t>
            </w:r>
            <w:r w:rsidRPr="00322CBA">
              <w:rPr>
                <w:rFonts w:asciiTheme="majorBidi" w:hAnsiTheme="majorBidi" w:cstheme="majorBidi"/>
                <w:sz w:val="20"/>
                <w:szCs w:val="20"/>
              </w:rPr>
              <w:br/>
              <w:t>Angola, Botswana, Comoros, Democratic Republic of Congo, Eswatini, Lesotho, Madagascar, Malawi, Mauritius, Mozambique, Namibia, Seychelles, South Africa, Tanzania, Zambia &amp; Zimbabwe</w:t>
            </w:r>
          </w:p>
        </w:tc>
      </w:tr>
      <w:tr w:rsidR="00E120B9" w:rsidRPr="008F4172" w14:paraId="1C7321ED" w14:textId="77777777" w:rsidTr="00E120B9">
        <w:trPr>
          <w:trHeight w:val="611"/>
        </w:trPr>
        <w:tc>
          <w:tcPr>
            <w:tcW w:w="244" w:type="pct"/>
          </w:tcPr>
          <w:p w14:paraId="20F4EA7E" w14:textId="7C07353A" w:rsidR="006C20A8" w:rsidRPr="00322CBA" w:rsidRDefault="006C20A8" w:rsidP="006C20A8">
            <w:pPr>
              <w:jc w:val="both"/>
              <w:rPr>
                <w:rFonts w:asciiTheme="majorBidi" w:hAnsiTheme="majorBidi" w:cstheme="majorBidi"/>
                <w:sz w:val="20"/>
                <w:szCs w:val="20"/>
              </w:rPr>
            </w:pPr>
            <w:r w:rsidRPr="00322CBA">
              <w:rPr>
                <w:rFonts w:asciiTheme="majorBidi" w:hAnsiTheme="majorBidi" w:cstheme="majorBidi"/>
                <w:sz w:val="20"/>
                <w:szCs w:val="20"/>
              </w:rPr>
              <w:t>3</w:t>
            </w:r>
          </w:p>
        </w:tc>
        <w:tc>
          <w:tcPr>
            <w:tcW w:w="1818" w:type="pct"/>
          </w:tcPr>
          <w:p w14:paraId="6ED4A5EF" w14:textId="3C497211" w:rsidR="006C20A8" w:rsidRPr="00322CBA" w:rsidRDefault="006C20A8" w:rsidP="006C20A8">
            <w:pPr>
              <w:jc w:val="both"/>
              <w:rPr>
                <w:rFonts w:asciiTheme="majorBidi" w:hAnsiTheme="majorBidi" w:cstheme="majorBidi"/>
                <w:sz w:val="20"/>
                <w:szCs w:val="20"/>
              </w:rPr>
            </w:pPr>
            <w:r w:rsidRPr="00322CBA">
              <w:rPr>
                <w:rFonts w:asciiTheme="majorBidi" w:hAnsiTheme="majorBidi" w:cstheme="majorBidi"/>
                <w:sz w:val="20"/>
                <w:szCs w:val="20"/>
              </w:rPr>
              <w:t>Ten-Year Review of the Addis Ababa Declaration on Population and Development in Africa beyond 2014</w:t>
            </w:r>
          </w:p>
        </w:tc>
        <w:tc>
          <w:tcPr>
            <w:tcW w:w="225" w:type="pct"/>
          </w:tcPr>
          <w:p w14:paraId="6EEEAA92" w14:textId="77777777" w:rsidR="006C20A8" w:rsidRPr="00322CBA" w:rsidRDefault="006C20A8" w:rsidP="006C20A8">
            <w:pPr>
              <w:jc w:val="both"/>
              <w:rPr>
                <w:rFonts w:asciiTheme="majorBidi" w:hAnsiTheme="majorBidi" w:cstheme="majorBidi"/>
                <w:sz w:val="20"/>
                <w:szCs w:val="20"/>
              </w:rPr>
            </w:pPr>
            <w:r w:rsidRPr="00322CBA">
              <w:rPr>
                <w:rFonts w:asciiTheme="majorBidi" w:hAnsiTheme="majorBidi" w:cstheme="majorBidi"/>
                <w:sz w:val="20"/>
                <w:szCs w:val="20"/>
              </w:rPr>
              <w:t>2023</w:t>
            </w:r>
          </w:p>
        </w:tc>
        <w:tc>
          <w:tcPr>
            <w:tcW w:w="593" w:type="pct"/>
          </w:tcPr>
          <w:p w14:paraId="5512A0D8" w14:textId="77777777" w:rsidR="006C20A8" w:rsidRPr="00322CBA" w:rsidRDefault="006C20A8" w:rsidP="006C20A8">
            <w:pPr>
              <w:rPr>
                <w:rFonts w:asciiTheme="majorBidi" w:hAnsiTheme="majorBidi" w:cstheme="majorBidi"/>
                <w:sz w:val="20"/>
                <w:szCs w:val="20"/>
              </w:rPr>
            </w:pPr>
            <w:r w:rsidRPr="00322CBA">
              <w:rPr>
                <w:rFonts w:asciiTheme="majorBidi" w:hAnsiTheme="majorBidi" w:cstheme="majorBidi"/>
                <w:sz w:val="20"/>
                <w:szCs w:val="20"/>
              </w:rPr>
              <w:t>Technical Report</w:t>
            </w:r>
          </w:p>
        </w:tc>
        <w:tc>
          <w:tcPr>
            <w:tcW w:w="2120" w:type="pct"/>
          </w:tcPr>
          <w:p w14:paraId="46B15769" w14:textId="0C8D1A89" w:rsidR="006C20A8" w:rsidRPr="00322CBA" w:rsidRDefault="008C292C" w:rsidP="006C20A8">
            <w:pPr>
              <w:rPr>
                <w:rFonts w:ascii="Times New Roman" w:hAnsi="Times New Roman" w:cs="Times New Roman"/>
                <w:sz w:val="20"/>
                <w:szCs w:val="20"/>
              </w:rPr>
            </w:pPr>
            <w:r w:rsidRPr="00322CBA">
              <w:rPr>
                <w:rFonts w:ascii="Times New Roman" w:hAnsi="Times New Roman" w:cs="Times New Roman"/>
                <w:sz w:val="20"/>
                <w:szCs w:val="20"/>
              </w:rPr>
              <w:t>All African Countries</w:t>
            </w:r>
          </w:p>
        </w:tc>
      </w:tr>
      <w:tr w:rsidR="006C20A8" w:rsidRPr="008F4172" w14:paraId="73DEBC0E" w14:textId="77777777" w:rsidTr="00E120B9">
        <w:trPr>
          <w:trHeight w:val="432"/>
        </w:trPr>
        <w:tc>
          <w:tcPr>
            <w:tcW w:w="244" w:type="pct"/>
          </w:tcPr>
          <w:p w14:paraId="4B8CB8DE" w14:textId="33A40BD4" w:rsidR="006C20A8" w:rsidRPr="008F4172" w:rsidRDefault="006C20A8" w:rsidP="006C20A8">
            <w:pPr>
              <w:jc w:val="both"/>
              <w:rPr>
                <w:rFonts w:asciiTheme="majorBidi" w:hAnsiTheme="majorBidi" w:cstheme="majorBidi"/>
                <w:sz w:val="20"/>
                <w:szCs w:val="20"/>
              </w:rPr>
            </w:pPr>
            <w:r>
              <w:rPr>
                <w:rFonts w:asciiTheme="majorBidi" w:hAnsiTheme="majorBidi" w:cstheme="majorBidi"/>
                <w:sz w:val="20"/>
                <w:szCs w:val="20"/>
              </w:rPr>
              <w:t>4</w:t>
            </w:r>
          </w:p>
        </w:tc>
        <w:tc>
          <w:tcPr>
            <w:tcW w:w="1818" w:type="pct"/>
            <w:hideMark/>
          </w:tcPr>
          <w:p w14:paraId="0E968736" w14:textId="63D05D00" w:rsidR="006C20A8" w:rsidRPr="008F4172" w:rsidRDefault="006C20A8" w:rsidP="006C20A8">
            <w:pPr>
              <w:jc w:val="both"/>
              <w:rPr>
                <w:rFonts w:asciiTheme="majorBidi" w:hAnsiTheme="majorBidi" w:cstheme="majorBidi"/>
                <w:sz w:val="20"/>
                <w:szCs w:val="20"/>
              </w:rPr>
            </w:pPr>
            <w:r w:rsidRPr="008F4172">
              <w:rPr>
                <w:rFonts w:asciiTheme="majorBidi" w:hAnsiTheme="majorBidi" w:cstheme="majorBidi"/>
                <w:sz w:val="20"/>
                <w:szCs w:val="20"/>
              </w:rPr>
              <w:t xml:space="preserve">UNFPA/ESARO: Harmonization of the legal environment on ASRH in East and Southern Africa. </w:t>
            </w:r>
          </w:p>
        </w:tc>
        <w:tc>
          <w:tcPr>
            <w:tcW w:w="225" w:type="pct"/>
            <w:hideMark/>
          </w:tcPr>
          <w:p w14:paraId="3FCDD2CC" w14:textId="77777777" w:rsidR="006C20A8" w:rsidRPr="008F4172" w:rsidRDefault="006C20A8" w:rsidP="006C20A8">
            <w:pPr>
              <w:jc w:val="both"/>
              <w:rPr>
                <w:rFonts w:asciiTheme="majorBidi" w:hAnsiTheme="majorBidi" w:cstheme="majorBidi"/>
                <w:sz w:val="20"/>
                <w:szCs w:val="20"/>
              </w:rPr>
            </w:pPr>
            <w:r w:rsidRPr="008F4172">
              <w:rPr>
                <w:rFonts w:asciiTheme="majorBidi" w:hAnsiTheme="majorBidi" w:cstheme="majorBidi"/>
                <w:sz w:val="20"/>
                <w:szCs w:val="20"/>
              </w:rPr>
              <w:t>2020</w:t>
            </w:r>
          </w:p>
        </w:tc>
        <w:tc>
          <w:tcPr>
            <w:tcW w:w="593" w:type="pct"/>
            <w:hideMark/>
          </w:tcPr>
          <w:p w14:paraId="561CAE14" w14:textId="77777777" w:rsidR="006C20A8" w:rsidRPr="008F4172" w:rsidRDefault="006C20A8" w:rsidP="006C20A8">
            <w:pPr>
              <w:rPr>
                <w:rFonts w:asciiTheme="majorBidi" w:hAnsiTheme="majorBidi" w:cstheme="majorBidi"/>
                <w:sz w:val="20"/>
                <w:szCs w:val="20"/>
              </w:rPr>
            </w:pPr>
            <w:r w:rsidRPr="008F4172">
              <w:rPr>
                <w:rFonts w:asciiTheme="majorBidi" w:hAnsiTheme="majorBidi" w:cstheme="majorBidi"/>
                <w:sz w:val="20"/>
                <w:szCs w:val="20"/>
              </w:rPr>
              <w:t>Technical Report</w:t>
            </w:r>
          </w:p>
        </w:tc>
        <w:tc>
          <w:tcPr>
            <w:tcW w:w="2120" w:type="pct"/>
            <w:hideMark/>
          </w:tcPr>
          <w:p w14:paraId="254F2A88" w14:textId="06B1A27B" w:rsidR="006C20A8" w:rsidRPr="008F4172" w:rsidRDefault="006C20A8" w:rsidP="006C20A8">
            <w:pPr>
              <w:rPr>
                <w:rFonts w:asciiTheme="majorBidi" w:hAnsiTheme="majorBidi" w:cstheme="majorBidi"/>
                <w:sz w:val="20"/>
                <w:szCs w:val="20"/>
              </w:rPr>
            </w:pPr>
            <w:r w:rsidRPr="008F4172">
              <w:rPr>
                <w:rFonts w:asciiTheme="majorBidi" w:hAnsiTheme="majorBidi" w:cstheme="majorBidi"/>
                <w:sz w:val="20"/>
                <w:szCs w:val="20"/>
              </w:rPr>
              <w:t>Malawi, Uganda, Zimbabwe, South Africa, Namibia, Botswana, Seychelles, Lesotho, Mauritius, Comoros, Angola, Swaziland</w:t>
            </w:r>
          </w:p>
        </w:tc>
      </w:tr>
      <w:tr w:rsidR="006C20A8" w:rsidRPr="008F4172" w14:paraId="00F74527" w14:textId="77777777" w:rsidTr="00E120B9">
        <w:trPr>
          <w:trHeight w:val="20"/>
        </w:trPr>
        <w:tc>
          <w:tcPr>
            <w:tcW w:w="244" w:type="pct"/>
          </w:tcPr>
          <w:p w14:paraId="6EC3F794" w14:textId="3766A439" w:rsidR="006C20A8" w:rsidRPr="008F4172" w:rsidRDefault="006C20A8" w:rsidP="006C20A8">
            <w:pPr>
              <w:jc w:val="both"/>
              <w:rPr>
                <w:rFonts w:asciiTheme="majorBidi" w:hAnsiTheme="majorBidi" w:cstheme="majorBidi"/>
                <w:sz w:val="20"/>
                <w:szCs w:val="20"/>
              </w:rPr>
            </w:pPr>
            <w:r>
              <w:rPr>
                <w:rFonts w:asciiTheme="majorBidi" w:hAnsiTheme="majorBidi" w:cstheme="majorBidi"/>
                <w:sz w:val="20"/>
                <w:szCs w:val="20"/>
              </w:rPr>
              <w:t>5</w:t>
            </w:r>
          </w:p>
        </w:tc>
        <w:tc>
          <w:tcPr>
            <w:tcW w:w="1818" w:type="pct"/>
            <w:hideMark/>
          </w:tcPr>
          <w:p w14:paraId="42E14957" w14:textId="43FD7D7D" w:rsidR="006C20A8" w:rsidRPr="008F4172" w:rsidRDefault="006C20A8" w:rsidP="006C20A8">
            <w:pPr>
              <w:jc w:val="both"/>
              <w:rPr>
                <w:rFonts w:asciiTheme="majorBidi" w:hAnsiTheme="majorBidi" w:cstheme="majorBidi"/>
                <w:sz w:val="20"/>
                <w:szCs w:val="20"/>
              </w:rPr>
            </w:pPr>
            <w:r w:rsidRPr="008F4172">
              <w:rPr>
                <w:rFonts w:asciiTheme="majorBidi" w:hAnsiTheme="majorBidi" w:cstheme="majorBidi"/>
                <w:sz w:val="20"/>
                <w:szCs w:val="20"/>
              </w:rPr>
              <w:t>APHRC: Why lowering the age of consent to SRHS is beneficial for adolescents' health and wellbeing.</w:t>
            </w:r>
          </w:p>
        </w:tc>
        <w:tc>
          <w:tcPr>
            <w:tcW w:w="225" w:type="pct"/>
            <w:hideMark/>
          </w:tcPr>
          <w:p w14:paraId="57C769F1" w14:textId="77777777" w:rsidR="006C20A8" w:rsidRPr="008F4172" w:rsidRDefault="006C20A8" w:rsidP="006C20A8">
            <w:pPr>
              <w:jc w:val="both"/>
              <w:rPr>
                <w:rFonts w:asciiTheme="majorBidi" w:hAnsiTheme="majorBidi" w:cstheme="majorBidi"/>
                <w:sz w:val="20"/>
                <w:szCs w:val="20"/>
              </w:rPr>
            </w:pPr>
            <w:r w:rsidRPr="008F4172">
              <w:rPr>
                <w:rFonts w:asciiTheme="majorBidi" w:hAnsiTheme="majorBidi" w:cstheme="majorBidi"/>
                <w:sz w:val="20"/>
                <w:szCs w:val="20"/>
              </w:rPr>
              <w:t>2022</w:t>
            </w:r>
          </w:p>
        </w:tc>
        <w:tc>
          <w:tcPr>
            <w:tcW w:w="593" w:type="pct"/>
            <w:hideMark/>
          </w:tcPr>
          <w:p w14:paraId="18382C81" w14:textId="77777777" w:rsidR="006C20A8" w:rsidRPr="008F4172" w:rsidRDefault="006C20A8" w:rsidP="006C20A8">
            <w:pPr>
              <w:rPr>
                <w:rFonts w:asciiTheme="majorBidi" w:hAnsiTheme="majorBidi" w:cstheme="majorBidi"/>
                <w:sz w:val="20"/>
                <w:szCs w:val="20"/>
              </w:rPr>
            </w:pPr>
            <w:r w:rsidRPr="008F4172">
              <w:rPr>
                <w:rFonts w:asciiTheme="majorBidi" w:hAnsiTheme="majorBidi" w:cstheme="majorBidi"/>
                <w:sz w:val="20"/>
                <w:szCs w:val="20"/>
              </w:rPr>
              <w:t>Briefing Report</w:t>
            </w:r>
          </w:p>
        </w:tc>
        <w:tc>
          <w:tcPr>
            <w:tcW w:w="2120" w:type="pct"/>
            <w:hideMark/>
          </w:tcPr>
          <w:p w14:paraId="3E0FFE32" w14:textId="0A92D234" w:rsidR="006C20A8" w:rsidRPr="008F4172" w:rsidRDefault="006C20A8" w:rsidP="006C20A8">
            <w:pPr>
              <w:rPr>
                <w:rFonts w:asciiTheme="majorBidi" w:hAnsiTheme="majorBidi" w:cstheme="majorBidi"/>
                <w:sz w:val="20"/>
                <w:szCs w:val="20"/>
              </w:rPr>
            </w:pPr>
            <w:r w:rsidRPr="008F4172">
              <w:rPr>
                <w:rFonts w:asciiTheme="majorBidi" w:hAnsiTheme="majorBidi" w:cstheme="majorBidi"/>
                <w:sz w:val="20"/>
                <w:szCs w:val="20"/>
              </w:rPr>
              <w:t>Zimbabwe (primary focus compared with ESA countries)</w:t>
            </w:r>
          </w:p>
        </w:tc>
      </w:tr>
      <w:tr w:rsidR="006C20A8" w:rsidRPr="008F4172" w14:paraId="28AC77A9" w14:textId="77777777" w:rsidTr="00E120B9">
        <w:trPr>
          <w:trHeight w:val="20"/>
        </w:trPr>
        <w:tc>
          <w:tcPr>
            <w:tcW w:w="244" w:type="pct"/>
          </w:tcPr>
          <w:p w14:paraId="72010ADE" w14:textId="77B7013C" w:rsidR="006C20A8" w:rsidRPr="008F4172" w:rsidRDefault="006C20A8" w:rsidP="006C20A8">
            <w:pPr>
              <w:jc w:val="both"/>
              <w:rPr>
                <w:rFonts w:asciiTheme="majorBidi" w:hAnsiTheme="majorBidi" w:cstheme="majorBidi"/>
                <w:sz w:val="20"/>
                <w:szCs w:val="20"/>
              </w:rPr>
            </w:pPr>
            <w:r w:rsidRPr="008F4172">
              <w:rPr>
                <w:rFonts w:asciiTheme="majorBidi" w:hAnsiTheme="majorBidi" w:cstheme="majorBidi"/>
                <w:sz w:val="20"/>
                <w:szCs w:val="20"/>
              </w:rPr>
              <w:t>6</w:t>
            </w:r>
          </w:p>
        </w:tc>
        <w:tc>
          <w:tcPr>
            <w:tcW w:w="1818" w:type="pct"/>
            <w:hideMark/>
          </w:tcPr>
          <w:p w14:paraId="292498AD" w14:textId="07DE30C1" w:rsidR="006C20A8" w:rsidRPr="008F4172" w:rsidRDefault="006C20A8" w:rsidP="006C20A8">
            <w:pPr>
              <w:jc w:val="both"/>
              <w:rPr>
                <w:rFonts w:asciiTheme="majorBidi" w:hAnsiTheme="majorBidi" w:cstheme="majorBidi"/>
                <w:sz w:val="20"/>
                <w:szCs w:val="20"/>
              </w:rPr>
            </w:pPr>
            <w:r w:rsidRPr="008F4172">
              <w:rPr>
                <w:rFonts w:asciiTheme="majorBidi" w:hAnsiTheme="majorBidi" w:cstheme="majorBidi"/>
                <w:sz w:val="20"/>
                <w:szCs w:val="20"/>
              </w:rPr>
              <w:t>SAT: Age of consent global review summary</w:t>
            </w:r>
          </w:p>
        </w:tc>
        <w:tc>
          <w:tcPr>
            <w:tcW w:w="225" w:type="pct"/>
            <w:hideMark/>
          </w:tcPr>
          <w:p w14:paraId="7C01DE77" w14:textId="77777777" w:rsidR="006C20A8" w:rsidRPr="008F4172" w:rsidRDefault="006C20A8" w:rsidP="006C20A8">
            <w:pPr>
              <w:jc w:val="both"/>
              <w:rPr>
                <w:rFonts w:asciiTheme="majorBidi" w:hAnsiTheme="majorBidi" w:cstheme="majorBidi"/>
                <w:sz w:val="20"/>
                <w:szCs w:val="20"/>
              </w:rPr>
            </w:pPr>
            <w:r w:rsidRPr="008F4172">
              <w:rPr>
                <w:rFonts w:asciiTheme="majorBidi" w:hAnsiTheme="majorBidi" w:cstheme="majorBidi"/>
                <w:sz w:val="20"/>
                <w:szCs w:val="20"/>
              </w:rPr>
              <w:t>2020</w:t>
            </w:r>
          </w:p>
        </w:tc>
        <w:tc>
          <w:tcPr>
            <w:tcW w:w="593" w:type="pct"/>
            <w:hideMark/>
          </w:tcPr>
          <w:p w14:paraId="6EC07AB8" w14:textId="77777777" w:rsidR="006C20A8" w:rsidRPr="008F4172" w:rsidRDefault="006C20A8" w:rsidP="006C20A8">
            <w:pPr>
              <w:rPr>
                <w:rFonts w:asciiTheme="majorBidi" w:hAnsiTheme="majorBidi" w:cstheme="majorBidi"/>
                <w:sz w:val="20"/>
                <w:szCs w:val="20"/>
              </w:rPr>
            </w:pPr>
            <w:r w:rsidRPr="008F4172">
              <w:rPr>
                <w:rFonts w:asciiTheme="majorBidi" w:hAnsiTheme="majorBidi" w:cstheme="majorBidi"/>
                <w:sz w:val="20"/>
                <w:szCs w:val="20"/>
              </w:rPr>
              <w:t>Legal Review Report</w:t>
            </w:r>
          </w:p>
        </w:tc>
        <w:tc>
          <w:tcPr>
            <w:tcW w:w="2120" w:type="pct"/>
            <w:hideMark/>
          </w:tcPr>
          <w:p w14:paraId="6930D443" w14:textId="490C1D02" w:rsidR="006C20A8" w:rsidRPr="008F4172" w:rsidRDefault="006C20A8" w:rsidP="006C20A8">
            <w:pPr>
              <w:rPr>
                <w:rFonts w:asciiTheme="majorBidi" w:hAnsiTheme="majorBidi" w:cstheme="majorBidi"/>
                <w:sz w:val="20"/>
                <w:szCs w:val="20"/>
              </w:rPr>
            </w:pPr>
            <w:r w:rsidRPr="008F4172">
              <w:rPr>
                <w:rFonts w:asciiTheme="majorBidi" w:hAnsiTheme="majorBidi" w:cstheme="majorBidi"/>
                <w:b/>
                <w:bCs/>
                <w:sz w:val="20"/>
                <w:szCs w:val="20"/>
              </w:rPr>
              <w:t>ESA countries</w:t>
            </w:r>
            <w:r w:rsidRPr="008F4172">
              <w:rPr>
                <w:rFonts w:asciiTheme="majorBidi" w:hAnsiTheme="majorBidi" w:cstheme="majorBidi"/>
                <w:sz w:val="20"/>
                <w:szCs w:val="20"/>
              </w:rPr>
              <w:br/>
              <w:t xml:space="preserve">Kenya, Zambia, Botswana, South Africa, Tanzania, Malawi, Zimbabwe, Swaziland </w:t>
            </w:r>
            <w:r w:rsidRPr="008F4172">
              <w:rPr>
                <w:rFonts w:asciiTheme="majorBidi" w:hAnsiTheme="majorBidi" w:cstheme="majorBidi"/>
                <w:sz w:val="20"/>
                <w:szCs w:val="20"/>
              </w:rPr>
              <w:br/>
            </w:r>
            <w:r w:rsidRPr="008F4172">
              <w:rPr>
                <w:rFonts w:asciiTheme="majorBidi" w:hAnsiTheme="majorBidi" w:cstheme="majorBidi"/>
                <w:b/>
                <w:bCs/>
                <w:sz w:val="20"/>
                <w:szCs w:val="20"/>
              </w:rPr>
              <w:t>Other African countries</w:t>
            </w:r>
            <w:r w:rsidRPr="008F4172">
              <w:rPr>
                <w:rFonts w:asciiTheme="majorBidi" w:hAnsiTheme="majorBidi" w:cstheme="majorBidi"/>
                <w:b/>
                <w:bCs/>
                <w:sz w:val="20"/>
                <w:szCs w:val="20"/>
              </w:rPr>
              <w:br/>
            </w:r>
            <w:r w:rsidRPr="008F4172">
              <w:rPr>
                <w:rFonts w:asciiTheme="majorBidi" w:hAnsiTheme="majorBidi" w:cstheme="majorBidi"/>
                <w:sz w:val="20"/>
                <w:szCs w:val="20"/>
              </w:rPr>
              <w:t>Nigeria, Morocco, Ivory Coast (Cote d'Ivoire)</w:t>
            </w:r>
            <w:r w:rsidRPr="008F4172">
              <w:rPr>
                <w:rFonts w:asciiTheme="majorBidi" w:hAnsiTheme="majorBidi" w:cstheme="majorBidi"/>
                <w:sz w:val="20"/>
                <w:szCs w:val="20"/>
              </w:rPr>
              <w:br/>
            </w:r>
            <w:r w:rsidRPr="008F4172">
              <w:rPr>
                <w:rFonts w:asciiTheme="majorBidi" w:hAnsiTheme="majorBidi" w:cstheme="majorBidi"/>
                <w:b/>
                <w:bCs/>
                <w:sz w:val="20"/>
                <w:szCs w:val="20"/>
              </w:rPr>
              <w:t xml:space="preserve">Other non-African countries </w:t>
            </w:r>
            <w:r w:rsidRPr="008F4172">
              <w:rPr>
                <w:rFonts w:asciiTheme="majorBidi" w:hAnsiTheme="majorBidi" w:cstheme="majorBidi"/>
                <w:sz w:val="20"/>
                <w:szCs w:val="20"/>
              </w:rPr>
              <w:br/>
              <w:t>Canada, United Kingdom, France, Jamaica, Brazil, Sweden, Ukraine, India, Thailand, Vietnam, Indonesia</w:t>
            </w:r>
          </w:p>
        </w:tc>
      </w:tr>
      <w:tr w:rsidR="006C20A8" w:rsidRPr="008F4172" w14:paraId="1EB36DDD" w14:textId="77777777" w:rsidTr="00E120B9">
        <w:trPr>
          <w:trHeight w:val="20"/>
        </w:trPr>
        <w:tc>
          <w:tcPr>
            <w:tcW w:w="244" w:type="pct"/>
          </w:tcPr>
          <w:p w14:paraId="5389339E" w14:textId="42B75588" w:rsidR="006C20A8" w:rsidRPr="008F4172" w:rsidRDefault="006C20A8" w:rsidP="006C20A8">
            <w:pPr>
              <w:jc w:val="both"/>
              <w:rPr>
                <w:rFonts w:asciiTheme="majorBidi" w:hAnsiTheme="majorBidi" w:cstheme="majorBidi"/>
                <w:sz w:val="20"/>
                <w:szCs w:val="20"/>
              </w:rPr>
            </w:pPr>
            <w:r w:rsidRPr="008F4172">
              <w:rPr>
                <w:rFonts w:asciiTheme="majorBidi" w:hAnsiTheme="majorBidi" w:cstheme="majorBidi"/>
                <w:sz w:val="20"/>
                <w:szCs w:val="20"/>
              </w:rPr>
              <w:t>7</w:t>
            </w:r>
          </w:p>
        </w:tc>
        <w:tc>
          <w:tcPr>
            <w:tcW w:w="1818" w:type="pct"/>
            <w:hideMark/>
          </w:tcPr>
          <w:p w14:paraId="60515312" w14:textId="0210A4A6" w:rsidR="006C20A8" w:rsidRPr="008F4172" w:rsidRDefault="006C20A8" w:rsidP="006C20A8">
            <w:pPr>
              <w:jc w:val="both"/>
              <w:rPr>
                <w:rFonts w:asciiTheme="majorBidi" w:hAnsiTheme="majorBidi" w:cstheme="majorBidi"/>
                <w:sz w:val="20"/>
                <w:szCs w:val="20"/>
              </w:rPr>
            </w:pPr>
            <w:r w:rsidRPr="008F4172">
              <w:rPr>
                <w:rFonts w:asciiTheme="majorBidi" w:hAnsiTheme="majorBidi" w:cstheme="majorBidi"/>
                <w:sz w:val="20"/>
                <w:szCs w:val="20"/>
              </w:rPr>
              <w:t>SAT: Age of consent: Legal Review Zimbabwe Country Report</w:t>
            </w:r>
          </w:p>
        </w:tc>
        <w:tc>
          <w:tcPr>
            <w:tcW w:w="225" w:type="pct"/>
            <w:hideMark/>
          </w:tcPr>
          <w:p w14:paraId="2AECC2AA" w14:textId="77777777" w:rsidR="006C20A8" w:rsidRPr="008F4172" w:rsidRDefault="006C20A8" w:rsidP="006C20A8">
            <w:pPr>
              <w:jc w:val="both"/>
              <w:rPr>
                <w:rFonts w:asciiTheme="majorBidi" w:hAnsiTheme="majorBidi" w:cstheme="majorBidi"/>
                <w:sz w:val="20"/>
                <w:szCs w:val="20"/>
              </w:rPr>
            </w:pPr>
            <w:r w:rsidRPr="008F4172">
              <w:rPr>
                <w:rFonts w:asciiTheme="majorBidi" w:hAnsiTheme="majorBidi" w:cstheme="majorBidi"/>
                <w:sz w:val="20"/>
                <w:szCs w:val="20"/>
              </w:rPr>
              <w:t>2021</w:t>
            </w:r>
          </w:p>
        </w:tc>
        <w:tc>
          <w:tcPr>
            <w:tcW w:w="593" w:type="pct"/>
            <w:hideMark/>
          </w:tcPr>
          <w:p w14:paraId="57F4C787" w14:textId="77777777" w:rsidR="006C20A8" w:rsidRPr="008F4172" w:rsidRDefault="006C20A8" w:rsidP="006C20A8">
            <w:pPr>
              <w:rPr>
                <w:rFonts w:asciiTheme="majorBidi" w:hAnsiTheme="majorBidi" w:cstheme="majorBidi"/>
                <w:sz w:val="20"/>
                <w:szCs w:val="20"/>
              </w:rPr>
            </w:pPr>
            <w:r w:rsidRPr="008F4172">
              <w:rPr>
                <w:rFonts w:asciiTheme="majorBidi" w:hAnsiTheme="majorBidi" w:cstheme="majorBidi"/>
                <w:sz w:val="20"/>
                <w:szCs w:val="20"/>
              </w:rPr>
              <w:t>Legal Review Report</w:t>
            </w:r>
          </w:p>
        </w:tc>
        <w:tc>
          <w:tcPr>
            <w:tcW w:w="2120" w:type="pct"/>
            <w:hideMark/>
          </w:tcPr>
          <w:p w14:paraId="649762BA" w14:textId="77777777" w:rsidR="006C20A8" w:rsidRPr="008F4172" w:rsidRDefault="006C20A8" w:rsidP="006C20A8">
            <w:pPr>
              <w:rPr>
                <w:rFonts w:asciiTheme="majorBidi" w:hAnsiTheme="majorBidi" w:cstheme="majorBidi"/>
                <w:sz w:val="20"/>
                <w:szCs w:val="20"/>
              </w:rPr>
            </w:pPr>
            <w:r w:rsidRPr="008F4172">
              <w:rPr>
                <w:rFonts w:asciiTheme="majorBidi" w:hAnsiTheme="majorBidi" w:cstheme="majorBidi"/>
                <w:sz w:val="20"/>
                <w:szCs w:val="20"/>
              </w:rPr>
              <w:t>Zimbabwe</w:t>
            </w:r>
          </w:p>
        </w:tc>
      </w:tr>
      <w:tr w:rsidR="006C20A8" w:rsidRPr="008F4172" w14:paraId="45EEE5FC" w14:textId="77777777" w:rsidTr="00E120B9">
        <w:trPr>
          <w:trHeight w:val="20"/>
        </w:trPr>
        <w:tc>
          <w:tcPr>
            <w:tcW w:w="244" w:type="pct"/>
          </w:tcPr>
          <w:p w14:paraId="750529B6" w14:textId="0E590A44" w:rsidR="006C20A8" w:rsidRPr="008F4172" w:rsidRDefault="006C20A8" w:rsidP="006C20A8">
            <w:pPr>
              <w:jc w:val="both"/>
              <w:rPr>
                <w:rFonts w:asciiTheme="majorBidi" w:hAnsiTheme="majorBidi" w:cstheme="majorBidi"/>
                <w:sz w:val="20"/>
                <w:szCs w:val="20"/>
              </w:rPr>
            </w:pPr>
            <w:r w:rsidRPr="008F4172">
              <w:rPr>
                <w:rFonts w:asciiTheme="majorBidi" w:hAnsiTheme="majorBidi" w:cstheme="majorBidi"/>
                <w:sz w:val="20"/>
                <w:szCs w:val="20"/>
              </w:rPr>
              <w:t>8</w:t>
            </w:r>
          </w:p>
        </w:tc>
        <w:tc>
          <w:tcPr>
            <w:tcW w:w="1818" w:type="pct"/>
          </w:tcPr>
          <w:p w14:paraId="777BE6BD" w14:textId="55533AD7" w:rsidR="006C20A8" w:rsidRPr="008F4172" w:rsidRDefault="006C20A8" w:rsidP="006C20A8">
            <w:pPr>
              <w:jc w:val="both"/>
              <w:rPr>
                <w:rFonts w:asciiTheme="majorBidi" w:hAnsiTheme="majorBidi" w:cstheme="majorBidi"/>
                <w:sz w:val="20"/>
                <w:szCs w:val="20"/>
              </w:rPr>
            </w:pPr>
            <w:r w:rsidRPr="008F4172">
              <w:rPr>
                <w:rFonts w:asciiTheme="majorBidi" w:hAnsiTheme="majorBidi" w:cstheme="majorBidi"/>
                <w:sz w:val="20"/>
                <w:szCs w:val="20"/>
              </w:rPr>
              <w:t>SAT: Age of consent: Legal Review Zambia Country Report</w:t>
            </w:r>
          </w:p>
        </w:tc>
        <w:tc>
          <w:tcPr>
            <w:tcW w:w="225" w:type="pct"/>
          </w:tcPr>
          <w:p w14:paraId="674FCE5A" w14:textId="21EF7B50" w:rsidR="006C20A8" w:rsidRPr="008F4172" w:rsidRDefault="006C20A8" w:rsidP="006C20A8">
            <w:pPr>
              <w:jc w:val="both"/>
              <w:rPr>
                <w:rFonts w:asciiTheme="majorBidi" w:hAnsiTheme="majorBidi" w:cstheme="majorBidi"/>
                <w:sz w:val="20"/>
                <w:szCs w:val="20"/>
              </w:rPr>
            </w:pPr>
            <w:r w:rsidRPr="008F4172">
              <w:rPr>
                <w:rFonts w:asciiTheme="majorBidi" w:hAnsiTheme="majorBidi" w:cstheme="majorBidi"/>
                <w:sz w:val="20"/>
                <w:szCs w:val="20"/>
              </w:rPr>
              <w:t>2021</w:t>
            </w:r>
          </w:p>
        </w:tc>
        <w:tc>
          <w:tcPr>
            <w:tcW w:w="593" w:type="pct"/>
          </w:tcPr>
          <w:p w14:paraId="7BAC4FE6" w14:textId="7B5A82D3" w:rsidR="006C20A8" w:rsidRPr="008F4172" w:rsidRDefault="006C20A8" w:rsidP="006C20A8">
            <w:pPr>
              <w:rPr>
                <w:rFonts w:asciiTheme="majorBidi" w:hAnsiTheme="majorBidi" w:cstheme="majorBidi"/>
                <w:sz w:val="20"/>
                <w:szCs w:val="20"/>
              </w:rPr>
            </w:pPr>
            <w:r w:rsidRPr="008F4172">
              <w:rPr>
                <w:rFonts w:asciiTheme="majorBidi" w:hAnsiTheme="majorBidi" w:cstheme="majorBidi"/>
                <w:sz w:val="20"/>
                <w:szCs w:val="20"/>
              </w:rPr>
              <w:t>Legal Review Report</w:t>
            </w:r>
          </w:p>
        </w:tc>
        <w:tc>
          <w:tcPr>
            <w:tcW w:w="2120" w:type="pct"/>
          </w:tcPr>
          <w:p w14:paraId="1C821867" w14:textId="775A2DDF" w:rsidR="006C20A8" w:rsidRPr="008F4172" w:rsidRDefault="006C20A8" w:rsidP="006C20A8">
            <w:pPr>
              <w:rPr>
                <w:rFonts w:asciiTheme="majorBidi" w:hAnsiTheme="majorBidi" w:cstheme="majorBidi"/>
                <w:sz w:val="20"/>
                <w:szCs w:val="20"/>
              </w:rPr>
            </w:pPr>
            <w:r w:rsidRPr="008F4172">
              <w:rPr>
                <w:rFonts w:asciiTheme="majorBidi" w:hAnsiTheme="majorBidi" w:cstheme="majorBidi"/>
                <w:sz w:val="20"/>
                <w:szCs w:val="20"/>
              </w:rPr>
              <w:t>Zambia</w:t>
            </w:r>
          </w:p>
        </w:tc>
      </w:tr>
      <w:tr w:rsidR="006C20A8" w:rsidRPr="008F4172" w14:paraId="2A018B30" w14:textId="77777777" w:rsidTr="00E120B9">
        <w:trPr>
          <w:trHeight w:val="20"/>
        </w:trPr>
        <w:tc>
          <w:tcPr>
            <w:tcW w:w="244" w:type="pct"/>
          </w:tcPr>
          <w:p w14:paraId="4EE43692" w14:textId="08EB8D9A" w:rsidR="006C20A8" w:rsidRPr="008F4172" w:rsidRDefault="006C20A8" w:rsidP="006C20A8">
            <w:pPr>
              <w:jc w:val="both"/>
              <w:rPr>
                <w:rFonts w:asciiTheme="majorBidi" w:hAnsiTheme="majorBidi" w:cstheme="majorBidi"/>
                <w:sz w:val="20"/>
                <w:szCs w:val="20"/>
              </w:rPr>
            </w:pPr>
            <w:r w:rsidRPr="008F4172">
              <w:rPr>
                <w:rFonts w:asciiTheme="majorBidi" w:hAnsiTheme="majorBidi" w:cstheme="majorBidi"/>
                <w:sz w:val="20"/>
                <w:szCs w:val="20"/>
              </w:rPr>
              <w:t>9</w:t>
            </w:r>
          </w:p>
        </w:tc>
        <w:tc>
          <w:tcPr>
            <w:tcW w:w="1818" w:type="pct"/>
            <w:hideMark/>
          </w:tcPr>
          <w:p w14:paraId="648A672A" w14:textId="19C8FED0" w:rsidR="006C20A8" w:rsidRPr="008F4172" w:rsidRDefault="006C20A8" w:rsidP="006C20A8">
            <w:pPr>
              <w:jc w:val="both"/>
              <w:rPr>
                <w:rFonts w:asciiTheme="majorBidi" w:hAnsiTheme="majorBidi" w:cstheme="majorBidi"/>
                <w:sz w:val="20"/>
                <w:szCs w:val="20"/>
              </w:rPr>
            </w:pPr>
            <w:r w:rsidRPr="008F4172">
              <w:rPr>
                <w:rFonts w:asciiTheme="majorBidi" w:hAnsiTheme="majorBidi" w:cstheme="majorBidi"/>
                <w:sz w:val="20"/>
                <w:szCs w:val="20"/>
              </w:rPr>
              <w:t>SAT: Age of consent: Legal Review Botswana Country Report</w:t>
            </w:r>
          </w:p>
        </w:tc>
        <w:tc>
          <w:tcPr>
            <w:tcW w:w="225" w:type="pct"/>
            <w:hideMark/>
          </w:tcPr>
          <w:p w14:paraId="2CA492B9" w14:textId="77777777" w:rsidR="006C20A8" w:rsidRPr="008F4172" w:rsidRDefault="006C20A8" w:rsidP="006C20A8">
            <w:pPr>
              <w:jc w:val="both"/>
              <w:rPr>
                <w:rFonts w:asciiTheme="majorBidi" w:hAnsiTheme="majorBidi" w:cstheme="majorBidi"/>
                <w:sz w:val="20"/>
                <w:szCs w:val="20"/>
              </w:rPr>
            </w:pPr>
            <w:r w:rsidRPr="008F4172">
              <w:rPr>
                <w:rFonts w:asciiTheme="majorBidi" w:hAnsiTheme="majorBidi" w:cstheme="majorBidi"/>
                <w:sz w:val="20"/>
                <w:szCs w:val="20"/>
              </w:rPr>
              <w:t>2021</w:t>
            </w:r>
          </w:p>
        </w:tc>
        <w:tc>
          <w:tcPr>
            <w:tcW w:w="593" w:type="pct"/>
            <w:hideMark/>
          </w:tcPr>
          <w:p w14:paraId="409D7C3A" w14:textId="77777777" w:rsidR="006C20A8" w:rsidRPr="008F4172" w:rsidRDefault="006C20A8" w:rsidP="006C20A8">
            <w:pPr>
              <w:rPr>
                <w:rFonts w:asciiTheme="majorBidi" w:hAnsiTheme="majorBidi" w:cstheme="majorBidi"/>
                <w:sz w:val="20"/>
                <w:szCs w:val="20"/>
              </w:rPr>
            </w:pPr>
            <w:r w:rsidRPr="008F4172">
              <w:rPr>
                <w:rFonts w:asciiTheme="majorBidi" w:hAnsiTheme="majorBidi" w:cstheme="majorBidi"/>
                <w:sz w:val="20"/>
                <w:szCs w:val="20"/>
              </w:rPr>
              <w:t>Legal Review Report</w:t>
            </w:r>
          </w:p>
        </w:tc>
        <w:tc>
          <w:tcPr>
            <w:tcW w:w="2120" w:type="pct"/>
            <w:hideMark/>
          </w:tcPr>
          <w:p w14:paraId="74B39FAC" w14:textId="77777777" w:rsidR="006C20A8" w:rsidRPr="008F4172" w:rsidRDefault="006C20A8" w:rsidP="006C20A8">
            <w:pPr>
              <w:rPr>
                <w:rFonts w:asciiTheme="majorBidi" w:hAnsiTheme="majorBidi" w:cstheme="majorBidi"/>
                <w:sz w:val="20"/>
                <w:szCs w:val="20"/>
              </w:rPr>
            </w:pPr>
            <w:r w:rsidRPr="008F4172">
              <w:rPr>
                <w:rFonts w:asciiTheme="majorBidi" w:hAnsiTheme="majorBidi" w:cstheme="majorBidi"/>
                <w:sz w:val="20"/>
                <w:szCs w:val="20"/>
              </w:rPr>
              <w:t>Botswana</w:t>
            </w:r>
          </w:p>
        </w:tc>
      </w:tr>
      <w:tr w:rsidR="006C20A8" w:rsidRPr="008F4172" w14:paraId="7DCF3BE9" w14:textId="77777777" w:rsidTr="00E120B9">
        <w:trPr>
          <w:trHeight w:val="20"/>
        </w:trPr>
        <w:tc>
          <w:tcPr>
            <w:tcW w:w="244" w:type="pct"/>
          </w:tcPr>
          <w:p w14:paraId="78C26E34" w14:textId="4FA3F794" w:rsidR="006C20A8" w:rsidRPr="008F4172" w:rsidRDefault="006C20A8" w:rsidP="006C20A8">
            <w:pPr>
              <w:jc w:val="both"/>
              <w:rPr>
                <w:rFonts w:asciiTheme="majorBidi" w:hAnsiTheme="majorBidi" w:cstheme="majorBidi"/>
                <w:sz w:val="20"/>
                <w:szCs w:val="20"/>
              </w:rPr>
            </w:pPr>
            <w:r w:rsidRPr="008F4172">
              <w:rPr>
                <w:rFonts w:asciiTheme="majorBidi" w:hAnsiTheme="majorBidi" w:cstheme="majorBidi"/>
                <w:sz w:val="20"/>
                <w:szCs w:val="20"/>
              </w:rPr>
              <w:t>10</w:t>
            </w:r>
          </w:p>
        </w:tc>
        <w:tc>
          <w:tcPr>
            <w:tcW w:w="1818" w:type="pct"/>
            <w:hideMark/>
          </w:tcPr>
          <w:p w14:paraId="6D99E78A" w14:textId="2091143F" w:rsidR="006C20A8" w:rsidRPr="008F4172" w:rsidRDefault="006C20A8" w:rsidP="006C20A8">
            <w:pPr>
              <w:jc w:val="both"/>
              <w:rPr>
                <w:rFonts w:asciiTheme="majorBidi" w:hAnsiTheme="majorBidi" w:cstheme="majorBidi"/>
                <w:sz w:val="20"/>
                <w:szCs w:val="20"/>
              </w:rPr>
            </w:pPr>
            <w:r w:rsidRPr="008F4172">
              <w:rPr>
                <w:rFonts w:asciiTheme="majorBidi" w:hAnsiTheme="majorBidi" w:cstheme="majorBidi"/>
                <w:sz w:val="20"/>
                <w:szCs w:val="20"/>
              </w:rPr>
              <w:t xml:space="preserve">IPPF: ICPD+25 Nairobi Summit commitment analysis. A roadmap for fulfilling the promise. </w:t>
            </w:r>
            <w:r w:rsidRPr="008F4172">
              <w:rPr>
                <w:rFonts w:asciiTheme="majorBidi" w:hAnsiTheme="majorBidi" w:cstheme="majorBidi"/>
                <w:sz w:val="20"/>
                <w:szCs w:val="20"/>
              </w:rPr>
              <w:br/>
            </w:r>
          </w:p>
        </w:tc>
        <w:tc>
          <w:tcPr>
            <w:tcW w:w="225" w:type="pct"/>
            <w:hideMark/>
          </w:tcPr>
          <w:p w14:paraId="445478AB" w14:textId="77777777" w:rsidR="006C20A8" w:rsidRPr="008F4172" w:rsidRDefault="006C20A8" w:rsidP="006C20A8">
            <w:pPr>
              <w:jc w:val="both"/>
              <w:rPr>
                <w:rFonts w:asciiTheme="majorBidi" w:hAnsiTheme="majorBidi" w:cstheme="majorBidi"/>
                <w:sz w:val="20"/>
                <w:szCs w:val="20"/>
              </w:rPr>
            </w:pPr>
            <w:r w:rsidRPr="008F4172">
              <w:rPr>
                <w:rFonts w:asciiTheme="majorBidi" w:hAnsiTheme="majorBidi" w:cstheme="majorBidi"/>
                <w:sz w:val="20"/>
                <w:szCs w:val="20"/>
              </w:rPr>
              <w:t>2020</w:t>
            </w:r>
          </w:p>
        </w:tc>
        <w:tc>
          <w:tcPr>
            <w:tcW w:w="593" w:type="pct"/>
            <w:hideMark/>
          </w:tcPr>
          <w:p w14:paraId="77A6025F" w14:textId="77777777" w:rsidR="006C20A8" w:rsidRPr="008F4172" w:rsidRDefault="006C20A8" w:rsidP="006C20A8">
            <w:pPr>
              <w:rPr>
                <w:rFonts w:asciiTheme="majorBidi" w:hAnsiTheme="majorBidi" w:cstheme="majorBidi"/>
                <w:sz w:val="20"/>
                <w:szCs w:val="20"/>
              </w:rPr>
            </w:pPr>
            <w:r w:rsidRPr="008F4172">
              <w:rPr>
                <w:rFonts w:asciiTheme="majorBidi" w:hAnsiTheme="majorBidi" w:cstheme="majorBidi"/>
                <w:sz w:val="20"/>
                <w:szCs w:val="20"/>
              </w:rPr>
              <w:t>Technical Report</w:t>
            </w:r>
          </w:p>
        </w:tc>
        <w:tc>
          <w:tcPr>
            <w:tcW w:w="2120" w:type="pct"/>
            <w:hideMark/>
          </w:tcPr>
          <w:p w14:paraId="36B5F6F1" w14:textId="77777777" w:rsidR="006C20A8" w:rsidRPr="008F4172" w:rsidRDefault="006C20A8" w:rsidP="006C20A8">
            <w:pPr>
              <w:rPr>
                <w:rFonts w:asciiTheme="majorBidi" w:hAnsiTheme="majorBidi" w:cstheme="majorBidi"/>
                <w:sz w:val="20"/>
                <w:szCs w:val="20"/>
              </w:rPr>
            </w:pPr>
            <w:r w:rsidRPr="008F4172">
              <w:rPr>
                <w:rFonts w:asciiTheme="majorBidi" w:hAnsiTheme="majorBidi" w:cstheme="majorBidi"/>
                <w:sz w:val="20"/>
                <w:szCs w:val="20"/>
              </w:rPr>
              <w:t>137 countries across the globe. African countries with quality and strong (SMART) commitments analysis with alignment to priority themes</w:t>
            </w:r>
            <w:r w:rsidRPr="008F4172">
              <w:rPr>
                <w:rFonts w:asciiTheme="majorBidi" w:hAnsiTheme="majorBidi" w:cstheme="majorBidi"/>
                <w:sz w:val="20"/>
                <w:szCs w:val="20"/>
              </w:rPr>
              <w:br/>
            </w:r>
            <w:r w:rsidRPr="008F4172">
              <w:rPr>
                <w:rFonts w:asciiTheme="majorBidi" w:hAnsiTheme="majorBidi" w:cstheme="majorBidi"/>
                <w:b/>
                <w:bCs/>
                <w:sz w:val="20"/>
                <w:szCs w:val="20"/>
                <w:u w:val="single"/>
              </w:rPr>
              <w:t>ESA countries</w:t>
            </w:r>
            <w:r w:rsidRPr="008F4172">
              <w:rPr>
                <w:rFonts w:asciiTheme="majorBidi" w:hAnsiTheme="majorBidi" w:cstheme="majorBidi"/>
                <w:sz w:val="20"/>
                <w:szCs w:val="20"/>
                <w:u w:val="single"/>
              </w:rPr>
              <w:t xml:space="preserve"> </w:t>
            </w:r>
            <w:r w:rsidRPr="008F4172">
              <w:rPr>
                <w:rFonts w:asciiTheme="majorBidi" w:hAnsiTheme="majorBidi" w:cstheme="majorBidi"/>
                <w:b/>
                <w:bCs/>
                <w:sz w:val="20"/>
                <w:szCs w:val="20"/>
              </w:rPr>
              <w:br/>
            </w:r>
            <w:r w:rsidRPr="008F4172">
              <w:rPr>
                <w:rFonts w:asciiTheme="majorBidi" w:hAnsiTheme="majorBidi" w:cstheme="majorBidi"/>
                <w:sz w:val="20"/>
                <w:szCs w:val="20"/>
              </w:rPr>
              <w:t xml:space="preserve">Botswana, DRC (Congo), Eswatini, Malawi, Mozambique, </w:t>
            </w:r>
            <w:r w:rsidRPr="008F4172">
              <w:rPr>
                <w:rFonts w:asciiTheme="majorBidi" w:hAnsiTheme="majorBidi" w:cstheme="majorBidi"/>
                <w:sz w:val="20"/>
                <w:szCs w:val="20"/>
              </w:rPr>
              <w:br/>
              <w:t>Rwanda, South Africa</w:t>
            </w:r>
            <w:r w:rsidRPr="008F4172">
              <w:rPr>
                <w:rFonts w:asciiTheme="majorBidi" w:hAnsiTheme="majorBidi" w:cstheme="majorBidi"/>
                <w:sz w:val="20"/>
                <w:szCs w:val="20"/>
              </w:rPr>
              <w:br/>
            </w:r>
            <w:r w:rsidRPr="008F4172">
              <w:rPr>
                <w:rFonts w:asciiTheme="majorBidi" w:hAnsiTheme="majorBidi" w:cstheme="majorBidi"/>
                <w:b/>
                <w:bCs/>
                <w:sz w:val="20"/>
                <w:szCs w:val="20"/>
                <w:u w:val="single"/>
              </w:rPr>
              <w:t>Non-ESA countries</w:t>
            </w:r>
            <w:r w:rsidRPr="008F4172">
              <w:rPr>
                <w:rFonts w:asciiTheme="majorBidi" w:hAnsiTheme="majorBidi" w:cstheme="majorBidi"/>
                <w:sz w:val="20"/>
                <w:szCs w:val="20"/>
              </w:rPr>
              <w:br/>
              <w:t>Burkina Faso, Eritrea, Gambia, Ghana, Guinea Bissau, Mali, Nigeria, Sao Tome and Principe</w:t>
            </w:r>
          </w:p>
        </w:tc>
      </w:tr>
      <w:tr w:rsidR="006C20A8" w:rsidRPr="008F4172" w14:paraId="65FF8B2E" w14:textId="77777777" w:rsidTr="00E120B9">
        <w:trPr>
          <w:trHeight w:val="20"/>
        </w:trPr>
        <w:tc>
          <w:tcPr>
            <w:tcW w:w="244" w:type="pct"/>
          </w:tcPr>
          <w:p w14:paraId="662A8C8E" w14:textId="605DD02A" w:rsidR="006C20A8" w:rsidRPr="008F4172" w:rsidRDefault="006C20A8" w:rsidP="006C20A8">
            <w:pPr>
              <w:jc w:val="both"/>
              <w:rPr>
                <w:rFonts w:asciiTheme="majorBidi" w:hAnsiTheme="majorBidi" w:cstheme="majorBidi"/>
                <w:sz w:val="20"/>
                <w:szCs w:val="20"/>
              </w:rPr>
            </w:pPr>
            <w:r w:rsidRPr="008F4172">
              <w:rPr>
                <w:rFonts w:asciiTheme="majorBidi" w:hAnsiTheme="majorBidi" w:cstheme="majorBidi"/>
                <w:sz w:val="20"/>
                <w:szCs w:val="20"/>
              </w:rPr>
              <w:t>11</w:t>
            </w:r>
          </w:p>
        </w:tc>
        <w:tc>
          <w:tcPr>
            <w:tcW w:w="1818" w:type="pct"/>
            <w:hideMark/>
          </w:tcPr>
          <w:p w14:paraId="7B77514D" w14:textId="75695D3B" w:rsidR="006C20A8" w:rsidRPr="008F4172" w:rsidRDefault="006C20A8" w:rsidP="006C20A8">
            <w:pPr>
              <w:jc w:val="both"/>
              <w:rPr>
                <w:rFonts w:asciiTheme="majorBidi" w:hAnsiTheme="majorBidi" w:cstheme="majorBidi"/>
                <w:sz w:val="20"/>
                <w:szCs w:val="20"/>
              </w:rPr>
            </w:pPr>
            <w:r w:rsidRPr="008F4172">
              <w:rPr>
                <w:rFonts w:asciiTheme="majorBidi" w:hAnsiTheme="majorBidi" w:cstheme="majorBidi"/>
                <w:sz w:val="20"/>
                <w:szCs w:val="20"/>
              </w:rPr>
              <w:t>ESARO UNFPA: Regional report on the Evaluation of the ESA ministerial commitment on CSE and SRHS for adolescents and young people</w:t>
            </w:r>
          </w:p>
        </w:tc>
        <w:tc>
          <w:tcPr>
            <w:tcW w:w="225" w:type="pct"/>
            <w:hideMark/>
          </w:tcPr>
          <w:p w14:paraId="2B76FF0B" w14:textId="77777777" w:rsidR="006C20A8" w:rsidRPr="008F4172" w:rsidRDefault="006C20A8" w:rsidP="006C20A8">
            <w:pPr>
              <w:jc w:val="both"/>
              <w:rPr>
                <w:rFonts w:asciiTheme="majorBidi" w:hAnsiTheme="majorBidi" w:cstheme="majorBidi"/>
                <w:sz w:val="20"/>
                <w:szCs w:val="20"/>
              </w:rPr>
            </w:pPr>
            <w:r w:rsidRPr="008F4172">
              <w:rPr>
                <w:rFonts w:asciiTheme="majorBidi" w:hAnsiTheme="majorBidi" w:cstheme="majorBidi"/>
                <w:sz w:val="20"/>
                <w:szCs w:val="20"/>
              </w:rPr>
              <w:t>2024</w:t>
            </w:r>
          </w:p>
        </w:tc>
        <w:tc>
          <w:tcPr>
            <w:tcW w:w="593" w:type="pct"/>
            <w:hideMark/>
          </w:tcPr>
          <w:p w14:paraId="0F231D72" w14:textId="77777777" w:rsidR="006C20A8" w:rsidRPr="008F4172" w:rsidRDefault="006C20A8" w:rsidP="006C20A8">
            <w:pPr>
              <w:rPr>
                <w:rFonts w:asciiTheme="majorBidi" w:hAnsiTheme="majorBidi" w:cstheme="majorBidi"/>
                <w:sz w:val="20"/>
                <w:szCs w:val="20"/>
              </w:rPr>
            </w:pPr>
            <w:r w:rsidRPr="008F4172">
              <w:rPr>
                <w:rFonts w:asciiTheme="majorBidi" w:hAnsiTheme="majorBidi" w:cstheme="majorBidi"/>
                <w:sz w:val="20"/>
                <w:szCs w:val="20"/>
              </w:rPr>
              <w:t>Technical report</w:t>
            </w:r>
          </w:p>
        </w:tc>
        <w:tc>
          <w:tcPr>
            <w:tcW w:w="2120" w:type="pct"/>
            <w:hideMark/>
          </w:tcPr>
          <w:p w14:paraId="512D46BA" w14:textId="27D8B866" w:rsidR="006C20A8" w:rsidRPr="008F4172" w:rsidRDefault="006C20A8" w:rsidP="006C20A8">
            <w:pPr>
              <w:rPr>
                <w:rFonts w:asciiTheme="majorBidi" w:hAnsiTheme="majorBidi" w:cstheme="majorBidi"/>
                <w:sz w:val="20"/>
                <w:szCs w:val="20"/>
              </w:rPr>
            </w:pPr>
            <w:r w:rsidRPr="008F4172">
              <w:rPr>
                <w:rFonts w:asciiTheme="majorBidi" w:hAnsiTheme="majorBidi" w:cstheme="majorBidi"/>
                <w:b/>
                <w:bCs/>
                <w:sz w:val="20"/>
                <w:szCs w:val="20"/>
              </w:rPr>
              <w:t xml:space="preserve">ESA Countries: </w:t>
            </w:r>
            <w:r w:rsidRPr="008F4172">
              <w:rPr>
                <w:rFonts w:asciiTheme="majorBidi" w:hAnsiTheme="majorBidi" w:cstheme="majorBidi"/>
                <w:sz w:val="20"/>
                <w:szCs w:val="20"/>
              </w:rPr>
              <w:br/>
              <w:t xml:space="preserve">Angola, Botswana, Burundi, DRC, Eswatini, Ethiopia, Kenya, Lesotho, Madagascar, Malawi, Mauritius, Mozambique, Namibia, </w:t>
            </w:r>
            <w:r w:rsidRPr="008F4172">
              <w:rPr>
                <w:rFonts w:asciiTheme="majorBidi" w:hAnsiTheme="majorBidi" w:cstheme="majorBidi"/>
                <w:sz w:val="20"/>
                <w:szCs w:val="20"/>
              </w:rPr>
              <w:br/>
              <w:t>Rwanda, South Africa, South Sudan, Uganda, Tanzania</w:t>
            </w:r>
            <w:r w:rsidRPr="008F4172">
              <w:rPr>
                <w:rFonts w:asciiTheme="majorBidi" w:hAnsiTheme="majorBidi" w:cstheme="majorBidi"/>
                <w:sz w:val="20"/>
                <w:szCs w:val="20"/>
              </w:rPr>
              <w:br/>
              <w:t>Zambia, Zimbabwe</w:t>
            </w:r>
          </w:p>
        </w:tc>
      </w:tr>
      <w:tr w:rsidR="006C20A8" w:rsidRPr="008F4172" w14:paraId="14C1293B" w14:textId="77777777" w:rsidTr="00E120B9">
        <w:trPr>
          <w:trHeight w:val="20"/>
        </w:trPr>
        <w:tc>
          <w:tcPr>
            <w:tcW w:w="244" w:type="pct"/>
          </w:tcPr>
          <w:p w14:paraId="7CF7060D" w14:textId="710E2C89" w:rsidR="006C20A8" w:rsidRPr="00322CBA" w:rsidRDefault="006C20A8" w:rsidP="006C20A8">
            <w:pPr>
              <w:jc w:val="both"/>
              <w:rPr>
                <w:rFonts w:asciiTheme="majorBidi" w:hAnsiTheme="majorBidi" w:cstheme="majorBidi"/>
                <w:sz w:val="20"/>
                <w:szCs w:val="20"/>
              </w:rPr>
            </w:pPr>
            <w:r w:rsidRPr="00322CBA">
              <w:rPr>
                <w:rFonts w:asciiTheme="majorBidi" w:hAnsiTheme="majorBidi" w:cstheme="majorBidi"/>
                <w:sz w:val="20"/>
                <w:szCs w:val="20"/>
              </w:rPr>
              <w:t>12</w:t>
            </w:r>
          </w:p>
        </w:tc>
        <w:tc>
          <w:tcPr>
            <w:tcW w:w="1818" w:type="pct"/>
          </w:tcPr>
          <w:p w14:paraId="2BB0189C" w14:textId="415B49F9" w:rsidR="006C20A8" w:rsidRPr="00322CBA" w:rsidRDefault="006C20A8" w:rsidP="006C20A8">
            <w:pPr>
              <w:jc w:val="both"/>
              <w:rPr>
                <w:rFonts w:asciiTheme="majorBidi" w:hAnsiTheme="majorBidi" w:cstheme="majorBidi"/>
                <w:sz w:val="20"/>
                <w:szCs w:val="20"/>
              </w:rPr>
            </w:pPr>
            <w:r w:rsidRPr="00322CBA">
              <w:rPr>
                <w:rFonts w:asciiTheme="majorBidi" w:hAnsiTheme="majorBidi" w:cstheme="majorBidi"/>
                <w:sz w:val="20"/>
                <w:szCs w:val="20"/>
              </w:rPr>
              <w:t>Score Card for Sexual and Reproductive Health and Rights in the SADC Region Fast tracking the Strategy for SRHR in the SADC Region 2019 – 2030</w:t>
            </w:r>
          </w:p>
        </w:tc>
        <w:tc>
          <w:tcPr>
            <w:tcW w:w="225" w:type="pct"/>
          </w:tcPr>
          <w:p w14:paraId="1DACE421" w14:textId="362DE2E4" w:rsidR="006C20A8" w:rsidRPr="00322CBA" w:rsidRDefault="006C20A8" w:rsidP="006C20A8">
            <w:pPr>
              <w:jc w:val="both"/>
              <w:rPr>
                <w:rFonts w:asciiTheme="majorBidi" w:hAnsiTheme="majorBidi" w:cstheme="majorBidi"/>
                <w:sz w:val="20"/>
                <w:szCs w:val="20"/>
              </w:rPr>
            </w:pPr>
            <w:r w:rsidRPr="00322CBA">
              <w:rPr>
                <w:rFonts w:asciiTheme="majorBidi" w:hAnsiTheme="majorBidi" w:cstheme="majorBidi"/>
                <w:sz w:val="20"/>
                <w:szCs w:val="20"/>
              </w:rPr>
              <w:t>2019</w:t>
            </w:r>
          </w:p>
        </w:tc>
        <w:tc>
          <w:tcPr>
            <w:tcW w:w="593" w:type="pct"/>
          </w:tcPr>
          <w:p w14:paraId="0CB87619" w14:textId="229DFFF7" w:rsidR="006C20A8" w:rsidRPr="00322CBA" w:rsidRDefault="006C20A8" w:rsidP="006C20A8">
            <w:pPr>
              <w:rPr>
                <w:rFonts w:asciiTheme="majorBidi" w:hAnsiTheme="majorBidi" w:cstheme="majorBidi"/>
                <w:sz w:val="20"/>
                <w:szCs w:val="20"/>
              </w:rPr>
            </w:pPr>
            <w:r w:rsidRPr="00322CBA">
              <w:rPr>
                <w:rFonts w:asciiTheme="majorBidi" w:hAnsiTheme="majorBidi" w:cstheme="majorBidi"/>
                <w:sz w:val="20"/>
                <w:szCs w:val="20"/>
              </w:rPr>
              <w:t xml:space="preserve">Technical report </w:t>
            </w:r>
          </w:p>
        </w:tc>
        <w:tc>
          <w:tcPr>
            <w:tcW w:w="2120" w:type="pct"/>
          </w:tcPr>
          <w:p w14:paraId="7FD7F971" w14:textId="3DD8FF48" w:rsidR="00726D40" w:rsidRPr="00322CBA" w:rsidRDefault="00CE3176" w:rsidP="006C20A8">
            <w:pPr>
              <w:rPr>
                <w:rFonts w:asciiTheme="majorBidi" w:hAnsiTheme="majorBidi" w:cstheme="majorBidi"/>
                <w:b/>
                <w:bCs/>
                <w:sz w:val="20"/>
                <w:szCs w:val="20"/>
              </w:rPr>
            </w:pPr>
            <w:r w:rsidRPr="00322CBA">
              <w:rPr>
                <w:rFonts w:asciiTheme="majorBidi" w:hAnsiTheme="majorBidi" w:cstheme="majorBidi"/>
                <w:b/>
                <w:bCs/>
                <w:sz w:val="20"/>
                <w:szCs w:val="20"/>
              </w:rPr>
              <w:t xml:space="preserve">16 </w:t>
            </w:r>
            <w:r w:rsidR="00504560" w:rsidRPr="00322CBA">
              <w:rPr>
                <w:rFonts w:asciiTheme="majorBidi" w:hAnsiTheme="majorBidi" w:cstheme="majorBidi"/>
                <w:b/>
                <w:bCs/>
                <w:sz w:val="20"/>
                <w:szCs w:val="20"/>
              </w:rPr>
              <w:t>SADC countries</w:t>
            </w:r>
            <w:r w:rsidRPr="00322CBA">
              <w:rPr>
                <w:rFonts w:asciiTheme="majorBidi" w:hAnsiTheme="majorBidi" w:cstheme="majorBidi"/>
                <w:b/>
                <w:bCs/>
                <w:sz w:val="20"/>
                <w:szCs w:val="20"/>
              </w:rPr>
              <w:t>:</w:t>
            </w:r>
          </w:p>
          <w:p w14:paraId="1B9741B9" w14:textId="64E874B1" w:rsidR="008C292C" w:rsidRPr="00322CBA" w:rsidRDefault="00CE3176" w:rsidP="006C20A8">
            <w:pPr>
              <w:rPr>
                <w:rFonts w:asciiTheme="majorBidi" w:hAnsiTheme="majorBidi" w:cstheme="majorBidi"/>
                <w:sz w:val="20"/>
                <w:szCs w:val="20"/>
              </w:rPr>
            </w:pPr>
            <w:r w:rsidRPr="00322CBA">
              <w:rPr>
                <w:rFonts w:asciiTheme="majorBidi" w:hAnsiTheme="majorBidi" w:cstheme="majorBidi"/>
                <w:sz w:val="20"/>
                <w:szCs w:val="20"/>
              </w:rPr>
              <w:t>Angola, Botswana, Comoros, Democratic Republic of Congo, Eswatini (formerly Swaziland), Lesotho, Madagascar, Malawi, Mauritius, Mozambique, Namibia, Seychelles, South Africa, United Republic of Tanzania, Zambia, and Zimbabwe</w:t>
            </w:r>
          </w:p>
        </w:tc>
      </w:tr>
      <w:tr w:rsidR="006C20A8" w:rsidRPr="008F4172" w14:paraId="4653C8DA" w14:textId="77777777" w:rsidTr="00E120B9">
        <w:trPr>
          <w:trHeight w:val="20"/>
        </w:trPr>
        <w:tc>
          <w:tcPr>
            <w:tcW w:w="244" w:type="pct"/>
          </w:tcPr>
          <w:p w14:paraId="3070D9D2" w14:textId="47CF713D" w:rsidR="006C20A8" w:rsidRPr="00322CBA" w:rsidRDefault="006C20A8" w:rsidP="006C20A8">
            <w:pPr>
              <w:jc w:val="both"/>
              <w:rPr>
                <w:rFonts w:asciiTheme="majorBidi" w:hAnsiTheme="majorBidi" w:cstheme="majorBidi"/>
                <w:sz w:val="20"/>
                <w:szCs w:val="20"/>
              </w:rPr>
            </w:pPr>
            <w:r w:rsidRPr="00322CBA">
              <w:rPr>
                <w:rFonts w:asciiTheme="majorBidi" w:hAnsiTheme="majorBidi" w:cstheme="majorBidi"/>
                <w:sz w:val="20"/>
                <w:szCs w:val="20"/>
              </w:rPr>
              <w:t>13</w:t>
            </w:r>
          </w:p>
        </w:tc>
        <w:tc>
          <w:tcPr>
            <w:tcW w:w="1818" w:type="pct"/>
          </w:tcPr>
          <w:p w14:paraId="746121BB" w14:textId="3A27EC99" w:rsidR="006C20A8" w:rsidRPr="00322CBA" w:rsidRDefault="006C20A8" w:rsidP="006C20A8">
            <w:pPr>
              <w:jc w:val="both"/>
              <w:rPr>
                <w:rFonts w:asciiTheme="majorBidi" w:hAnsiTheme="majorBidi" w:cstheme="majorBidi"/>
                <w:sz w:val="20"/>
                <w:szCs w:val="20"/>
              </w:rPr>
            </w:pPr>
            <w:r w:rsidRPr="00322CBA">
              <w:rPr>
                <w:rFonts w:asciiTheme="majorBidi" w:hAnsiTheme="majorBidi" w:cstheme="majorBidi"/>
                <w:sz w:val="20"/>
                <w:szCs w:val="20"/>
              </w:rPr>
              <w:t>SADC SRHR Score card 2023</w:t>
            </w:r>
          </w:p>
        </w:tc>
        <w:tc>
          <w:tcPr>
            <w:tcW w:w="225" w:type="pct"/>
          </w:tcPr>
          <w:p w14:paraId="4D57F7F9" w14:textId="1B636437" w:rsidR="006C20A8" w:rsidRPr="00322CBA" w:rsidRDefault="006C20A8" w:rsidP="006C20A8">
            <w:pPr>
              <w:jc w:val="both"/>
              <w:rPr>
                <w:rFonts w:asciiTheme="majorBidi" w:hAnsiTheme="majorBidi" w:cstheme="majorBidi"/>
                <w:sz w:val="20"/>
                <w:szCs w:val="20"/>
              </w:rPr>
            </w:pPr>
            <w:r w:rsidRPr="00322CBA">
              <w:rPr>
                <w:rFonts w:asciiTheme="majorBidi" w:hAnsiTheme="majorBidi" w:cstheme="majorBidi"/>
                <w:sz w:val="20"/>
                <w:szCs w:val="20"/>
              </w:rPr>
              <w:t>2023</w:t>
            </w:r>
          </w:p>
        </w:tc>
        <w:tc>
          <w:tcPr>
            <w:tcW w:w="593" w:type="pct"/>
          </w:tcPr>
          <w:p w14:paraId="42D0DACE" w14:textId="6FC47E67" w:rsidR="006C20A8" w:rsidRPr="00322CBA" w:rsidRDefault="006C20A8" w:rsidP="006C20A8">
            <w:pPr>
              <w:rPr>
                <w:rFonts w:asciiTheme="majorBidi" w:hAnsiTheme="majorBidi" w:cstheme="majorBidi"/>
                <w:sz w:val="20"/>
                <w:szCs w:val="20"/>
              </w:rPr>
            </w:pPr>
            <w:r w:rsidRPr="00322CBA">
              <w:rPr>
                <w:rFonts w:asciiTheme="majorBidi" w:hAnsiTheme="majorBidi" w:cstheme="majorBidi"/>
                <w:sz w:val="20"/>
                <w:szCs w:val="20"/>
              </w:rPr>
              <w:t>Technical report</w:t>
            </w:r>
          </w:p>
        </w:tc>
        <w:tc>
          <w:tcPr>
            <w:tcW w:w="2120" w:type="pct"/>
          </w:tcPr>
          <w:p w14:paraId="6166F863" w14:textId="02A4DA52" w:rsidR="006C20A8" w:rsidRPr="00322CBA" w:rsidRDefault="00726D40" w:rsidP="006C20A8">
            <w:pPr>
              <w:rPr>
                <w:rFonts w:asciiTheme="majorBidi" w:hAnsiTheme="majorBidi" w:cstheme="majorBidi"/>
                <w:sz w:val="20"/>
                <w:szCs w:val="20"/>
              </w:rPr>
            </w:pPr>
            <w:r w:rsidRPr="00322CBA">
              <w:rPr>
                <w:rFonts w:asciiTheme="majorBidi" w:hAnsiTheme="majorBidi" w:cstheme="majorBidi"/>
                <w:sz w:val="20"/>
                <w:szCs w:val="20"/>
              </w:rPr>
              <w:t>16 SADC countries</w:t>
            </w:r>
          </w:p>
        </w:tc>
      </w:tr>
      <w:tr w:rsidR="006C20A8" w:rsidRPr="008F4172" w14:paraId="36A9F03D" w14:textId="77777777" w:rsidTr="00E120B9">
        <w:trPr>
          <w:trHeight w:val="20"/>
        </w:trPr>
        <w:tc>
          <w:tcPr>
            <w:tcW w:w="244" w:type="pct"/>
          </w:tcPr>
          <w:p w14:paraId="0A05DD19" w14:textId="7C381988" w:rsidR="006C20A8" w:rsidRPr="00322CBA" w:rsidRDefault="006C20A8" w:rsidP="006C20A8">
            <w:pPr>
              <w:jc w:val="both"/>
              <w:rPr>
                <w:rFonts w:asciiTheme="majorBidi" w:hAnsiTheme="majorBidi" w:cstheme="majorBidi"/>
                <w:sz w:val="20"/>
                <w:szCs w:val="20"/>
              </w:rPr>
            </w:pPr>
            <w:r w:rsidRPr="00322CBA">
              <w:rPr>
                <w:rFonts w:asciiTheme="majorBidi" w:hAnsiTheme="majorBidi" w:cstheme="majorBidi"/>
                <w:sz w:val="20"/>
                <w:szCs w:val="20"/>
              </w:rPr>
              <w:t>14</w:t>
            </w:r>
          </w:p>
        </w:tc>
        <w:tc>
          <w:tcPr>
            <w:tcW w:w="1818" w:type="pct"/>
          </w:tcPr>
          <w:p w14:paraId="1DFFC5E6" w14:textId="30D25D81" w:rsidR="006C20A8" w:rsidRPr="00322CBA" w:rsidRDefault="006C20A8" w:rsidP="006C20A8">
            <w:pPr>
              <w:jc w:val="both"/>
              <w:rPr>
                <w:rFonts w:asciiTheme="majorBidi" w:hAnsiTheme="majorBidi" w:cstheme="majorBidi"/>
                <w:sz w:val="20"/>
                <w:szCs w:val="20"/>
              </w:rPr>
            </w:pPr>
            <w:r w:rsidRPr="00322CBA">
              <w:rPr>
                <w:rFonts w:asciiTheme="majorBidi" w:hAnsiTheme="majorBidi" w:cstheme="majorBidi"/>
                <w:sz w:val="20"/>
                <w:szCs w:val="20"/>
              </w:rPr>
              <w:t>SADC SRHR Score card 2021</w:t>
            </w:r>
          </w:p>
        </w:tc>
        <w:tc>
          <w:tcPr>
            <w:tcW w:w="225" w:type="pct"/>
          </w:tcPr>
          <w:p w14:paraId="7857DCC5" w14:textId="5B28EDE3" w:rsidR="006C20A8" w:rsidRPr="00322CBA" w:rsidRDefault="006C20A8" w:rsidP="006C20A8">
            <w:pPr>
              <w:jc w:val="both"/>
              <w:rPr>
                <w:rFonts w:asciiTheme="majorBidi" w:hAnsiTheme="majorBidi" w:cstheme="majorBidi"/>
                <w:sz w:val="20"/>
                <w:szCs w:val="20"/>
              </w:rPr>
            </w:pPr>
            <w:r w:rsidRPr="00322CBA">
              <w:rPr>
                <w:rFonts w:asciiTheme="majorBidi" w:hAnsiTheme="majorBidi" w:cstheme="majorBidi"/>
                <w:sz w:val="20"/>
                <w:szCs w:val="20"/>
              </w:rPr>
              <w:t>2021</w:t>
            </w:r>
          </w:p>
        </w:tc>
        <w:tc>
          <w:tcPr>
            <w:tcW w:w="593" w:type="pct"/>
          </w:tcPr>
          <w:p w14:paraId="5DBD7810" w14:textId="4C3B1593" w:rsidR="006C20A8" w:rsidRPr="00322CBA" w:rsidRDefault="006C20A8" w:rsidP="006C20A8">
            <w:pPr>
              <w:rPr>
                <w:rFonts w:asciiTheme="majorBidi" w:hAnsiTheme="majorBidi" w:cstheme="majorBidi"/>
                <w:sz w:val="20"/>
                <w:szCs w:val="20"/>
              </w:rPr>
            </w:pPr>
            <w:r w:rsidRPr="00322CBA">
              <w:rPr>
                <w:rFonts w:asciiTheme="majorBidi" w:hAnsiTheme="majorBidi" w:cstheme="majorBidi"/>
                <w:sz w:val="20"/>
                <w:szCs w:val="20"/>
              </w:rPr>
              <w:t>Technical report</w:t>
            </w:r>
          </w:p>
        </w:tc>
        <w:tc>
          <w:tcPr>
            <w:tcW w:w="2120" w:type="pct"/>
          </w:tcPr>
          <w:p w14:paraId="48B3D973" w14:textId="77B649CD" w:rsidR="006C20A8" w:rsidRPr="00322CBA" w:rsidRDefault="00726D40" w:rsidP="006C20A8">
            <w:pPr>
              <w:rPr>
                <w:rFonts w:asciiTheme="majorBidi" w:hAnsiTheme="majorBidi" w:cstheme="majorBidi"/>
                <w:b/>
                <w:bCs/>
                <w:sz w:val="20"/>
                <w:szCs w:val="20"/>
              </w:rPr>
            </w:pPr>
            <w:r w:rsidRPr="00322CBA">
              <w:rPr>
                <w:rFonts w:asciiTheme="majorBidi" w:hAnsiTheme="majorBidi" w:cstheme="majorBidi"/>
                <w:sz w:val="20"/>
                <w:szCs w:val="20"/>
              </w:rPr>
              <w:t>16 SADC countries</w:t>
            </w:r>
          </w:p>
        </w:tc>
      </w:tr>
      <w:tr w:rsidR="00E120B9" w:rsidRPr="008F4172" w14:paraId="18CC5DDF" w14:textId="77777777" w:rsidTr="00E120B9">
        <w:trPr>
          <w:trHeight w:val="20"/>
        </w:trPr>
        <w:tc>
          <w:tcPr>
            <w:tcW w:w="244" w:type="pct"/>
          </w:tcPr>
          <w:p w14:paraId="4B8924AC" w14:textId="546F3A0B" w:rsidR="00E120B9" w:rsidRPr="00322CBA" w:rsidRDefault="00E120B9" w:rsidP="00E120B9">
            <w:pPr>
              <w:jc w:val="both"/>
              <w:rPr>
                <w:rFonts w:asciiTheme="majorBidi" w:hAnsiTheme="majorBidi" w:cstheme="majorBidi"/>
                <w:sz w:val="20"/>
                <w:szCs w:val="20"/>
              </w:rPr>
            </w:pPr>
            <w:r w:rsidRPr="00322CBA">
              <w:rPr>
                <w:rFonts w:asciiTheme="majorBidi" w:hAnsiTheme="majorBidi" w:cstheme="majorBidi"/>
                <w:sz w:val="20"/>
                <w:szCs w:val="20"/>
              </w:rPr>
              <w:t>15</w:t>
            </w:r>
          </w:p>
        </w:tc>
        <w:tc>
          <w:tcPr>
            <w:tcW w:w="1818" w:type="pct"/>
          </w:tcPr>
          <w:p w14:paraId="6750C063" w14:textId="50798B23" w:rsidR="00E120B9" w:rsidRPr="00322CBA" w:rsidRDefault="00E120B9" w:rsidP="00E120B9">
            <w:pPr>
              <w:jc w:val="both"/>
              <w:rPr>
                <w:rFonts w:asciiTheme="majorBidi" w:hAnsiTheme="majorBidi" w:cstheme="majorBidi"/>
                <w:sz w:val="20"/>
                <w:szCs w:val="20"/>
              </w:rPr>
            </w:pPr>
            <w:r w:rsidRPr="00322CBA">
              <w:rPr>
                <w:rFonts w:asciiTheme="majorBidi" w:hAnsiTheme="majorBidi" w:cstheme="majorBidi"/>
                <w:sz w:val="20"/>
                <w:szCs w:val="20"/>
              </w:rPr>
              <w:t>UNFPA ESARO: Ending Child Marriage in Southern Africa: Domesticating the SADC Model Law on Child Marriage</w:t>
            </w:r>
          </w:p>
        </w:tc>
        <w:tc>
          <w:tcPr>
            <w:tcW w:w="225" w:type="pct"/>
          </w:tcPr>
          <w:p w14:paraId="1FF17101" w14:textId="4324CD53" w:rsidR="00E120B9" w:rsidRPr="00322CBA" w:rsidRDefault="00E120B9" w:rsidP="00E120B9">
            <w:pPr>
              <w:jc w:val="both"/>
              <w:rPr>
                <w:rFonts w:asciiTheme="majorBidi" w:hAnsiTheme="majorBidi" w:cstheme="majorBidi"/>
                <w:sz w:val="20"/>
                <w:szCs w:val="20"/>
              </w:rPr>
            </w:pPr>
            <w:r w:rsidRPr="00322CBA">
              <w:rPr>
                <w:rFonts w:asciiTheme="majorBidi" w:hAnsiTheme="majorBidi" w:cstheme="majorBidi"/>
                <w:sz w:val="20"/>
                <w:szCs w:val="20"/>
              </w:rPr>
              <w:t>2023</w:t>
            </w:r>
          </w:p>
        </w:tc>
        <w:tc>
          <w:tcPr>
            <w:tcW w:w="593" w:type="pct"/>
          </w:tcPr>
          <w:p w14:paraId="0C890171" w14:textId="47D7E0EB" w:rsidR="00E120B9" w:rsidRPr="00322CBA" w:rsidRDefault="00E120B9" w:rsidP="00E120B9">
            <w:pPr>
              <w:rPr>
                <w:rFonts w:asciiTheme="majorBidi" w:hAnsiTheme="majorBidi" w:cstheme="majorBidi"/>
                <w:sz w:val="20"/>
                <w:szCs w:val="20"/>
              </w:rPr>
            </w:pPr>
            <w:r w:rsidRPr="00322CBA">
              <w:rPr>
                <w:rFonts w:asciiTheme="majorBidi" w:hAnsiTheme="majorBidi" w:cstheme="majorBidi"/>
                <w:sz w:val="20"/>
                <w:szCs w:val="20"/>
              </w:rPr>
              <w:t>Technical report</w:t>
            </w:r>
          </w:p>
        </w:tc>
        <w:tc>
          <w:tcPr>
            <w:tcW w:w="2120" w:type="pct"/>
          </w:tcPr>
          <w:p w14:paraId="7F0909DD" w14:textId="6A4E057D" w:rsidR="00E120B9" w:rsidRPr="00322CBA" w:rsidRDefault="00C629DC" w:rsidP="00E120B9">
            <w:pPr>
              <w:rPr>
                <w:rFonts w:asciiTheme="majorBidi" w:hAnsiTheme="majorBidi" w:cstheme="majorBidi"/>
                <w:b/>
                <w:bCs/>
                <w:sz w:val="20"/>
                <w:szCs w:val="20"/>
              </w:rPr>
            </w:pPr>
            <w:r w:rsidRPr="00322CBA">
              <w:rPr>
                <w:rFonts w:asciiTheme="majorBidi" w:hAnsiTheme="majorBidi" w:cstheme="majorBidi"/>
                <w:sz w:val="20"/>
                <w:szCs w:val="20"/>
              </w:rPr>
              <w:t xml:space="preserve"> </w:t>
            </w:r>
            <w:r w:rsidR="00237633" w:rsidRPr="00322CBA">
              <w:rPr>
                <w:rFonts w:asciiTheme="majorBidi" w:hAnsiTheme="majorBidi" w:cstheme="majorBidi"/>
                <w:sz w:val="20"/>
                <w:szCs w:val="20"/>
              </w:rPr>
              <w:t>SADC member states</w:t>
            </w:r>
          </w:p>
        </w:tc>
      </w:tr>
      <w:tr w:rsidR="00E120B9" w:rsidRPr="008F4172" w14:paraId="5FBAB593" w14:textId="77777777" w:rsidTr="00E120B9">
        <w:trPr>
          <w:trHeight w:val="20"/>
        </w:trPr>
        <w:tc>
          <w:tcPr>
            <w:tcW w:w="244" w:type="pct"/>
          </w:tcPr>
          <w:p w14:paraId="708DE215" w14:textId="0A07CE93" w:rsidR="00E120B9" w:rsidRPr="008F4172" w:rsidRDefault="00E120B9" w:rsidP="00E120B9">
            <w:pPr>
              <w:jc w:val="both"/>
              <w:rPr>
                <w:rFonts w:asciiTheme="majorBidi" w:hAnsiTheme="majorBidi" w:cstheme="majorBidi"/>
                <w:sz w:val="20"/>
                <w:szCs w:val="20"/>
              </w:rPr>
            </w:pPr>
            <w:r w:rsidRPr="008F4172">
              <w:rPr>
                <w:rFonts w:asciiTheme="majorBidi" w:hAnsiTheme="majorBidi" w:cstheme="majorBidi"/>
                <w:sz w:val="20"/>
                <w:szCs w:val="20"/>
              </w:rPr>
              <w:t>16</w:t>
            </w:r>
          </w:p>
        </w:tc>
        <w:tc>
          <w:tcPr>
            <w:tcW w:w="1818" w:type="pct"/>
            <w:hideMark/>
          </w:tcPr>
          <w:p w14:paraId="063D389B" w14:textId="273D2A56" w:rsidR="00E120B9" w:rsidRPr="008F4172" w:rsidRDefault="00E120B9" w:rsidP="00E120B9">
            <w:pPr>
              <w:jc w:val="both"/>
              <w:rPr>
                <w:rFonts w:asciiTheme="majorBidi" w:hAnsiTheme="majorBidi" w:cstheme="majorBidi"/>
                <w:sz w:val="20"/>
                <w:szCs w:val="20"/>
              </w:rPr>
            </w:pPr>
            <w:r w:rsidRPr="008F4172">
              <w:rPr>
                <w:rFonts w:asciiTheme="majorBidi" w:hAnsiTheme="majorBidi" w:cstheme="majorBidi"/>
                <w:sz w:val="20"/>
                <w:szCs w:val="20"/>
              </w:rPr>
              <w:t>Watson et al. The ESA ministerial commitment: a review of progress toward fulfilling young people's SRHR 2013-2018</w:t>
            </w:r>
          </w:p>
        </w:tc>
        <w:tc>
          <w:tcPr>
            <w:tcW w:w="225" w:type="pct"/>
            <w:noWrap/>
            <w:hideMark/>
          </w:tcPr>
          <w:p w14:paraId="75B141BC" w14:textId="77777777" w:rsidR="00E120B9" w:rsidRPr="008F4172" w:rsidRDefault="00E120B9" w:rsidP="00E120B9">
            <w:pPr>
              <w:jc w:val="both"/>
              <w:rPr>
                <w:rFonts w:asciiTheme="majorBidi" w:hAnsiTheme="majorBidi" w:cstheme="majorBidi"/>
                <w:sz w:val="20"/>
                <w:szCs w:val="20"/>
              </w:rPr>
            </w:pPr>
            <w:r w:rsidRPr="008F4172">
              <w:rPr>
                <w:rFonts w:asciiTheme="majorBidi" w:hAnsiTheme="majorBidi" w:cstheme="majorBidi"/>
                <w:sz w:val="20"/>
                <w:szCs w:val="20"/>
              </w:rPr>
              <w:t>2021</w:t>
            </w:r>
          </w:p>
        </w:tc>
        <w:tc>
          <w:tcPr>
            <w:tcW w:w="593" w:type="pct"/>
            <w:hideMark/>
          </w:tcPr>
          <w:p w14:paraId="2C33C8AD" w14:textId="77777777" w:rsidR="00E120B9" w:rsidRPr="008F4172" w:rsidRDefault="00E120B9" w:rsidP="00E120B9">
            <w:pPr>
              <w:rPr>
                <w:rFonts w:asciiTheme="majorBidi" w:hAnsiTheme="majorBidi" w:cstheme="majorBidi"/>
                <w:sz w:val="20"/>
                <w:szCs w:val="20"/>
              </w:rPr>
            </w:pPr>
            <w:r w:rsidRPr="008F4172">
              <w:rPr>
                <w:rFonts w:asciiTheme="majorBidi" w:hAnsiTheme="majorBidi" w:cstheme="majorBidi"/>
                <w:sz w:val="20"/>
                <w:szCs w:val="20"/>
              </w:rPr>
              <w:t>Research article (review)</w:t>
            </w:r>
          </w:p>
        </w:tc>
        <w:tc>
          <w:tcPr>
            <w:tcW w:w="2120" w:type="pct"/>
            <w:hideMark/>
          </w:tcPr>
          <w:p w14:paraId="59A66698" w14:textId="77777777" w:rsidR="00E120B9" w:rsidRPr="008F4172" w:rsidRDefault="00E120B9" w:rsidP="00E120B9">
            <w:pPr>
              <w:rPr>
                <w:rFonts w:asciiTheme="majorBidi" w:hAnsiTheme="majorBidi" w:cstheme="majorBidi"/>
                <w:sz w:val="20"/>
                <w:szCs w:val="20"/>
              </w:rPr>
            </w:pPr>
            <w:r w:rsidRPr="008F4172">
              <w:rPr>
                <w:rFonts w:asciiTheme="majorBidi" w:hAnsiTheme="majorBidi" w:cstheme="majorBidi"/>
                <w:b/>
                <w:bCs/>
                <w:sz w:val="20"/>
                <w:szCs w:val="20"/>
              </w:rPr>
              <w:t>ESA countries</w:t>
            </w:r>
            <w:r w:rsidRPr="008F4172">
              <w:rPr>
                <w:rFonts w:asciiTheme="majorBidi" w:hAnsiTheme="majorBidi" w:cstheme="majorBidi"/>
                <w:sz w:val="20"/>
                <w:szCs w:val="20"/>
              </w:rPr>
              <w:t xml:space="preserve"> and 13 high-level key informant interviews from organisation and country officials  </w:t>
            </w:r>
          </w:p>
        </w:tc>
      </w:tr>
      <w:tr w:rsidR="00E120B9" w:rsidRPr="008F4172" w14:paraId="6BF90CE8" w14:textId="77777777" w:rsidTr="00E120B9">
        <w:trPr>
          <w:trHeight w:val="20"/>
        </w:trPr>
        <w:tc>
          <w:tcPr>
            <w:tcW w:w="244" w:type="pct"/>
          </w:tcPr>
          <w:p w14:paraId="7423D7EE" w14:textId="688CA5C8" w:rsidR="00E120B9" w:rsidRPr="008F4172" w:rsidRDefault="00E120B9" w:rsidP="00E120B9">
            <w:pPr>
              <w:jc w:val="both"/>
              <w:rPr>
                <w:rFonts w:asciiTheme="majorBidi" w:hAnsiTheme="majorBidi" w:cstheme="majorBidi"/>
                <w:sz w:val="20"/>
                <w:szCs w:val="20"/>
              </w:rPr>
            </w:pPr>
            <w:r w:rsidRPr="008F4172">
              <w:rPr>
                <w:rFonts w:asciiTheme="majorBidi" w:hAnsiTheme="majorBidi" w:cstheme="majorBidi"/>
                <w:sz w:val="20"/>
                <w:szCs w:val="20"/>
              </w:rPr>
              <w:t>17</w:t>
            </w:r>
          </w:p>
        </w:tc>
        <w:tc>
          <w:tcPr>
            <w:tcW w:w="1818" w:type="pct"/>
            <w:hideMark/>
          </w:tcPr>
          <w:p w14:paraId="0EBCAE2C" w14:textId="36304069" w:rsidR="00E120B9" w:rsidRPr="008F4172" w:rsidRDefault="00E120B9" w:rsidP="00E120B9">
            <w:pPr>
              <w:jc w:val="both"/>
              <w:rPr>
                <w:rFonts w:asciiTheme="majorBidi" w:hAnsiTheme="majorBidi" w:cstheme="majorBidi"/>
                <w:sz w:val="20"/>
                <w:szCs w:val="20"/>
              </w:rPr>
            </w:pPr>
            <w:r w:rsidRPr="008F4172">
              <w:rPr>
                <w:rFonts w:asciiTheme="majorBidi" w:hAnsiTheme="majorBidi" w:cstheme="majorBidi"/>
                <w:sz w:val="20"/>
                <w:szCs w:val="20"/>
              </w:rPr>
              <w:t xml:space="preserve">Barr- DiChiara et al: Adolescent and age of consent to HIV testing: An updated review of national policies </w:t>
            </w:r>
          </w:p>
        </w:tc>
        <w:tc>
          <w:tcPr>
            <w:tcW w:w="225" w:type="pct"/>
            <w:hideMark/>
          </w:tcPr>
          <w:p w14:paraId="77727F6F" w14:textId="77777777" w:rsidR="00E120B9" w:rsidRPr="008F4172" w:rsidRDefault="00E120B9" w:rsidP="00E120B9">
            <w:pPr>
              <w:jc w:val="both"/>
              <w:rPr>
                <w:rFonts w:asciiTheme="majorBidi" w:hAnsiTheme="majorBidi" w:cstheme="majorBidi"/>
                <w:sz w:val="20"/>
                <w:szCs w:val="20"/>
              </w:rPr>
            </w:pPr>
            <w:r w:rsidRPr="008F4172">
              <w:rPr>
                <w:rFonts w:asciiTheme="majorBidi" w:hAnsiTheme="majorBidi" w:cstheme="majorBidi"/>
                <w:sz w:val="20"/>
                <w:szCs w:val="20"/>
              </w:rPr>
              <w:t>2021</w:t>
            </w:r>
          </w:p>
        </w:tc>
        <w:tc>
          <w:tcPr>
            <w:tcW w:w="593" w:type="pct"/>
            <w:hideMark/>
          </w:tcPr>
          <w:p w14:paraId="7E8FC107" w14:textId="77777777" w:rsidR="00E120B9" w:rsidRPr="008F4172" w:rsidRDefault="00E120B9" w:rsidP="00E120B9">
            <w:pPr>
              <w:rPr>
                <w:rFonts w:asciiTheme="majorBidi" w:hAnsiTheme="majorBidi" w:cstheme="majorBidi"/>
                <w:sz w:val="20"/>
                <w:szCs w:val="20"/>
              </w:rPr>
            </w:pPr>
            <w:r w:rsidRPr="008F4172">
              <w:rPr>
                <w:rFonts w:asciiTheme="majorBidi" w:hAnsiTheme="majorBidi" w:cstheme="majorBidi"/>
                <w:sz w:val="20"/>
                <w:szCs w:val="20"/>
              </w:rPr>
              <w:t>Research paper (policy review)</w:t>
            </w:r>
          </w:p>
        </w:tc>
        <w:tc>
          <w:tcPr>
            <w:tcW w:w="2120" w:type="pct"/>
            <w:hideMark/>
          </w:tcPr>
          <w:p w14:paraId="6BED258C" w14:textId="77777777" w:rsidR="00E120B9" w:rsidRPr="008F4172" w:rsidRDefault="00E120B9" w:rsidP="00E120B9">
            <w:pPr>
              <w:rPr>
                <w:rFonts w:asciiTheme="majorBidi" w:hAnsiTheme="majorBidi" w:cstheme="majorBidi"/>
                <w:sz w:val="20"/>
                <w:szCs w:val="20"/>
              </w:rPr>
            </w:pPr>
            <w:r w:rsidRPr="008F4172">
              <w:rPr>
                <w:rFonts w:asciiTheme="majorBidi" w:hAnsiTheme="majorBidi" w:cstheme="majorBidi"/>
                <w:sz w:val="20"/>
                <w:szCs w:val="20"/>
              </w:rPr>
              <w:t>38 countries within sub-Saharan Africa (review of policies between 2005 and 2019)</w:t>
            </w:r>
          </w:p>
        </w:tc>
      </w:tr>
      <w:tr w:rsidR="00E120B9" w:rsidRPr="008F4172" w14:paraId="0CE604B0" w14:textId="77777777" w:rsidTr="00E120B9">
        <w:trPr>
          <w:trHeight w:val="20"/>
        </w:trPr>
        <w:tc>
          <w:tcPr>
            <w:tcW w:w="244" w:type="pct"/>
          </w:tcPr>
          <w:p w14:paraId="66844506" w14:textId="76C0D553" w:rsidR="00E120B9" w:rsidRPr="008F4172" w:rsidRDefault="00E120B9" w:rsidP="00E120B9">
            <w:pPr>
              <w:jc w:val="both"/>
              <w:rPr>
                <w:rFonts w:asciiTheme="majorBidi" w:hAnsiTheme="majorBidi" w:cstheme="majorBidi"/>
                <w:sz w:val="20"/>
                <w:szCs w:val="20"/>
              </w:rPr>
            </w:pPr>
            <w:r w:rsidRPr="008F4172">
              <w:rPr>
                <w:rFonts w:asciiTheme="majorBidi" w:hAnsiTheme="majorBidi" w:cstheme="majorBidi"/>
                <w:sz w:val="20"/>
                <w:szCs w:val="20"/>
              </w:rPr>
              <w:t>18.</w:t>
            </w:r>
          </w:p>
        </w:tc>
        <w:tc>
          <w:tcPr>
            <w:tcW w:w="1818" w:type="pct"/>
            <w:hideMark/>
          </w:tcPr>
          <w:p w14:paraId="4C7102BD" w14:textId="1E816ECC" w:rsidR="00E120B9" w:rsidRPr="008F4172" w:rsidRDefault="00E120B9" w:rsidP="00E120B9">
            <w:pPr>
              <w:jc w:val="both"/>
              <w:rPr>
                <w:rFonts w:asciiTheme="majorBidi" w:hAnsiTheme="majorBidi" w:cstheme="majorBidi"/>
                <w:sz w:val="20"/>
                <w:szCs w:val="20"/>
              </w:rPr>
            </w:pPr>
            <w:r w:rsidRPr="008F4172">
              <w:rPr>
                <w:rFonts w:asciiTheme="majorBidi" w:hAnsiTheme="majorBidi" w:cstheme="majorBidi"/>
                <w:sz w:val="20"/>
                <w:szCs w:val="20"/>
              </w:rPr>
              <w:t xml:space="preserve">McKinnon and Vandermorris: National age-of consent laws and adolescents HIV testing in sub-Saharan Africa </w:t>
            </w:r>
          </w:p>
        </w:tc>
        <w:tc>
          <w:tcPr>
            <w:tcW w:w="225" w:type="pct"/>
            <w:hideMark/>
          </w:tcPr>
          <w:p w14:paraId="2682DA36" w14:textId="77777777" w:rsidR="00E120B9" w:rsidRPr="008F4172" w:rsidRDefault="00E120B9" w:rsidP="00E120B9">
            <w:pPr>
              <w:jc w:val="both"/>
              <w:rPr>
                <w:rFonts w:asciiTheme="majorBidi" w:hAnsiTheme="majorBidi" w:cstheme="majorBidi"/>
                <w:sz w:val="20"/>
                <w:szCs w:val="20"/>
              </w:rPr>
            </w:pPr>
            <w:r w:rsidRPr="008F4172">
              <w:rPr>
                <w:rFonts w:asciiTheme="majorBidi" w:hAnsiTheme="majorBidi" w:cstheme="majorBidi"/>
                <w:sz w:val="20"/>
                <w:szCs w:val="20"/>
              </w:rPr>
              <w:t>2018</w:t>
            </w:r>
          </w:p>
        </w:tc>
        <w:tc>
          <w:tcPr>
            <w:tcW w:w="593" w:type="pct"/>
            <w:hideMark/>
          </w:tcPr>
          <w:p w14:paraId="04FA2363" w14:textId="77777777" w:rsidR="00E120B9" w:rsidRPr="008F4172" w:rsidRDefault="00E120B9" w:rsidP="00E120B9">
            <w:pPr>
              <w:rPr>
                <w:rFonts w:asciiTheme="majorBidi" w:hAnsiTheme="majorBidi" w:cstheme="majorBidi"/>
                <w:sz w:val="20"/>
                <w:szCs w:val="20"/>
              </w:rPr>
            </w:pPr>
            <w:r w:rsidRPr="008F4172">
              <w:rPr>
                <w:rFonts w:asciiTheme="majorBidi" w:hAnsiTheme="majorBidi" w:cstheme="majorBidi"/>
                <w:sz w:val="20"/>
                <w:szCs w:val="20"/>
              </w:rPr>
              <w:t>Research paper (secondary analysis)</w:t>
            </w:r>
          </w:p>
        </w:tc>
        <w:tc>
          <w:tcPr>
            <w:tcW w:w="2120" w:type="pct"/>
            <w:hideMark/>
          </w:tcPr>
          <w:p w14:paraId="0B2C314F" w14:textId="60C4D326" w:rsidR="00E120B9" w:rsidRPr="008F4172" w:rsidRDefault="00E120B9" w:rsidP="00E120B9">
            <w:pPr>
              <w:rPr>
                <w:rFonts w:asciiTheme="majorBidi" w:hAnsiTheme="majorBidi" w:cstheme="majorBidi"/>
                <w:sz w:val="20"/>
                <w:szCs w:val="20"/>
              </w:rPr>
            </w:pPr>
            <w:r w:rsidRPr="008F4172">
              <w:rPr>
                <w:rFonts w:asciiTheme="majorBidi" w:hAnsiTheme="majorBidi" w:cstheme="majorBidi"/>
                <w:sz w:val="20"/>
                <w:szCs w:val="20"/>
              </w:rPr>
              <w:t xml:space="preserve"> A focus on selected sub-Saharan Africa countries: </w:t>
            </w:r>
            <w:r w:rsidRPr="008F4172">
              <w:rPr>
                <w:rFonts w:asciiTheme="majorBidi" w:hAnsiTheme="majorBidi" w:cstheme="majorBidi"/>
                <w:sz w:val="20"/>
                <w:szCs w:val="20"/>
              </w:rPr>
              <w:br/>
            </w:r>
            <w:r w:rsidRPr="008F4172">
              <w:rPr>
                <w:rFonts w:asciiTheme="majorBidi" w:hAnsiTheme="majorBidi" w:cstheme="majorBidi"/>
                <w:b/>
                <w:bCs/>
                <w:sz w:val="20"/>
                <w:szCs w:val="20"/>
              </w:rPr>
              <w:t xml:space="preserve">ESA: </w:t>
            </w:r>
            <w:r w:rsidRPr="008F4172">
              <w:rPr>
                <w:rFonts w:asciiTheme="majorBidi" w:hAnsiTheme="majorBidi" w:cstheme="majorBidi"/>
                <w:sz w:val="20"/>
                <w:szCs w:val="20"/>
              </w:rPr>
              <w:t>DRC, Ethiopia, Kenya, Lesotho, Malawi, Mozambique, Namibia, Rwanda, Uganda, Tanzania, Zambia, Zimbabwe</w:t>
            </w:r>
            <w:r w:rsidRPr="008F4172">
              <w:rPr>
                <w:rFonts w:asciiTheme="majorBidi" w:hAnsiTheme="majorBidi" w:cstheme="majorBidi"/>
                <w:sz w:val="20"/>
                <w:szCs w:val="20"/>
              </w:rPr>
              <w:br/>
            </w:r>
            <w:r w:rsidRPr="008F4172">
              <w:rPr>
                <w:rFonts w:asciiTheme="majorBidi" w:hAnsiTheme="majorBidi" w:cstheme="majorBidi"/>
                <w:b/>
                <w:bCs/>
                <w:sz w:val="20"/>
                <w:szCs w:val="20"/>
              </w:rPr>
              <w:t xml:space="preserve">Non-ESA: </w:t>
            </w:r>
            <w:r w:rsidRPr="008F4172">
              <w:rPr>
                <w:rFonts w:asciiTheme="majorBidi" w:hAnsiTheme="majorBidi" w:cstheme="majorBidi"/>
                <w:sz w:val="20"/>
                <w:szCs w:val="20"/>
              </w:rPr>
              <w:t>Cameroon, Cote d'Ivoire, Nigeria</w:t>
            </w:r>
          </w:p>
        </w:tc>
      </w:tr>
      <w:tr w:rsidR="00E120B9" w:rsidRPr="008F4172" w14:paraId="2B86A089" w14:textId="77777777" w:rsidTr="00E120B9">
        <w:trPr>
          <w:trHeight w:val="20"/>
        </w:trPr>
        <w:tc>
          <w:tcPr>
            <w:tcW w:w="244" w:type="pct"/>
          </w:tcPr>
          <w:p w14:paraId="172F2E87" w14:textId="5EC4D207" w:rsidR="00E120B9" w:rsidRPr="008F4172" w:rsidRDefault="00E120B9" w:rsidP="00E120B9">
            <w:pPr>
              <w:jc w:val="both"/>
              <w:rPr>
                <w:rFonts w:asciiTheme="majorBidi" w:hAnsiTheme="majorBidi" w:cstheme="majorBidi"/>
                <w:sz w:val="20"/>
                <w:szCs w:val="20"/>
              </w:rPr>
            </w:pPr>
            <w:r w:rsidRPr="008F4172">
              <w:rPr>
                <w:rFonts w:asciiTheme="majorBidi" w:hAnsiTheme="majorBidi" w:cstheme="majorBidi"/>
                <w:sz w:val="20"/>
                <w:szCs w:val="20"/>
              </w:rPr>
              <w:t>19</w:t>
            </w:r>
          </w:p>
        </w:tc>
        <w:tc>
          <w:tcPr>
            <w:tcW w:w="1818" w:type="pct"/>
            <w:hideMark/>
          </w:tcPr>
          <w:p w14:paraId="6F4E7CD9" w14:textId="69810F27" w:rsidR="00E120B9" w:rsidRPr="008F4172" w:rsidRDefault="00E120B9" w:rsidP="00E120B9">
            <w:pPr>
              <w:jc w:val="both"/>
              <w:rPr>
                <w:rFonts w:asciiTheme="majorBidi" w:hAnsiTheme="majorBidi" w:cstheme="majorBidi"/>
                <w:sz w:val="20"/>
                <w:szCs w:val="20"/>
              </w:rPr>
            </w:pPr>
            <w:r w:rsidRPr="008F4172">
              <w:rPr>
                <w:rFonts w:asciiTheme="majorBidi" w:hAnsiTheme="majorBidi" w:cstheme="majorBidi"/>
                <w:sz w:val="20"/>
                <w:szCs w:val="20"/>
              </w:rPr>
              <w:t>Manguro and Temerman: A critical review of ASRHR in Kenya</w:t>
            </w:r>
          </w:p>
        </w:tc>
        <w:tc>
          <w:tcPr>
            <w:tcW w:w="225" w:type="pct"/>
            <w:hideMark/>
          </w:tcPr>
          <w:p w14:paraId="3118716A" w14:textId="77777777" w:rsidR="00E120B9" w:rsidRPr="008F4172" w:rsidRDefault="00E120B9" w:rsidP="00E120B9">
            <w:pPr>
              <w:jc w:val="both"/>
              <w:rPr>
                <w:rFonts w:asciiTheme="majorBidi" w:hAnsiTheme="majorBidi" w:cstheme="majorBidi"/>
                <w:sz w:val="20"/>
                <w:szCs w:val="20"/>
              </w:rPr>
            </w:pPr>
            <w:r w:rsidRPr="008F4172">
              <w:rPr>
                <w:rFonts w:asciiTheme="majorBidi" w:hAnsiTheme="majorBidi" w:cstheme="majorBidi"/>
                <w:sz w:val="20"/>
                <w:szCs w:val="20"/>
              </w:rPr>
              <w:t>2022</w:t>
            </w:r>
          </w:p>
        </w:tc>
        <w:tc>
          <w:tcPr>
            <w:tcW w:w="593" w:type="pct"/>
            <w:hideMark/>
          </w:tcPr>
          <w:p w14:paraId="11C3CE98" w14:textId="77777777" w:rsidR="00E120B9" w:rsidRPr="008F4172" w:rsidRDefault="00E120B9" w:rsidP="00E120B9">
            <w:pPr>
              <w:rPr>
                <w:rFonts w:asciiTheme="majorBidi" w:hAnsiTheme="majorBidi" w:cstheme="majorBidi"/>
                <w:sz w:val="20"/>
                <w:szCs w:val="20"/>
              </w:rPr>
            </w:pPr>
            <w:r w:rsidRPr="008F4172">
              <w:rPr>
                <w:rFonts w:asciiTheme="majorBidi" w:hAnsiTheme="majorBidi" w:cstheme="majorBidi"/>
                <w:sz w:val="20"/>
                <w:szCs w:val="20"/>
              </w:rPr>
              <w:t>Research article (commentary)</w:t>
            </w:r>
          </w:p>
        </w:tc>
        <w:tc>
          <w:tcPr>
            <w:tcW w:w="2120" w:type="pct"/>
            <w:hideMark/>
          </w:tcPr>
          <w:p w14:paraId="1FD963F4" w14:textId="77777777" w:rsidR="00E120B9" w:rsidRPr="008F4172" w:rsidRDefault="00E120B9" w:rsidP="00E120B9">
            <w:pPr>
              <w:rPr>
                <w:rFonts w:asciiTheme="majorBidi" w:hAnsiTheme="majorBidi" w:cstheme="majorBidi"/>
                <w:sz w:val="20"/>
                <w:szCs w:val="20"/>
              </w:rPr>
            </w:pPr>
            <w:r w:rsidRPr="008F4172">
              <w:rPr>
                <w:rFonts w:asciiTheme="majorBidi" w:hAnsiTheme="majorBidi" w:cstheme="majorBidi"/>
                <w:sz w:val="20"/>
                <w:szCs w:val="20"/>
              </w:rPr>
              <w:t>Kenya</w:t>
            </w:r>
          </w:p>
        </w:tc>
      </w:tr>
      <w:tr w:rsidR="00E120B9" w:rsidRPr="008F4172" w14:paraId="02FF58D6" w14:textId="77777777" w:rsidTr="00E120B9">
        <w:trPr>
          <w:trHeight w:val="20"/>
        </w:trPr>
        <w:tc>
          <w:tcPr>
            <w:tcW w:w="244" w:type="pct"/>
          </w:tcPr>
          <w:p w14:paraId="20C02B32" w14:textId="3FBA4091" w:rsidR="00E120B9" w:rsidRPr="008F4172" w:rsidRDefault="00E120B9" w:rsidP="00E120B9">
            <w:pPr>
              <w:jc w:val="both"/>
              <w:rPr>
                <w:rFonts w:asciiTheme="majorBidi" w:hAnsiTheme="majorBidi" w:cstheme="majorBidi"/>
                <w:sz w:val="20"/>
                <w:szCs w:val="20"/>
              </w:rPr>
            </w:pPr>
            <w:r w:rsidRPr="008F4172">
              <w:rPr>
                <w:rFonts w:asciiTheme="majorBidi" w:hAnsiTheme="majorBidi" w:cstheme="majorBidi"/>
                <w:sz w:val="20"/>
                <w:szCs w:val="20"/>
              </w:rPr>
              <w:t>20</w:t>
            </w:r>
          </w:p>
        </w:tc>
        <w:tc>
          <w:tcPr>
            <w:tcW w:w="1818" w:type="pct"/>
            <w:hideMark/>
          </w:tcPr>
          <w:p w14:paraId="631DDCF7" w14:textId="5A844E64" w:rsidR="00E120B9" w:rsidRPr="008F4172" w:rsidRDefault="00E120B9" w:rsidP="00E120B9">
            <w:pPr>
              <w:jc w:val="both"/>
              <w:rPr>
                <w:rFonts w:asciiTheme="majorBidi" w:hAnsiTheme="majorBidi" w:cstheme="majorBidi"/>
                <w:sz w:val="20"/>
                <w:szCs w:val="20"/>
              </w:rPr>
            </w:pPr>
            <w:r w:rsidRPr="008F4172">
              <w:rPr>
                <w:rFonts w:asciiTheme="majorBidi" w:hAnsiTheme="majorBidi" w:cstheme="majorBidi"/>
                <w:sz w:val="20"/>
                <w:szCs w:val="20"/>
              </w:rPr>
              <w:t>Perehudoff et al. A Comprehensive human rights analysis of laws and policies for adolescent contraception in Uganda and Kenya</w:t>
            </w:r>
          </w:p>
        </w:tc>
        <w:tc>
          <w:tcPr>
            <w:tcW w:w="225" w:type="pct"/>
            <w:hideMark/>
          </w:tcPr>
          <w:p w14:paraId="0BB2DD0E" w14:textId="77777777" w:rsidR="00E120B9" w:rsidRPr="008F4172" w:rsidRDefault="00E120B9" w:rsidP="00E120B9">
            <w:pPr>
              <w:jc w:val="both"/>
              <w:rPr>
                <w:rFonts w:asciiTheme="majorBidi" w:hAnsiTheme="majorBidi" w:cstheme="majorBidi"/>
                <w:sz w:val="20"/>
                <w:szCs w:val="20"/>
              </w:rPr>
            </w:pPr>
            <w:r w:rsidRPr="008F4172">
              <w:rPr>
                <w:rFonts w:asciiTheme="majorBidi" w:hAnsiTheme="majorBidi" w:cstheme="majorBidi"/>
                <w:sz w:val="20"/>
                <w:szCs w:val="20"/>
              </w:rPr>
              <w:t>2022</w:t>
            </w:r>
          </w:p>
        </w:tc>
        <w:tc>
          <w:tcPr>
            <w:tcW w:w="593" w:type="pct"/>
            <w:hideMark/>
          </w:tcPr>
          <w:p w14:paraId="67D71616" w14:textId="77777777" w:rsidR="00E120B9" w:rsidRPr="008F4172" w:rsidRDefault="00E120B9" w:rsidP="00E120B9">
            <w:pPr>
              <w:rPr>
                <w:rFonts w:asciiTheme="majorBidi" w:hAnsiTheme="majorBidi" w:cstheme="majorBidi"/>
                <w:sz w:val="20"/>
                <w:szCs w:val="20"/>
              </w:rPr>
            </w:pPr>
            <w:r w:rsidRPr="008F4172">
              <w:rPr>
                <w:rFonts w:asciiTheme="majorBidi" w:hAnsiTheme="majorBidi" w:cstheme="majorBidi"/>
                <w:sz w:val="20"/>
                <w:szCs w:val="20"/>
              </w:rPr>
              <w:t>Research article (Legal analysis)</w:t>
            </w:r>
          </w:p>
        </w:tc>
        <w:tc>
          <w:tcPr>
            <w:tcW w:w="2120" w:type="pct"/>
            <w:hideMark/>
          </w:tcPr>
          <w:p w14:paraId="41772614" w14:textId="77777777" w:rsidR="00E120B9" w:rsidRPr="008F4172" w:rsidRDefault="00E120B9" w:rsidP="00E120B9">
            <w:pPr>
              <w:rPr>
                <w:rFonts w:asciiTheme="majorBidi" w:hAnsiTheme="majorBidi" w:cstheme="majorBidi"/>
                <w:sz w:val="20"/>
                <w:szCs w:val="20"/>
              </w:rPr>
            </w:pPr>
            <w:r w:rsidRPr="008F4172">
              <w:rPr>
                <w:rFonts w:asciiTheme="majorBidi" w:hAnsiTheme="majorBidi" w:cstheme="majorBidi"/>
                <w:sz w:val="20"/>
                <w:szCs w:val="20"/>
              </w:rPr>
              <w:t>Kenya and Uganda</w:t>
            </w:r>
          </w:p>
        </w:tc>
      </w:tr>
      <w:tr w:rsidR="00E120B9" w:rsidRPr="008F4172" w14:paraId="2FA82191" w14:textId="77777777" w:rsidTr="00E120B9">
        <w:trPr>
          <w:trHeight w:val="20"/>
        </w:trPr>
        <w:tc>
          <w:tcPr>
            <w:tcW w:w="244" w:type="pct"/>
          </w:tcPr>
          <w:p w14:paraId="7BB2BB01" w14:textId="674BD556" w:rsidR="00E120B9" w:rsidRPr="008F4172" w:rsidRDefault="00E120B9" w:rsidP="00E120B9">
            <w:pPr>
              <w:jc w:val="both"/>
              <w:rPr>
                <w:rFonts w:asciiTheme="majorBidi" w:hAnsiTheme="majorBidi" w:cstheme="majorBidi"/>
                <w:sz w:val="20"/>
                <w:szCs w:val="20"/>
              </w:rPr>
            </w:pPr>
            <w:r w:rsidRPr="008F4172">
              <w:rPr>
                <w:rFonts w:asciiTheme="majorBidi" w:hAnsiTheme="majorBidi" w:cstheme="majorBidi"/>
                <w:sz w:val="20"/>
                <w:szCs w:val="20"/>
              </w:rPr>
              <w:t>21</w:t>
            </w:r>
          </w:p>
        </w:tc>
        <w:tc>
          <w:tcPr>
            <w:tcW w:w="1818" w:type="pct"/>
            <w:hideMark/>
          </w:tcPr>
          <w:p w14:paraId="18FFBCD9" w14:textId="5D009DCD" w:rsidR="00E120B9" w:rsidRPr="008F4172" w:rsidRDefault="00E120B9" w:rsidP="00E120B9">
            <w:pPr>
              <w:jc w:val="both"/>
              <w:rPr>
                <w:rFonts w:asciiTheme="majorBidi" w:hAnsiTheme="majorBidi" w:cstheme="majorBidi"/>
                <w:sz w:val="20"/>
                <w:szCs w:val="20"/>
              </w:rPr>
            </w:pPr>
            <w:r w:rsidRPr="008F4172">
              <w:rPr>
                <w:rFonts w:asciiTheme="majorBidi" w:hAnsiTheme="majorBidi" w:cstheme="majorBidi"/>
                <w:sz w:val="20"/>
                <w:szCs w:val="20"/>
              </w:rPr>
              <w:t>Mollel and authors 2022: Legal age for consent for HIV testing in SSA</w:t>
            </w:r>
          </w:p>
        </w:tc>
        <w:tc>
          <w:tcPr>
            <w:tcW w:w="225" w:type="pct"/>
            <w:hideMark/>
          </w:tcPr>
          <w:p w14:paraId="25FC7FAB" w14:textId="77777777" w:rsidR="00E120B9" w:rsidRPr="008F4172" w:rsidRDefault="00E120B9" w:rsidP="00E120B9">
            <w:pPr>
              <w:jc w:val="both"/>
              <w:rPr>
                <w:rFonts w:asciiTheme="majorBidi" w:hAnsiTheme="majorBidi" w:cstheme="majorBidi"/>
                <w:sz w:val="20"/>
                <w:szCs w:val="20"/>
              </w:rPr>
            </w:pPr>
            <w:r w:rsidRPr="008F4172">
              <w:rPr>
                <w:rFonts w:asciiTheme="majorBidi" w:hAnsiTheme="majorBidi" w:cstheme="majorBidi"/>
                <w:sz w:val="20"/>
                <w:szCs w:val="20"/>
              </w:rPr>
              <w:t>2022</w:t>
            </w:r>
          </w:p>
        </w:tc>
        <w:tc>
          <w:tcPr>
            <w:tcW w:w="593" w:type="pct"/>
            <w:hideMark/>
          </w:tcPr>
          <w:p w14:paraId="62BA7B64" w14:textId="19C00FAB" w:rsidR="00E120B9" w:rsidRPr="008F4172" w:rsidRDefault="00E120B9" w:rsidP="00E120B9">
            <w:pPr>
              <w:rPr>
                <w:rFonts w:asciiTheme="majorBidi" w:hAnsiTheme="majorBidi" w:cstheme="majorBidi"/>
                <w:sz w:val="20"/>
                <w:szCs w:val="20"/>
              </w:rPr>
            </w:pPr>
            <w:r w:rsidRPr="008F4172">
              <w:rPr>
                <w:rFonts w:asciiTheme="majorBidi" w:hAnsiTheme="majorBidi" w:cstheme="majorBidi"/>
                <w:sz w:val="20"/>
                <w:szCs w:val="20"/>
              </w:rPr>
              <w:t xml:space="preserve">Research article (Systematic review) - a policy and legal review framework: </w:t>
            </w:r>
            <w:r w:rsidRPr="008F4172">
              <w:rPr>
                <w:rFonts w:asciiTheme="majorBidi" w:hAnsiTheme="majorBidi" w:cstheme="majorBidi"/>
                <w:sz w:val="20"/>
                <w:szCs w:val="20"/>
              </w:rPr>
              <w:br/>
            </w:r>
          </w:p>
        </w:tc>
        <w:tc>
          <w:tcPr>
            <w:tcW w:w="2120" w:type="pct"/>
            <w:hideMark/>
          </w:tcPr>
          <w:p w14:paraId="700856F2" w14:textId="0C271DCF" w:rsidR="00E120B9" w:rsidRPr="008F4172" w:rsidRDefault="00E120B9" w:rsidP="00E120B9">
            <w:pPr>
              <w:rPr>
                <w:rFonts w:asciiTheme="majorBidi" w:hAnsiTheme="majorBidi" w:cstheme="majorBidi"/>
                <w:b/>
                <w:bCs/>
                <w:sz w:val="20"/>
                <w:szCs w:val="20"/>
              </w:rPr>
            </w:pPr>
            <w:r w:rsidRPr="008F4172">
              <w:rPr>
                <w:rFonts w:asciiTheme="majorBidi" w:hAnsiTheme="majorBidi" w:cstheme="majorBidi"/>
                <w:sz w:val="20"/>
                <w:szCs w:val="20"/>
              </w:rPr>
              <w:t xml:space="preserve">33 sub-Saharan African countries (with available 2013, 2019 HIV reports): </w:t>
            </w:r>
            <w:r w:rsidRPr="008F4172">
              <w:rPr>
                <w:rFonts w:asciiTheme="majorBidi" w:hAnsiTheme="majorBidi" w:cstheme="majorBidi"/>
                <w:sz w:val="20"/>
                <w:szCs w:val="20"/>
              </w:rPr>
              <w:br/>
            </w:r>
            <w:r w:rsidRPr="008F4172">
              <w:rPr>
                <w:rFonts w:asciiTheme="majorBidi" w:hAnsiTheme="majorBidi" w:cstheme="majorBidi"/>
                <w:b/>
                <w:bCs/>
                <w:sz w:val="20"/>
                <w:szCs w:val="20"/>
              </w:rPr>
              <w:t>ESA countries</w:t>
            </w:r>
          </w:p>
          <w:p w14:paraId="04E7A1FD" w14:textId="4018AA55" w:rsidR="00E120B9" w:rsidRPr="008F4172" w:rsidRDefault="00E120B9" w:rsidP="00E120B9">
            <w:pPr>
              <w:rPr>
                <w:rFonts w:asciiTheme="majorBidi" w:hAnsiTheme="majorBidi" w:cstheme="majorBidi"/>
                <w:sz w:val="20"/>
                <w:szCs w:val="20"/>
              </w:rPr>
            </w:pPr>
            <w:r w:rsidRPr="008F4172">
              <w:rPr>
                <w:rFonts w:asciiTheme="majorBidi" w:hAnsiTheme="majorBidi" w:cstheme="majorBidi"/>
                <w:sz w:val="20"/>
                <w:szCs w:val="20"/>
              </w:rPr>
              <w:t>Angola, Burundi, Comoros, Congo, Democratic Republic of Congo, Kenya, Madagascar, Mauritius, Mozambique, Rwanda, Senegal, Sierra Leone, Tanzania, Togo and Uganda, South Africa</w:t>
            </w:r>
          </w:p>
          <w:p w14:paraId="43697B79" w14:textId="77777777" w:rsidR="00E120B9" w:rsidRPr="008F4172" w:rsidRDefault="00E120B9" w:rsidP="00E120B9">
            <w:pPr>
              <w:rPr>
                <w:rFonts w:asciiTheme="majorBidi" w:hAnsiTheme="majorBidi" w:cstheme="majorBidi"/>
                <w:b/>
                <w:bCs/>
                <w:sz w:val="20"/>
                <w:szCs w:val="20"/>
              </w:rPr>
            </w:pPr>
            <w:r w:rsidRPr="008F4172">
              <w:rPr>
                <w:rFonts w:asciiTheme="majorBidi" w:hAnsiTheme="majorBidi" w:cstheme="majorBidi"/>
                <w:b/>
                <w:bCs/>
                <w:sz w:val="20"/>
                <w:szCs w:val="20"/>
              </w:rPr>
              <w:t>Non-ESA countries</w:t>
            </w:r>
          </w:p>
          <w:p w14:paraId="271C94FB" w14:textId="70484BEE" w:rsidR="00E120B9" w:rsidRPr="008F4172" w:rsidRDefault="00E120B9" w:rsidP="00E120B9">
            <w:pPr>
              <w:rPr>
                <w:rFonts w:asciiTheme="majorBidi" w:hAnsiTheme="majorBidi" w:cstheme="majorBidi"/>
                <w:sz w:val="20"/>
                <w:szCs w:val="20"/>
              </w:rPr>
            </w:pPr>
            <w:r w:rsidRPr="008F4172">
              <w:rPr>
                <w:rFonts w:asciiTheme="majorBidi" w:hAnsiTheme="majorBidi" w:cstheme="majorBidi"/>
                <w:sz w:val="20"/>
                <w:szCs w:val="20"/>
              </w:rPr>
              <w:t>Benin, Burkina Fasso, Central African Republic, Chad, Cape Verde, Cote d’Ivoire, Equatorial Guinea, Gambia, Guinea, Guinea Bissau, Liberia,</w:t>
            </w:r>
          </w:p>
        </w:tc>
      </w:tr>
      <w:tr w:rsidR="00E120B9" w:rsidRPr="008F4172" w14:paraId="2CDB33D0" w14:textId="77777777" w:rsidTr="00E120B9">
        <w:trPr>
          <w:trHeight w:val="20"/>
        </w:trPr>
        <w:tc>
          <w:tcPr>
            <w:tcW w:w="244" w:type="pct"/>
          </w:tcPr>
          <w:p w14:paraId="6DAC91FC" w14:textId="63443C33" w:rsidR="00E120B9" w:rsidRPr="008F4172" w:rsidRDefault="00E120B9" w:rsidP="00E120B9">
            <w:pPr>
              <w:jc w:val="both"/>
              <w:rPr>
                <w:rFonts w:asciiTheme="majorBidi" w:hAnsiTheme="majorBidi" w:cstheme="majorBidi"/>
                <w:sz w:val="20"/>
                <w:szCs w:val="20"/>
              </w:rPr>
            </w:pPr>
            <w:r w:rsidRPr="008F4172">
              <w:rPr>
                <w:rFonts w:asciiTheme="majorBidi" w:hAnsiTheme="majorBidi" w:cstheme="majorBidi"/>
                <w:sz w:val="20"/>
                <w:szCs w:val="20"/>
              </w:rPr>
              <w:t>22</w:t>
            </w:r>
          </w:p>
        </w:tc>
        <w:tc>
          <w:tcPr>
            <w:tcW w:w="1818" w:type="pct"/>
            <w:hideMark/>
          </w:tcPr>
          <w:p w14:paraId="601C8839" w14:textId="5D798BDD" w:rsidR="00E120B9" w:rsidRPr="008F4172" w:rsidRDefault="00E120B9" w:rsidP="00E120B9">
            <w:pPr>
              <w:jc w:val="both"/>
              <w:rPr>
                <w:rFonts w:asciiTheme="majorBidi" w:hAnsiTheme="majorBidi" w:cstheme="majorBidi"/>
                <w:sz w:val="20"/>
                <w:szCs w:val="20"/>
              </w:rPr>
            </w:pPr>
            <w:r w:rsidRPr="008F4172">
              <w:rPr>
                <w:rFonts w:asciiTheme="majorBidi" w:hAnsiTheme="majorBidi" w:cstheme="majorBidi"/>
                <w:sz w:val="20"/>
                <w:szCs w:val="20"/>
              </w:rPr>
              <w:t>Melesse et al: Adolescent sexual and reproductive health in sub-Saharan Africa: who is left behind?</w:t>
            </w:r>
          </w:p>
        </w:tc>
        <w:tc>
          <w:tcPr>
            <w:tcW w:w="225" w:type="pct"/>
            <w:hideMark/>
          </w:tcPr>
          <w:p w14:paraId="41A2D6A9" w14:textId="77777777" w:rsidR="00E120B9" w:rsidRPr="008F4172" w:rsidRDefault="00E120B9" w:rsidP="00E120B9">
            <w:pPr>
              <w:jc w:val="both"/>
              <w:rPr>
                <w:rFonts w:asciiTheme="majorBidi" w:hAnsiTheme="majorBidi" w:cstheme="majorBidi"/>
                <w:sz w:val="20"/>
                <w:szCs w:val="20"/>
              </w:rPr>
            </w:pPr>
            <w:r w:rsidRPr="008F4172">
              <w:rPr>
                <w:rFonts w:asciiTheme="majorBidi" w:hAnsiTheme="majorBidi" w:cstheme="majorBidi"/>
                <w:sz w:val="20"/>
                <w:szCs w:val="20"/>
              </w:rPr>
              <w:t>2019</w:t>
            </w:r>
          </w:p>
        </w:tc>
        <w:tc>
          <w:tcPr>
            <w:tcW w:w="593" w:type="pct"/>
            <w:hideMark/>
          </w:tcPr>
          <w:p w14:paraId="1F11F713" w14:textId="5C5B27A1" w:rsidR="00E120B9" w:rsidRPr="008F4172" w:rsidRDefault="00E120B9" w:rsidP="00E120B9">
            <w:pPr>
              <w:rPr>
                <w:rFonts w:asciiTheme="majorBidi" w:hAnsiTheme="majorBidi" w:cstheme="majorBidi"/>
                <w:sz w:val="20"/>
                <w:szCs w:val="20"/>
              </w:rPr>
            </w:pPr>
            <w:r w:rsidRPr="008F4172">
              <w:rPr>
                <w:rFonts w:asciiTheme="majorBidi" w:hAnsiTheme="majorBidi" w:cstheme="majorBidi"/>
                <w:sz w:val="20"/>
                <w:szCs w:val="20"/>
              </w:rPr>
              <w:t xml:space="preserve">Research article (Analysis): </w:t>
            </w:r>
            <w:r w:rsidRPr="008F4172">
              <w:rPr>
                <w:rFonts w:asciiTheme="majorBidi" w:hAnsiTheme="majorBidi" w:cstheme="majorBidi"/>
                <w:sz w:val="20"/>
                <w:szCs w:val="20"/>
              </w:rPr>
              <w:br/>
            </w:r>
          </w:p>
        </w:tc>
        <w:tc>
          <w:tcPr>
            <w:tcW w:w="2120" w:type="pct"/>
            <w:hideMark/>
          </w:tcPr>
          <w:p w14:paraId="6612272B" w14:textId="680F7395" w:rsidR="00E120B9" w:rsidRPr="008F4172" w:rsidRDefault="00E120B9" w:rsidP="00E120B9">
            <w:pPr>
              <w:rPr>
                <w:rFonts w:asciiTheme="majorBidi" w:hAnsiTheme="majorBidi" w:cstheme="majorBidi"/>
                <w:sz w:val="20"/>
                <w:szCs w:val="20"/>
              </w:rPr>
            </w:pPr>
            <w:r w:rsidRPr="008F4172">
              <w:rPr>
                <w:rFonts w:asciiTheme="majorBidi" w:hAnsiTheme="majorBidi" w:cstheme="majorBidi"/>
                <w:sz w:val="20"/>
                <w:szCs w:val="20"/>
              </w:rPr>
              <w:t xml:space="preserve">A. Country data reports i.e. </w:t>
            </w:r>
          </w:p>
          <w:p w14:paraId="1BC8F0F1" w14:textId="752F5753" w:rsidR="00E120B9" w:rsidRPr="008F4172" w:rsidRDefault="00E120B9" w:rsidP="00E120B9">
            <w:pPr>
              <w:pStyle w:val="ListParagraph"/>
              <w:numPr>
                <w:ilvl w:val="0"/>
                <w:numId w:val="2"/>
              </w:numPr>
              <w:rPr>
                <w:rFonts w:asciiTheme="majorBidi" w:hAnsiTheme="majorBidi" w:cstheme="majorBidi"/>
                <w:sz w:val="20"/>
                <w:szCs w:val="20"/>
              </w:rPr>
            </w:pPr>
            <w:r w:rsidRPr="008F4172">
              <w:rPr>
                <w:rFonts w:asciiTheme="majorBidi" w:hAnsiTheme="majorBidi" w:cstheme="majorBidi"/>
                <w:b/>
                <w:bCs/>
                <w:sz w:val="20"/>
                <w:szCs w:val="20"/>
              </w:rPr>
              <w:t xml:space="preserve">ESA: </w:t>
            </w:r>
            <w:r w:rsidRPr="008F4172">
              <w:rPr>
                <w:rFonts w:asciiTheme="majorBidi" w:hAnsiTheme="majorBidi" w:cstheme="majorBidi"/>
                <w:sz w:val="20"/>
                <w:szCs w:val="20"/>
              </w:rPr>
              <w:t>Ethiopia, Kenya, Malawi, Mozambique, Tanzania, Uganda, Zambia and Zimbabwe</w:t>
            </w:r>
          </w:p>
          <w:p w14:paraId="20D66B37" w14:textId="2E64DB1B" w:rsidR="00E120B9" w:rsidRPr="008F4172" w:rsidRDefault="00E120B9" w:rsidP="00E120B9">
            <w:pPr>
              <w:pStyle w:val="ListParagraph"/>
              <w:numPr>
                <w:ilvl w:val="0"/>
                <w:numId w:val="2"/>
              </w:numPr>
              <w:rPr>
                <w:rFonts w:asciiTheme="majorBidi" w:hAnsiTheme="majorBidi" w:cstheme="majorBidi"/>
                <w:sz w:val="20"/>
                <w:szCs w:val="20"/>
                <w:lang w:val="fr-FR"/>
              </w:rPr>
            </w:pPr>
            <w:r w:rsidRPr="008F4172">
              <w:rPr>
                <w:rFonts w:asciiTheme="majorBidi" w:hAnsiTheme="majorBidi" w:cstheme="majorBidi"/>
                <w:b/>
                <w:bCs/>
                <w:sz w:val="20"/>
                <w:szCs w:val="20"/>
                <w:lang w:val="fr-FR"/>
              </w:rPr>
              <w:t xml:space="preserve">Non-ESA: </w:t>
            </w:r>
            <w:r w:rsidRPr="008F4172">
              <w:rPr>
                <w:rFonts w:asciiTheme="majorBidi" w:hAnsiTheme="majorBidi" w:cstheme="majorBidi"/>
                <w:sz w:val="20"/>
                <w:szCs w:val="20"/>
                <w:lang w:val="fr-FR"/>
              </w:rPr>
              <w:t xml:space="preserve">Ghana, Nigeria, Mali, Mauritania, Niger </w:t>
            </w:r>
          </w:p>
          <w:p w14:paraId="3B771366" w14:textId="7962F3EA" w:rsidR="00E120B9" w:rsidRPr="008F4172" w:rsidRDefault="00E120B9" w:rsidP="00E120B9">
            <w:pPr>
              <w:rPr>
                <w:rFonts w:asciiTheme="majorBidi" w:hAnsiTheme="majorBidi" w:cstheme="majorBidi"/>
                <w:sz w:val="20"/>
                <w:szCs w:val="20"/>
              </w:rPr>
            </w:pPr>
            <w:r w:rsidRPr="008F4172">
              <w:rPr>
                <w:rFonts w:asciiTheme="majorBidi" w:hAnsiTheme="majorBidi" w:cstheme="majorBidi"/>
                <w:sz w:val="20"/>
                <w:szCs w:val="20"/>
              </w:rPr>
              <w:t xml:space="preserve">B: Desk review of HIV related laws in </w:t>
            </w:r>
            <w:r w:rsidRPr="008F4172">
              <w:rPr>
                <w:rFonts w:asciiTheme="majorBidi" w:hAnsiTheme="majorBidi" w:cstheme="majorBidi"/>
                <w:b/>
                <w:bCs/>
                <w:sz w:val="20"/>
                <w:szCs w:val="20"/>
              </w:rPr>
              <w:t>28 SSA</w:t>
            </w:r>
            <w:r w:rsidRPr="008F4172">
              <w:rPr>
                <w:rFonts w:asciiTheme="majorBidi" w:hAnsiTheme="majorBidi" w:cstheme="majorBidi"/>
                <w:sz w:val="20"/>
                <w:szCs w:val="20"/>
              </w:rPr>
              <w:t xml:space="preserve"> countries </w:t>
            </w:r>
            <w:r w:rsidRPr="008F4172">
              <w:rPr>
                <w:rFonts w:asciiTheme="majorBidi" w:hAnsiTheme="majorBidi" w:cstheme="majorBidi"/>
                <w:sz w:val="20"/>
                <w:szCs w:val="20"/>
              </w:rPr>
              <w:br/>
              <w:t>C: Review of health policy gaps that affect adolescents access to HIV services in Rwanda</w:t>
            </w:r>
          </w:p>
          <w:p w14:paraId="0F405A0A" w14:textId="45DB705E" w:rsidR="00E120B9" w:rsidRPr="008F4172" w:rsidRDefault="00E120B9" w:rsidP="00E120B9">
            <w:pPr>
              <w:rPr>
                <w:rFonts w:asciiTheme="majorBidi" w:hAnsiTheme="majorBidi" w:cstheme="majorBidi"/>
                <w:sz w:val="20"/>
                <w:szCs w:val="20"/>
              </w:rPr>
            </w:pPr>
            <w:r w:rsidRPr="008F4172">
              <w:rPr>
                <w:rFonts w:asciiTheme="majorBidi" w:hAnsiTheme="majorBidi" w:cstheme="majorBidi"/>
                <w:sz w:val="20"/>
                <w:szCs w:val="20"/>
              </w:rPr>
              <w:t xml:space="preserve">D: Review of South African legislative reform for improvement of adolescents’ access to sexual and reproductive health services  </w:t>
            </w:r>
          </w:p>
        </w:tc>
      </w:tr>
      <w:tr w:rsidR="00E120B9" w:rsidRPr="008F4172" w14:paraId="03C6042B" w14:textId="77777777" w:rsidTr="00E120B9">
        <w:trPr>
          <w:trHeight w:val="20"/>
        </w:trPr>
        <w:tc>
          <w:tcPr>
            <w:tcW w:w="244" w:type="pct"/>
          </w:tcPr>
          <w:p w14:paraId="1A6A8242" w14:textId="4BC66950" w:rsidR="00E120B9" w:rsidRPr="008F4172" w:rsidRDefault="00E120B9" w:rsidP="00E120B9">
            <w:pPr>
              <w:jc w:val="both"/>
              <w:rPr>
                <w:rFonts w:asciiTheme="majorBidi" w:hAnsiTheme="majorBidi" w:cstheme="majorBidi"/>
                <w:sz w:val="20"/>
                <w:szCs w:val="20"/>
              </w:rPr>
            </w:pPr>
            <w:r w:rsidRPr="008F4172">
              <w:rPr>
                <w:rFonts w:asciiTheme="majorBidi" w:hAnsiTheme="majorBidi" w:cstheme="majorBidi"/>
                <w:sz w:val="20"/>
                <w:szCs w:val="20"/>
              </w:rPr>
              <w:t>23</w:t>
            </w:r>
          </w:p>
        </w:tc>
        <w:tc>
          <w:tcPr>
            <w:tcW w:w="1818" w:type="pct"/>
            <w:hideMark/>
          </w:tcPr>
          <w:p w14:paraId="705F6AFB" w14:textId="66E2808D" w:rsidR="00E120B9" w:rsidRPr="008F4172" w:rsidRDefault="00E120B9" w:rsidP="00E120B9">
            <w:pPr>
              <w:jc w:val="both"/>
              <w:rPr>
                <w:rFonts w:asciiTheme="majorBidi" w:hAnsiTheme="majorBidi" w:cstheme="majorBidi"/>
                <w:sz w:val="20"/>
                <w:szCs w:val="20"/>
              </w:rPr>
            </w:pPr>
            <w:r w:rsidRPr="008F4172">
              <w:rPr>
                <w:rFonts w:asciiTheme="majorBidi" w:hAnsiTheme="majorBidi" w:cstheme="majorBidi"/>
                <w:sz w:val="20"/>
                <w:szCs w:val="20"/>
              </w:rPr>
              <w:t>Tallarico et al. Age of consent: A case for harmonizing laws and policies to advance, promote, protect ASRH</w:t>
            </w:r>
          </w:p>
        </w:tc>
        <w:tc>
          <w:tcPr>
            <w:tcW w:w="225" w:type="pct"/>
            <w:hideMark/>
          </w:tcPr>
          <w:p w14:paraId="179816C6" w14:textId="77777777" w:rsidR="00E120B9" w:rsidRPr="008F4172" w:rsidRDefault="00E120B9" w:rsidP="00E120B9">
            <w:pPr>
              <w:jc w:val="both"/>
              <w:rPr>
                <w:rFonts w:asciiTheme="majorBidi" w:hAnsiTheme="majorBidi" w:cstheme="majorBidi"/>
                <w:sz w:val="20"/>
                <w:szCs w:val="20"/>
              </w:rPr>
            </w:pPr>
            <w:r w:rsidRPr="008F4172">
              <w:rPr>
                <w:rFonts w:asciiTheme="majorBidi" w:hAnsiTheme="majorBidi" w:cstheme="majorBidi"/>
                <w:sz w:val="20"/>
                <w:szCs w:val="20"/>
              </w:rPr>
              <w:t>2021</w:t>
            </w:r>
          </w:p>
        </w:tc>
        <w:tc>
          <w:tcPr>
            <w:tcW w:w="593" w:type="pct"/>
            <w:hideMark/>
          </w:tcPr>
          <w:p w14:paraId="40AE5982" w14:textId="77777777" w:rsidR="00E120B9" w:rsidRPr="008F4172" w:rsidRDefault="00E120B9" w:rsidP="00E120B9">
            <w:pPr>
              <w:rPr>
                <w:rFonts w:asciiTheme="majorBidi" w:hAnsiTheme="majorBidi" w:cstheme="majorBidi"/>
                <w:sz w:val="20"/>
                <w:szCs w:val="20"/>
              </w:rPr>
            </w:pPr>
            <w:r w:rsidRPr="008F4172">
              <w:rPr>
                <w:rFonts w:asciiTheme="majorBidi" w:hAnsiTheme="majorBidi" w:cstheme="majorBidi"/>
                <w:sz w:val="20"/>
                <w:szCs w:val="20"/>
              </w:rPr>
              <w:t>Research article (Legal analysis)</w:t>
            </w:r>
          </w:p>
        </w:tc>
        <w:tc>
          <w:tcPr>
            <w:tcW w:w="2120" w:type="pct"/>
            <w:hideMark/>
          </w:tcPr>
          <w:p w14:paraId="7BACB72D" w14:textId="406B9BA7" w:rsidR="00E120B9" w:rsidRPr="008F4172" w:rsidRDefault="00E120B9" w:rsidP="00E120B9">
            <w:pPr>
              <w:rPr>
                <w:rFonts w:asciiTheme="majorBidi" w:hAnsiTheme="majorBidi" w:cstheme="majorBidi"/>
                <w:sz w:val="20"/>
                <w:szCs w:val="20"/>
              </w:rPr>
            </w:pPr>
            <w:r w:rsidRPr="008F4172">
              <w:rPr>
                <w:rFonts w:asciiTheme="majorBidi" w:hAnsiTheme="majorBidi" w:cstheme="majorBidi"/>
                <w:b/>
                <w:bCs/>
                <w:sz w:val="20"/>
                <w:szCs w:val="20"/>
              </w:rPr>
              <w:t xml:space="preserve">ESA countries </w:t>
            </w:r>
            <w:r w:rsidRPr="008F4172">
              <w:rPr>
                <w:rFonts w:asciiTheme="majorBidi" w:hAnsiTheme="majorBidi" w:cstheme="majorBidi"/>
                <w:sz w:val="20"/>
                <w:szCs w:val="20"/>
              </w:rPr>
              <w:t xml:space="preserve">with in-depth analysis of data from 6 countries: </w:t>
            </w:r>
            <w:r w:rsidRPr="008F4172">
              <w:rPr>
                <w:rFonts w:asciiTheme="majorBidi" w:hAnsiTheme="majorBidi" w:cstheme="majorBidi"/>
                <w:sz w:val="20"/>
                <w:szCs w:val="20"/>
              </w:rPr>
              <w:br/>
              <w:t>Malawi, South Africa, Eswatini, Tanzania, Uganda and Zambia</w:t>
            </w:r>
          </w:p>
        </w:tc>
      </w:tr>
      <w:tr w:rsidR="00E120B9" w:rsidRPr="008F4172" w14:paraId="36A94A5F" w14:textId="77777777" w:rsidTr="00E120B9">
        <w:trPr>
          <w:trHeight w:val="20"/>
        </w:trPr>
        <w:tc>
          <w:tcPr>
            <w:tcW w:w="244" w:type="pct"/>
          </w:tcPr>
          <w:p w14:paraId="0EE3D5B7" w14:textId="15C2F469" w:rsidR="00E120B9" w:rsidRPr="008F4172" w:rsidRDefault="00E120B9" w:rsidP="00E120B9">
            <w:pPr>
              <w:jc w:val="both"/>
              <w:rPr>
                <w:rFonts w:asciiTheme="majorBidi" w:hAnsiTheme="majorBidi" w:cstheme="majorBidi"/>
                <w:sz w:val="20"/>
                <w:szCs w:val="20"/>
              </w:rPr>
            </w:pPr>
            <w:r w:rsidRPr="008F4172">
              <w:rPr>
                <w:rFonts w:asciiTheme="majorBidi" w:hAnsiTheme="majorBidi" w:cstheme="majorBidi"/>
                <w:sz w:val="20"/>
                <w:szCs w:val="20"/>
              </w:rPr>
              <w:t>24</w:t>
            </w:r>
          </w:p>
        </w:tc>
        <w:tc>
          <w:tcPr>
            <w:tcW w:w="1818" w:type="pct"/>
          </w:tcPr>
          <w:p w14:paraId="558A83BA" w14:textId="457FD591" w:rsidR="00E120B9" w:rsidRPr="008F4172" w:rsidRDefault="00E120B9" w:rsidP="00E120B9">
            <w:pPr>
              <w:jc w:val="both"/>
              <w:rPr>
                <w:rFonts w:asciiTheme="majorBidi" w:hAnsiTheme="majorBidi" w:cstheme="majorBidi"/>
                <w:sz w:val="20"/>
                <w:szCs w:val="20"/>
              </w:rPr>
            </w:pPr>
            <w:r w:rsidRPr="008F4172">
              <w:rPr>
                <w:rFonts w:asciiTheme="majorBidi" w:hAnsiTheme="majorBidi" w:cstheme="majorBidi"/>
                <w:sz w:val="20"/>
                <w:szCs w:val="20"/>
              </w:rPr>
              <w:t>Ninsiima et al: Factors influencing access to and utilisation of youth-friendly sexual and reproductive health services in sub-Saharan Africa: a systematic review</w:t>
            </w:r>
          </w:p>
        </w:tc>
        <w:tc>
          <w:tcPr>
            <w:tcW w:w="225" w:type="pct"/>
          </w:tcPr>
          <w:p w14:paraId="3DEC63E4" w14:textId="74D8FB98" w:rsidR="00E120B9" w:rsidRPr="008F4172" w:rsidRDefault="00E120B9" w:rsidP="00E120B9">
            <w:pPr>
              <w:jc w:val="both"/>
              <w:rPr>
                <w:rFonts w:asciiTheme="majorBidi" w:hAnsiTheme="majorBidi" w:cstheme="majorBidi"/>
                <w:sz w:val="20"/>
                <w:szCs w:val="20"/>
              </w:rPr>
            </w:pPr>
            <w:r w:rsidRPr="008F4172">
              <w:rPr>
                <w:rFonts w:asciiTheme="majorBidi" w:hAnsiTheme="majorBidi" w:cstheme="majorBidi"/>
                <w:sz w:val="20"/>
                <w:szCs w:val="20"/>
              </w:rPr>
              <w:t>2021</w:t>
            </w:r>
          </w:p>
        </w:tc>
        <w:tc>
          <w:tcPr>
            <w:tcW w:w="593" w:type="pct"/>
          </w:tcPr>
          <w:p w14:paraId="30C0FC31" w14:textId="22B6C307" w:rsidR="00E120B9" w:rsidRPr="008F4172" w:rsidRDefault="00E120B9" w:rsidP="00E120B9">
            <w:pPr>
              <w:rPr>
                <w:rFonts w:asciiTheme="majorBidi" w:hAnsiTheme="majorBidi" w:cstheme="majorBidi"/>
                <w:sz w:val="20"/>
                <w:szCs w:val="20"/>
              </w:rPr>
            </w:pPr>
            <w:r w:rsidRPr="008F4172">
              <w:rPr>
                <w:rFonts w:asciiTheme="majorBidi" w:hAnsiTheme="majorBidi" w:cstheme="majorBidi"/>
                <w:sz w:val="20"/>
                <w:szCs w:val="20"/>
              </w:rPr>
              <w:t>Research article (Systematic Review)</w:t>
            </w:r>
          </w:p>
        </w:tc>
        <w:tc>
          <w:tcPr>
            <w:tcW w:w="2120" w:type="pct"/>
          </w:tcPr>
          <w:p w14:paraId="3EEEF9B8" w14:textId="0AA0AFAD" w:rsidR="00E120B9" w:rsidRPr="008F4172" w:rsidRDefault="00E120B9" w:rsidP="00E120B9">
            <w:pPr>
              <w:rPr>
                <w:rFonts w:asciiTheme="majorBidi" w:hAnsiTheme="majorBidi" w:cstheme="majorBidi"/>
                <w:sz w:val="20"/>
                <w:szCs w:val="20"/>
              </w:rPr>
            </w:pPr>
            <w:r w:rsidRPr="008F4172">
              <w:rPr>
                <w:rFonts w:asciiTheme="majorBidi" w:hAnsiTheme="majorBidi" w:cstheme="majorBidi"/>
                <w:sz w:val="20"/>
                <w:szCs w:val="20"/>
              </w:rPr>
              <w:t>7 African countries (data available from 2009 and 2019)</w:t>
            </w:r>
          </w:p>
          <w:p w14:paraId="5950A001" w14:textId="42E9BEF0" w:rsidR="00E120B9" w:rsidRPr="008F4172" w:rsidRDefault="00E120B9" w:rsidP="00E120B9">
            <w:pPr>
              <w:rPr>
                <w:rFonts w:asciiTheme="majorBidi" w:hAnsiTheme="majorBidi" w:cstheme="majorBidi"/>
                <w:sz w:val="20"/>
                <w:szCs w:val="20"/>
              </w:rPr>
            </w:pPr>
            <w:r w:rsidRPr="008F4172">
              <w:rPr>
                <w:rFonts w:asciiTheme="majorBidi" w:hAnsiTheme="majorBidi" w:cstheme="majorBidi"/>
                <w:b/>
                <w:bCs/>
                <w:sz w:val="20"/>
                <w:szCs w:val="20"/>
              </w:rPr>
              <w:t xml:space="preserve">ESA countries: </w:t>
            </w:r>
            <w:r w:rsidRPr="008F4172">
              <w:rPr>
                <w:rFonts w:asciiTheme="majorBidi" w:hAnsiTheme="majorBidi" w:cstheme="majorBidi"/>
                <w:sz w:val="20"/>
                <w:szCs w:val="20"/>
              </w:rPr>
              <w:t>Ethiopia, Kenya, South Africa, Tanzania</w:t>
            </w:r>
          </w:p>
          <w:p w14:paraId="7697BFE2" w14:textId="2DF20124" w:rsidR="00E120B9" w:rsidRPr="008F4172" w:rsidRDefault="00E120B9" w:rsidP="00E120B9">
            <w:pPr>
              <w:rPr>
                <w:rFonts w:asciiTheme="majorBidi" w:hAnsiTheme="majorBidi" w:cstheme="majorBidi"/>
                <w:sz w:val="20"/>
                <w:szCs w:val="20"/>
              </w:rPr>
            </w:pPr>
            <w:r w:rsidRPr="008F4172">
              <w:rPr>
                <w:rFonts w:asciiTheme="majorBidi" w:hAnsiTheme="majorBidi" w:cstheme="majorBidi"/>
                <w:b/>
                <w:bCs/>
                <w:sz w:val="20"/>
                <w:szCs w:val="20"/>
              </w:rPr>
              <w:t xml:space="preserve">Non- ESA countries: </w:t>
            </w:r>
            <w:r w:rsidRPr="008F4172">
              <w:rPr>
                <w:rFonts w:asciiTheme="majorBidi" w:hAnsiTheme="majorBidi" w:cstheme="majorBidi"/>
                <w:sz w:val="20"/>
                <w:szCs w:val="20"/>
              </w:rPr>
              <w:t>Ghana, Nigeria</w:t>
            </w:r>
          </w:p>
        </w:tc>
      </w:tr>
      <w:tr w:rsidR="00E120B9" w:rsidRPr="008F4172" w14:paraId="4905C530" w14:textId="77777777" w:rsidTr="00E120B9">
        <w:trPr>
          <w:trHeight w:val="20"/>
        </w:trPr>
        <w:tc>
          <w:tcPr>
            <w:tcW w:w="244" w:type="pct"/>
          </w:tcPr>
          <w:p w14:paraId="76BAF9F0" w14:textId="73272B85" w:rsidR="00E120B9" w:rsidRPr="008F4172" w:rsidRDefault="00E120B9" w:rsidP="00E120B9">
            <w:pPr>
              <w:jc w:val="both"/>
              <w:rPr>
                <w:rFonts w:asciiTheme="majorBidi" w:hAnsiTheme="majorBidi" w:cstheme="majorBidi"/>
                <w:sz w:val="20"/>
                <w:szCs w:val="20"/>
              </w:rPr>
            </w:pPr>
            <w:r w:rsidRPr="008F4172">
              <w:rPr>
                <w:rFonts w:asciiTheme="majorBidi" w:hAnsiTheme="majorBidi" w:cstheme="majorBidi"/>
                <w:sz w:val="20"/>
                <w:szCs w:val="20"/>
              </w:rPr>
              <w:t>25</w:t>
            </w:r>
          </w:p>
        </w:tc>
        <w:tc>
          <w:tcPr>
            <w:tcW w:w="1818" w:type="pct"/>
          </w:tcPr>
          <w:p w14:paraId="7E13535C" w14:textId="1A848891" w:rsidR="00E120B9" w:rsidRPr="008F4172" w:rsidRDefault="00E120B9" w:rsidP="00E120B9">
            <w:pPr>
              <w:jc w:val="both"/>
              <w:rPr>
                <w:rFonts w:asciiTheme="majorBidi" w:hAnsiTheme="majorBidi" w:cstheme="majorBidi"/>
                <w:sz w:val="20"/>
                <w:szCs w:val="20"/>
              </w:rPr>
            </w:pPr>
            <w:r w:rsidRPr="008F4172">
              <w:rPr>
                <w:rFonts w:asciiTheme="majorBidi" w:hAnsiTheme="majorBidi" w:cstheme="majorBidi"/>
                <w:sz w:val="20"/>
                <w:szCs w:val="20"/>
              </w:rPr>
              <w:t>HiVOS: Making access a reality. Addressing age of consent barriers in East and Southern Africa</w:t>
            </w:r>
          </w:p>
        </w:tc>
        <w:tc>
          <w:tcPr>
            <w:tcW w:w="225" w:type="pct"/>
          </w:tcPr>
          <w:p w14:paraId="4671F545" w14:textId="13D05C5C" w:rsidR="00E120B9" w:rsidRPr="008F4172" w:rsidRDefault="00E120B9" w:rsidP="00E120B9">
            <w:pPr>
              <w:jc w:val="both"/>
              <w:rPr>
                <w:rFonts w:asciiTheme="majorBidi" w:hAnsiTheme="majorBidi" w:cstheme="majorBidi"/>
                <w:sz w:val="20"/>
                <w:szCs w:val="20"/>
              </w:rPr>
            </w:pPr>
            <w:r w:rsidRPr="008F4172">
              <w:rPr>
                <w:rFonts w:asciiTheme="majorBidi" w:hAnsiTheme="majorBidi" w:cstheme="majorBidi"/>
                <w:sz w:val="20"/>
                <w:szCs w:val="20"/>
              </w:rPr>
              <w:t>2022</w:t>
            </w:r>
          </w:p>
        </w:tc>
        <w:tc>
          <w:tcPr>
            <w:tcW w:w="593" w:type="pct"/>
          </w:tcPr>
          <w:p w14:paraId="1CDB33DB" w14:textId="5D74536E" w:rsidR="00E120B9" w:rsidRPr="008F4172" w:rsidRDefault="00E120B9" w:rsidP="00E120B9">
            <w:pPr>
              <w:rPr>
                <w:rFonts w:asciiTheme="majorBidi" w:hAnsiTheme="majorBidi" w:cstheme="majorBidi"/>
                <w:sz w:val="20"/>
                <w:szCs w:val="20"/>
              </w:rPr>
            </w:pPr>
            <w:r w:rsidRPr="008F4172">
              <w:rPr>
                <w:rFonts w:asciiTheme="majorBidi" w:hAnsiTheme="majorBidi" w:cstheme="majorBidi"/>
                <w:sz w:val="20"/>
                <w:szCs w:val="20"/>
              </w:rPr>
              <w:t>Policy brief</w:t>
            </w:r>
          </w:p>
        </w:tc>
        <w:tc>
          <w:tcPr>
            <w:tcW w:w="2120" w:type="pct"/>
          </w:tcPr>
          <w:p w14:paraId="2D34B6E5" w14:textId="238BFED7" w:rsidR="00E120B9" w:rsidRPr="008F4172" w:rsidRDefault="00E120B9" w:rsidP="00E120B9">
            <w:pPr>
              <w:rPr>
                <w:rFonts w:asciiTheme="majorBidi" w:hAnsiTheme="majorBidi" w:cstheme="majorBidi"/>
                <w:sz w:val="20"/>
                <w:szCs w:val="20"/>
              </w:rPr>
            </w:pPr>
            <w:r w:rsidRPr="008F4172">
              <w:rPr>
                <w:rFonts w:asciiTheme="majorBidi" w:hAnsiTheme="majorBidi" w:cstheme="majorBidi"/>
                <w:b/>
                <w:bCs/>
                <w:sz w:val="20"/>
                <w:szCs w:val="20"/>
              </w:rPr>
              <w:t>ESA country</w:t>
            </w:r>
            <w:r w:rsidRPr="008F4172">
              <w:rPr>
                <w:rFonts w:asciiTheme="majorBidi" w:hAnsiTheme="majorBidi" w:cstheme="majorBidi"/>
                <w:sz w:val="20"/>
                <w:szCs w:val="20"/>
              </w:rPr>
              <w:t xml:space="preserve"> contextual analysis on the Consent2Access campaign </w:t>
            </w:r>
          </w:p>
          <w:p w14:paraId="20611F98" w14:textId="724984ED" w:rsidR="00E120B9" w:rsidRPr="008F4172" w:rsidRDefault="00E120B9" w:rsidP="00E120B9">
            <w:pPr>
              <w:rPr>
                <w:rFonts w:asciiTheme="majorBidi" w:hAnsiTheme="majorBidi" w:cstheme="majorBidi"/>
                <w:sz w:val="20"/>
                <w:szCs w:val="20"/>
              </w:rPr>
            </w:pPr>
            <w:r w:rsidRPr="008F4172">
              <w:rPr>
                <w:rFonts w:asciiTheme="majorBidi" w:hAnsiTheme="majorBidi" w:cstheme="majorBidi"/>
                <w:sz w:val="20"/>
                <w:szCs w:val="20"/>
              </w:rPr>
              <w:t>Kenya, Malawi, Zambia, and Zimbabwe</w:t>
            </w:r>
          </w:p>
        </w:tc>
      </w:tr>
      <w:tr w:rsidR="00E120B9" w:rsidRPr="008F4172" w14:paraId="43318386" w14:textId="77777777" w:rsidTr="00E120B9">
        <w:trPr>
          <w:trHeight w:val="20"/>
        </w:trPr>
        <w:tc>
          <w:tcPr>
            <w:tcW w:w="244" w:type="pct"/>
          </w:tcPr>
          <w:p w14:paraId="3DD6B62A" w14:textId="40BD832E" w:rsidR="00E120B9" w:rsidRPr="008F4172" w:rsidRDefault="00E120B9" w:rsidP="00E120B9">
            <w:pPr>
              <w:jc w:val="both"/>
              <w:rPr>
                <w:rFonts w:asciiTheme="majorBidi" w:hAnsiTheme="majorBidi" w:cstheme="majorBidi"/>
                <w:sz w:val="20"/>
                <w:szCs w:val="20"/>
              </w:rPr>
            </w:pPr>
            <w:r w:rsidRPr="008F4172">
              <w:rPr>
                <w:rFonts w:asciiTheme="majorBidi" w:hAnsiTheme="majorBidi" w:cstheme="majorBidi"/>
                <w:sz w:val="20"/>
                <w:szCs w:val="20"/>
              </w:rPr>
              <w:t>26</w:t>
            </w:r>
          </w:p>
        </w:tc>
        <w:tc>
          <w:tcPr>
            <w:tcW w:w="1818" w:type="pct"/>
          </w:tcPr>
          <w:p w14:paraId="711750CE" w14:textId="562CA1E2" w:rsidR="00E120B9" w:rsidRPr="008F4172" w:rsidRDefault="00E120B9" w:rsidP="00E120B9">
            <w:pPr>
              <w:jc w:val="both"/>
              <w:rPr>
                <w:rFonts w:asciiTheme="majorBidi" w:hAnsiTheme="majorBidi" w:cstheme="majorBidi"/>
                <w:sz w:val="20"/>
                <w:szCs w:val="20"/>
              </w:rPr>
            </w:pPr>
            <w:r w:rsidRPr="008F4172">
              <w:rPr>
                <w:rFonts w:asciiTheme="majorBidi" w:hAnsiTheme="majorBidi" w:cstheme="majorBidi"/>
                <w:sz w:val="20"/>
                <w:szCs w:val="20"/>
              </w:rPr>
              <w:t>HiVOS: Contextual analysis on the age of consent for adolescents’ access to SRHR in Malawi</w:t>
            </w:r>
          </w:p>
        </w:tc>
        <w:tc>
          <w:tcPr>
            <w:tcW w:w="225" w:type="pct"/>
          </w:tcPr>
          <w:p w14:paraId="2683F017" w14:textId="0FA96A67" w:rsidR="00E120B9" w:rsidRPr="008F4172" w:rsidRDefault="00E120B9" w:rsidP="00E120B9">
            <w:pPr>
              <w:jc w:val="both"/>
              <w:rPr>
                <w:rFonts w:asciiTheme="majorBidi" w:hAnsiTheme="majorBidi" w:cstheme="majorBidi"/>
                <w:sz w:val="20"/>
                <w:szCs w:val="20"/>
              </w:rPr>
            </w:pPr>
            <w:r w:rsidRPr="008F4172">
              <w:rPr>
                <w:rFonts w:asciiTheme="majorBidi" w:hAnsiTheme="majorBidi" w:cstheme="majorBidi"/>
                <w:sz w:val="20"/>
                <w:szCs w:val="20"/>
              </w:rPr>
              <w:t>2022</w:t>
            </w:r>
          </w:p>
        </w:tc>
        <w:tc>
          <w:tcPr>
            <w:tcW w:w="593" w:type="pct"/>
          </w:tcPr>
          <w:p w14:paraId="2E9E6292" w14:textId="52E3C71A" w:rsidR="00E120B9" w:rsidRPr="008F4172" w:rsidRDefault="00E120B9" w:rsidP="00E120B9">
            <w:pPr>
              <w:rPr>
                <w:rFonts w:asciiTheme="majorBidi" w:hAnsiTheme="majorBidi" w:cstheme="majorBidi"/>
                <w:sz w:val="20"/>
                <w:szCs w:val="20"/>
              </w:rPr>
            </w:pPr>
            <w:r w:rsidRPr="008F4172">
              <w:rPr>
                <w:rFonts w:asciiTheme="majorBidi" w:hAnsiTheme="majorBidi" w:cstheme="majorBidi"/>
                <w:sz w:val="20"/>
                <w:szCs w:val="20"/>
              </w:rPr>
              <w:t>Policy brief</w:t>
            </w:r>
          </w:p>
        </w:tc>
        <w:tc>
          <w:tcPr>
            <w:tcW w:w="2120" w:type="pct"/>
          </w:tcPr>
          <w:p w14:paraId="0D384812" w14:textId="20987870" w:rsidR="00E120B9" w:rsidRPr="008F4172" w:rsidRDefault="00E120B9" w:rsidP="00E120B9">
            <w:pPr>
              <w:rPr>
                <w:rFonts w:asciiTheme="majorBidi" w:hAnsiTheme="majorBidi" w:cstheme="majorBidi"/>
                <w:sz w:val="20"/>
                <w:szCs w:val="20"/>
              </w:rPr>
            </w:pPr>
            <w:r w:rsidRPr="008F4172">
              <w:rPr>
                <w:rFonts w:asciiTheme="majorBidi" w:hAnsiTheme="majorBidi" w:cstheme="majorBidi"/>
                <w:sz w:val="20"/>
                <w:szCs w:val="20"/>
              </w:rPr>
              <w:t>Malawi</w:t>
            </w:r>
          </w:p>
        </w:tc>
      </w:tr>
      <w:tr w:rsidR="00E120B9" w:rsidRPr="008F4172" w14:paraId="0975BEE7" w14:textId="77777777" w:rsidTr="00E120B9">
        <w:trPr>
          <w:trHeight w:val="20"/>
        </w:trPr>
        <w:tc>
          <w:tcPr>
            <w:tcW w:w="244" w:type="pct"/>
          </w:tcPr>
          <w:p w14:paraId="0536CA4A" w14:textId="415E4AE9" w:rsidR="00E120B9" w:rsidRPr="008F4172" w:rsidRDefault="00E120B9" w:rsidP="00E120B9">
            <w:pPr>
              <w:jc w:val="both"/>
              <w:rPr>
                <w:rFonts w:asciiTheme="majorBidi" w:hAnsiTheme="majorBidi" w:cstheme="majorBidi"/>
                <w:sz w:val="20"/>
                <w:szCs w:val="20"/>
              </w:rPr>
            </w:pPr>
            <w:r>
              <w:rPr>
                <w:rFonts w:asciiTheme="majorBidi" w:hAnsiTheme="majorBidi" w:cstheme="majorBidi"/>
                <w:sz w:val="20"/>
                <w:szCs w:val="20"/>
              </w:rPr>
              <w:t>27</w:t>
            </w:r>
          </w:p>
        </w:tc>
        <w:tc>
          <w:tcPr>
            <w:tcW w:w="1818" w:type="pct"/>
          </w:tcPr>
          <w:p w14:paraId="21FB3175" w14:textId="4EB73378" w:rsidR="00E120B9" w:rsidRPr="008F4172" w:rsidRDefault="00E120B9" w:rsidP="00E120B9">
            <w:pPr>
              <w:jc w:val="both"/>
              <w:rPr>
                <w:rFonts w:asciiTheme="majorBidi" w:hAnsiTheme="majorBidi" w:cstheme="majorBidi"/>
                <w:sz w:val="20"/>
                <w:szCs w:val="20"/>
              </w:rPr>
            </w:pPr>
            <w:r w:rsidRPr="008F4172">
              <w:rPr>
                <w:rFonts w:asciiTheme="majorBidi" w:hAnsiTheme="majorBidi" w:cstheme="majorBidi"/>
                <w:sz w:val="20"/>
                <w:szCs w:val="20"/>
              </w:rPr>
              <w:t>Black et al: Prevention of cervical cancer in sub-Saharan Africa: the advantages and challenges of HPV vaccination</w:t>
            </w:r>
          </w:p>
        </w:tc>
        <w:tc>
          <w:tcPr>
            <w:tcW w:w="225" w:type="pct"/>
          </w:tcPr>
          <w:p w14:paraId="3CA50E4D" w14:textId="68BB1C90" w:rsidR="00E120B9" w:rsidRPr="008F4172" w:rsidRDefault="00E120B9" w:rsidP="00E120B9">
            <w:pPr>
              <w:jc w:val="both"/>
              <w:rPr>
                <w:rFonts w:asciiTheme="majorBidi" w:hAnsiTheme="majorBidi" w:cstheme="majorBidi"/>
                <w:sz w:val="20"/>
                <w:szCs w:val="20"/>
              </w:rPr>
            </w:pPr>
            <w:r w:rsidRPr="008F4172">
              <w:rPr>
                <w:rFonts w:asciiTheme="majorBidi" w:hAnsiTheme="majorBidi" w:cstheme="majorBidi"/>
                <w:sz w:val="20"/>
                <w:szCs w:val="20"/>
              </w:rPr>
              <w:t>2018</w:t>
            </w:r>
          </w:p>
        </w:tc>
        <w:tc>
          <w:tcPr>
            <w:tcW w:w="593" w:type="pct"/>
          </w:tcPr>
          <w:p w14:paraId="23226DAD" w14:textId="1BC7A05E" w:rsidR="00E120B9" w:rsidRPr="008F4172" w:rsidRDefault="00E120B9" w:rsidP="00E120B9">
            <w:pPr>
              <w:rPr>
                <w:rFonts w:asciiTheme="majorBidi" w:hAnsiTheme="majorBidi" w:cstheme="majorBidi"/>
                <w:sz w:val="20"/>
                <w:szCs w:val="20"/>
              </w:rPr>
            </w:pPr>
            <w:r w:rsidRPr="008F4172">
              <w:rPr>
                <w:rFonts w:asciiTheme="majorBidi" w:hAnsiTheme="majorBidi" w:cstheme="majorBidi"/>
                <w:sz w:val="20"/>
                <w:szCs w:val="20"/>
              </w:rPr>
              <w:t xml:space="preserve">Research article </w:t>
            </w:r>
          </w:p>
        </w:tc>
        <w:tc>
          <w:tcPr>
            <w:tcW w:w="2120" w:type="pct"/>
          </w:tcPr>
          <w:p w14:paraId="0CE61C2A" w14:textId="77777777" w:rsidR="00E120B9" w:rsidRPr="008F4172" w:rsidRDefault="00E120B9" w:rsidP="00E120B9">
            <w:pPr>
              <w:rPr>
                <w:rFonts w:asciiTheme="majorBidi" w:hAnsiTheme="majorBidi" w:cstheme="majorBidi"/>
                <w:sz w:val="20"/>
                <w:szCs w:val="20"/>
              </w:rPr>
            </w:pPr>
            <w:r w:rsidRPr="008F4172">
              <w:rPr>
                <w:rFonts w:asciiTheme="majorBidi" w:hAnsiTheme="majorBidi" w:cstheme="majorBidi"/>
                <w:sz w:val="20"/>
                <w:szCs w:val="20"/>
              </w:rPr>
              <w:t xml:space="preserve">SSA African Countries </w:t>
            </w:r>
          </w:p>
          <w:p w14:paraId="7AD6472F" w14:textId="58777AE2" w:rsidR="00E120B9" w:rsidRPr="008F4172" w:rsidRDefault="00E120B9" w:rsidP="00E120B9">
            <w:pPr>
              <w:rPr>
                <w:rFonts w:asciiTheme="majorBidi" w:hAnsiTheme="majorBidi" w:cstheme="majorBidi"/>
                <w:sz w:val="20"/>
                <w:szCs w:val="20"/>
              </w:rPr>
            </w:pPr>
            <w:r w:rsidRPr="008F4172">
              <w:rPr>
                <w:rFonts w:asciiTheme="majorBidi" w:hAnsiTheme="majorBidi" w:cstheme="majorBidi"/>
                <w:b/>
                <w:bCs/>
                <w:sz w:val="20"/>
                <w:szCs w:val="20"/>
              </w:rPr>
              <w:t>ESA countries featured:</w:t>
            </w:r>
            <w:r w:rsidRPr="008F4172">
              <w:rPr>
                <w:rFonts w:asciiTheme="majorBidi" w:hAnsiTheme="majorBidi" w:cstheme="majorBidi"/>
                <w:sz w:val="20"/>
                <w:szCs w:val="20"/>
              </w:rPr>
              <w:t xml:space="preserve"> Botswana, Lesotho, Mauritius, Mozambique, Rwanda, Seychelles, South Africa, Tanzania, Uganda</w:t>
            </w:r>
          </w:p>
        </w:tc>
      </w:tr>
      <w:tr w:rsidR="00E120B9" w:rsidRPr="008F4172" w14:paraId="6A6C5A9D" w14:textId="77777777" w:rsidTr="00E120B9">
        <w:trPr>
          <w:trHeight w:val="20"/>
        </w:trPr>
        <w:tc>
          <w:tcPr>
            <w:tcW w:w="244" w:type="pct"/>
          </w:tcPr>
          <w:p w14:paraId="5F3ECF70" w14:textId="596CA642" w:rsidR="00E120B9" w:rsidRPr="008F4172" w:rsidRDefault="00E120B9" w:rsidP="00E120B9">
            <w:pPr>
              <w:jc w:val="both"/>
              <w:rPr>
                <w:rFonts w:asciiTheme="majorBidi" w:hAnsiTheme="majorBidi" w:cstheme="majorBidi"/>
                <w:sz w:val="20"/>
                <w:szCs w:val="20"/>
              </w:rPr>
            </w:pPr>
            <w:r>
              <w:rPr>
                <w:rFonts w:asciiTheme="majorBidi" w:hAnsiTheme="majorBidi" w:cstheme="majorBidi"/>
                <w:sz w:val="20"/>
                <w:szCs w:val="20"/>
              </w:rPr>
              <w:t>28</w:t>
            </w:r>
          </w:p>
        </w:tc>
        <w:tc>
          <w:tcPr>
            <w:tcW w:w="1818" w:type="pct"/>
          </w:tcPr>
          <w:p w14:paraId="07A8F6CC" w14:textId="60249D32" w:rsidR="00E120B9" w:rsidRPr="008F4172" w:rsidRDefault="00E120B9" w:rsidP="00E120B9">
            <w:pPr>
              <w:jc w:val="both"/>
              <w:rPr>
                <w:rFonts w:asciiTheme="majorBidi" w:hAnsiTheme="majorBidi" w:cstheme="majorBidi"/>
                <w:sz w:val="20"/>
                <w:szCs w:val="20"/>
              </w:rPr>
            </w:pPr>
            <w:r w:rsidRPr="008F4172">
              <w:rPr>
                <w:rFonts w:asciiTheme="majorBidi" w:hAnsiTheme="majorBidi" w:cstheme="majorBidi"/>
                <w:sz w:val="20"/>
                <w:szCs w:val="20"/>
              </w:rPr>
              <w:t>Lane et al: Policy considerations for scaling up access to HIV pre‐exposure prophylaxis for adolescent girls and young women: Examples from Kenya, South Africa, and Uganda</w:t>
            </w:r>
          </w:p>
        </w:tc>
        <w:tc>
          <w:tcPr>
            <w:tcW w:w="225" w:type="pct"/>
          </w:tcPr>
          <w:p w14:paraId="7810B44B" w14:textId="3EE0886A" w:rsidR="00E120B9" w:rsidRPr="008F4172" w:rsidRDefault="00E120B9" w:rsidP="00E120B9">
            <w:pPr>
              <w:jc w:val="both"/>
              <w:rPr>
                <w:rFonts w:asciiTheme="majorBidi" w:hAnsiTheme="majorBidi" w:cstheme="majorBidi"/>
                <w:sz w:val="20"/>
                <w:szCs w:val="20"/>
              </w:rPr>
            </w:pPr>
            <w:r w:rsidRPr="008F4172">
              <w:rPr>
                <w:rFonts w:asciiTheme="majorBidi" w:hAnsiTheme="majorBidi" w:cstheme="majorBidi"/>
                <w:sz w:val="20"/>
                <w:szCs w:val="20"/>
              </w:rPr>
              <w:t>2021</w:t>
            </w:r>
          </w:p>
        </w:tc>
        <w:tc>
          <w:tcPr>
            <w:tcW w:w="593" w:type="pct"/>
          </w:tcPr>
          <w:p w14:paraId="33E18653" w14:textId="4960DF85" w:rsidR="00E120B9" w:rsidRPr="008F4172" w:rsidRDefault="00E120B9" w:rsidP="00E120B9">
            <w:pPr>
              <w:rPr>
                <w:rFonts w:asciiTheme="majorBidi" w:hAnsiTheme="majorBidi" w:cstheme="majorBidi"/>
                <w:sz w:val="20"/>
                <w:szCs w:val="20"/>
              </w:rPr>
            </w:pPr>
            <w:r w:rsidRPr="008F4172">
              <w:rPr>
                <w:rFonts w:asciiTheme="majorBidi" w:hAnsiTheme="majorBidi" w:cstheme="majorBidi"/>
                <w:sz w:val="20"/>
                <w:szCs w:val="20"/>
              </w:rPr>
              <w:t>Research article</w:t>
            </w:r>
          </w:p>
        </w:tc>
        <w:tc>
          <w:tcPr>
            <w:tcW w:w="2120" w:type="pct"/>
          </w:tcPr>
          <w:p w14:paraId="6DEAF956" w14:textId="56DFB63E" w:rsidR="00E120B9" w:rsidRPr="008F4172" w:rsidRDefault="00E120B9" w:rsidP="00E120B9">
            <w:pPr>
              <w:rPr>
                <w:rFonts w:asciiTheme="majorBidi" w:hAnsiTheme="majorBidi" w:cstheme="majorBidi"/>
                <w:sz w:val="20"/>
                <w:szCs w:val="20"/>
              </w:rPr>
            </w:pPr>
            <w:r w:rsidRPr="008F4172">
              <w:rPr>
                <w:rFonts w:asciiTheme="majorBidi" w:hAnsiTheme="majorBidi" w:cstheme="majorBidi"/>
                <w:b/>
                <w:bCs/>
                <w:sz w:val="20"/>
                <w:szCs w:val="20"/>
              </w:rPr>
              <w:t xml:space="preserve">ESA countries: </w:t>
            </w:r>
            <w:r w:rsidRPr="008F4172">
              <w:rPr>
                <w:rFonts w:asciiTheme="majorBidi" w:hAnsiTheme="majorBidi" w:cstheme="majorBidi"/>
                <w:sz w:val="20"/>
                <w:szCs w:val="20"/>
              </w:rPr>
              <w:t>Kenya, South Africa, Uganda</w:t>
            </w:r>
          </w:p>
        </w:tc>
      </w:tr>
      <w:tr w:rsidR="00E120B9" w:rsidRPr="008F4172" w14:paraId="2C5E1E40" w14:textId="77777777" w:rsidTr="00E120B9">
        <w:trPr>
          <w:trHeight w:val="20"/>
        </w:trPr>
        <w:tc>
          <w:tcPr>
            <w:tcW w:w="244" w:type="pct"/>
          </w:tcPr>
          <w:p w14:paraId="6EB0BCB4" w14:textId="3833151C" w:rsidR="00E120B9" w:rsidRPr="008F4172" w:rsidRDefault="00E120B9" w:rsidP="00E120B9">
            <w:pPr>
              <w:jc w:val="both"/>
              <w:rPr>
                <w:rFonts w:asciiTheme="majorBidi" w:hAnsiTheme="majorBidi" w:cstheme="majorBidi"/>
                <w:sz w:val="20"/>
                <w:szCs w:val="20"/>
              </w:rPr>
            </w:pPr>
            <w:r>
              <w:rPr>
                <w:rFonts w:asciiTheme="majorBidi" w:hAnsiTheme="majorBidi" w:cstheme="majorBidi"/>
                <w:sz w:val="20"/>
                <w:szCs w:val="20"/>
              </w:rPr>
              <w:t>29</w:t>
            </w:r>
          </w:p>
        </w:tc>
        <w:tc>
          <w:tcPr>
            <w:tcW w:w="1818" w:type="pct"/>
          </w:tcPr>
          <w:p w14:paraId="0D4432CA" w14:textId="4C10BE49" w:rsidR="00E120B9" w:rsidRPr="008F4172" w:rsidRDefault="00E120B9" w:rsidP="00E120B9">
            <w:pPr>
              <w:jc w:val="both"/>
              <w:rPr>
                <w:rFonts w:asciiTheme="majorBidi" w:hAnsiTheme="majorBidi" w:cstheme="majorBidi"/>
                <w:sz w:val="20"/>
                <w:szCs w:val="20"/>
              </w:rPr>
            </w:pPr>
            <w:r w:rsidRPr="008F4172">
              <w:rPr>
                <w:rFonts w:asciiTheme="majorBidi" w:hAnsiTheme="majorBidi" w:cstheme="majorBidi"/>
                <w:sz w:val="20"/>
                <w:szCs w:val="20"/>
              </w:rPr>
              <w:t>Strode et al: Adolescent self-consent to medical interventions in South Africa</w:t>
            </w:r>
          </w:p>
        </w:tc>
        <w:tc>
          <w:tcPr>
            <w:tcW w:w="225" w:type="pct"/>
          </w:tcPr>
          <w:p w14:paraId="0C5D2A5B" w14:textId="12D72C49" w:rsidR="00E120B9" w:rsidRPr="008F4172" w:rsidRDefault="00E120B9" w:rsidP="00E120B9">
            <w:pPr>
              <w:jc w:val="both"/>
              <w:rPr>
                <w:rFonts w:asciiTheme="majorBidi" w:hAnsiTheme="majorBidi" w:cstheme="majorBidi"/>
                <w:sz w:val="20"/>
                <w:szCs w:val="20"/>
              </w:rPr>
            </w:pPr>
            <w:r w:rsidRPr="008F4172">
              <w:rPr>
                <w:rFonts w:asciiTheme="majorBidi" w:hAnsiTheme="majorBidi" w:cstheme="majorBidi"/>
                <w:sz w:val="20"/>
                <w:szCs w:val="20"/>
              </w:rPr>
              <w:t>2023</w:t>
            </w:r>
          </w:p>
        </w:tc>
        <w:tc>
          <w:tcPr>
            <w:tcW w:w="593" w:type="pct"/>
          </w:tcPr>
          <w:p w14:paraId="6D2E96A9" w14:textId="61983E3F" w:rsidR="00E120B9" w:rsidRPr="008F4172" w:rsidRDefault="00E120B9" w:rsidP="00E120B9">
            <w:pPr>
              <w:rPr>
                <w:rFonts w:asciiTheme="majorBidi" w:hAnsiTheme="majorBidi" w:cstheme="majorBidi"/>
                <w:sz w:val="20"/>
                <w:szCs w:val="20"/>
              </w:rPr>
            </w:pPr>
            <w:r w:rsidRPr="008F4172">
              <w:rPr>
                <w:rFonts w:asciiTheme="majorBidi" w:hAnsiTheme="majorBidi" w:cstheme="majorBidi"/>
                <w:sz w:val="20"/>
                <w:szCs w:val="20"/>
              </w:rPr>
              <w:t>Research article</w:t>
            </w:r>
          </w:p>
        </w:tc>
        <w:tc>
          <w:tcPr>
            <w:tcW w:w="2120" w:type="pct"/>
          </w:tcPr>
          <w:p w14:paraId="2F56B4AD" w14:textId="7CCE3EF2" w:rsidR="00E120B9" w:rsidRPr="008F4172" w:rsidRDefault="00E120B9" w:rsidP="00E120B9">
            <w:pPr>
              <w:rPr>
                <w:rFonts w:asciiTheme="majorBidi" w:hAnsiTheme="majorBidi" w:cstheme="majorBidi"/>
                <w:b/>
                <w:bCs/>
                <w:sz w:val="20"/>
                <w:szCs w:val="20"/>
              </w:rPr>
            </w:pPr>
            <w:r w:rsidRPr="008F4172">
              <w:rPr>
                <w:rFonts w:asciiTheme="majorBidi" w:hAnsiTheme="majorBidi" w:cstheme="majorBidi"/>
                <w:b/>
                <w:bCs/>
                <w:sz w:val="20"/>
                <w:szCs w:val="20"/>
              </w:rPr>
              <w:t>ESA country:</w:t>
            </w:r>
            <w:r w:rsidRPr="008F4172">
              <w:rPr>
                <w:rFonts w:asciiTheme="majorBidi" w:hAnsiTheme="majorBidi" w:cstheme="majorBidi"/>
                <w:sz w:val="20"/>
                <w:szCs w:val="20"/>
              </w:rPr>
              <w:t xml:space="preserve"> South Africa</w:t>
            </w:r>
          </w:p>
        </w:tc>
      </w:tr>
      <w:tr w:rsidR="00E120B9" w:rsidRPr="008F4172" w14:paraId="26F1FC9E" w14:textId="77777777" w:rsidTr="00E120B9">
        <w:trPr>
          <w:trHeight w:val="20"/>
        </w:trPr>
        <w:tc>
          <w:tcPr>
            <w:tcW w:w="244" w:type="pct"/>
          </w:tcPr>
          <w:p w14:paraId="54FD1BA2" w14:textId="1ABD9290" w:rsidR="00E120B9" w:rsidRPr="008F4172" w:rsidRDefault="00E120B9" w:rsidP="00E120B9">
            <w:pPr>
              <w:jc w:val="both"/>
              <w:rPr>
                <w:rFonts w:asciiTheme="majorBidi" w:hAnsiTheme="majorBidi" w:cstheme="majorBidi"/>
                <w:sz w:val="20"/>
                <w:szCs w:val="20"/>
              </w:rPr>
            </w:pPr>
            <w:r>
              <w:rPr>
                <w:rFonts w:asciiTheme="majorBidi" w:hAnsiTheme="majorBidi" w:cstheme="majorBidi"/>
                <w:sz w:val="20"/>
                <w:szCs w:val="20"/>
              </w:rPr>
              <w:t>30</w:t>
            </w:r>
          </w:p>
        </w:tc>
        <w:tc>
          <w:tcPr>
            <w:tcW w:w="1818" w:type="pct"/>
          </w:tcPr>
          <w:p w14:paraId="0D19F577" w14:textId="1DA6AD8F" w:rsidR="00E120B9" w:rsidRPr="008F4172" w:rsidRDefault="00E120B9" w:rsidP="00E120B9">
            <w:pPr>
              <w:jc w:val="both"/>
              <w:rPr>
                <w:rFonts w:asciiTheme="majorBidi" w:hAnsiTheme="majorBidi" w:cstheme="majorBidi"/>
                <w:sz w:val="20"/>
                <w:szCs w:val="20"/>
              </w:rPr>
            </w:pPr>
            <w:r w:rsidRPr="008F4172">
              <w:rPr>
                <w:rFonts w:asciiTheme="majorBidi" w:hAnsiTheme="majorBidi" w:cstheme="majorBidi"/>
                <w:sz w:val="20"/>
                <w:szCs w:val="20"/>
              </w:rPr>
              <w:t>Amponsah-Dacosta et al: Human papillomavirus vaccination in South Africa: programmatic challenges and opportunities for integration with other adolescent health services?</w:t>
            </w:r>
          </w:p>
        </w:tc>
        <w:tc>
          <w:tcPr>
            <w:tcW w:w="225" w:type="pct"/>
          </w:tcPr>
          <w:p w14:paraId="37EA8104" w14:textId="0719CAE9" w:rsidR="00E120B9" w:rsidRPr="008F4172" w:rsidRDefault="00E120B9" w:rsidP="00E120B9">
            <w:pPr>
              <w:jc w:val="both"/>
              <w:rPr>
                <w:rFonts w:asciiTheme="majorBidi" w:hAnsiTheme="majorBidi" w:cstheme="majorBidi"/>
                <w:sz w:val="20"/>
                <w:szCs w:val="20"/>
              </w:rPr>
            </w:pPr>
            <w:r w:rsidRPr="008F4172">
              <w:rPr>
                <w:rFonts w:asciiTheme="majorBidi" w:hAnsiTheme="majorBidi" w:cstheme="majorBidi"/>
                <w:sz w:val="20"/>
                <w:szCs w:val="20"/>
              </w:rPr>
              <w:t>2022</w:t>
            </w:r>
          </w:p>
        </w:tc>
        <w:tc>
          <w:tcPr>
            <w:tcW w:w="593" w:type="pct"/>
          </w:tcPr>
          <w:p w14:paraId="3A64456E" w14:textId="31E302BD" w:rsidR="00E120B9" w:rsidRPr="008F4172" w:rsidRDefault="00E120B9" w:rsidP="00E120B9">
            <w:pPr>
              <w:rPr>
                <w:rFonts w:asciiTheme="majorBidi" w:hAnsiTheme="majorBidi" w:cstheme="majorBidi"/>
                <w:sz w:val="20"/>
                <w:szCs w:val="20"/>
              </w:rPr>
            </w:pPr>
            <w:r w:rsidRPr="008F4172">
              <w:rPr>
                <w:rFonts w:asciiTheme="majorBidi" w:hAnsiTheme="majorBidi" w:cstheme="majorBidi"/>
                <w:sz w:val="20"/>
                <w:szCs w:val="20"/>
              </w:rPr>
              <w:t xml:space="preserve">Research article </w:t>
            </w:r>
          </w:p>
        </w:tc>
        <w:tc>
          <w:tcPr>
            <w:tcW w:w="2120" w:type="pct"/>
          </w:tcPr>
          <w:p w14:paraId="33C851AC" w14:textId="26630CA2" w:rsidR="00E120B9" w:rsidRPr="008F4172" w:rsidRDefault="00E120B9" w:rsidP="00E120B9">
            <w:pPr>
              <w:rPr>
                <w:rFonts w:asciiTheme="majorBidi" w:hAnsiTheme="majorBidi" w:cstheme="majorBidi"/>
                <w:b/>
                <w:bCs/>
                <w:sz w:val="20"/>
                <w:szCs w:val="20"/>
              </w:rPr>
            </w:pPr>
            <w:r w:rsidRPr="008F4172">
              <w:rPr>
                <w:rFonts w:asciiTheme="majorBidi" w:hAnsiTheme="majorBidi" w:cstheme="majorBidi"/>
                <w:b/>
                <w:bCs/>
                <w:sz w:val="20"/>
                <w:szCs w:val="20"/>
              </w:rPr>
              <w:t>ESA country:</w:t>
            </w:r>
            <w:r w:rsidRPr="008F4172">
              <w:rPr>
                <w:rFonts w:asciiTheme="majorBidi" w:hAnsiTheme="majorBidi" w:cstheme="majorBidi"/>
                <w:sz w:val="20"/>
                <w:szCs w:val="20"/>
              </w:rPr>
              <w:t xml:space="preserve"> South Africa</w:t>
            </w:r>
          </w:p>
        </w:tc>
      </w:tr>
      <w:tr w:rsidR="00E120B9" w:rsidRPr="008F4172" w14:paraId="2E4CF3F7" w14:textId="77777777" w:rsidTr="00E120B9">
        <w:trPr>
          <w:trHeight w:val="20"/>
        </w:trPr>
        <w:tc>
          <w:tcPr>
            <w:tcW w:w="244" w:type="pct"/>
          </w:tcPr>
          <w:p w14:paraId="6D8C95C9" w14:textId="75AC6B69" w:rsidR="00E120B9" w:rsidRPr="008F4172" w:rsidRDefault="00E120B9" w:rsidP="00E120B9">
            <w:pPr>
              <w:jc w:val="both"/>
              <w:rPr>
                <w:rFonts w:asciiTheme="majorBidi" w:hAnsiTheme="majorBidi" w:cstheme="majorBidi"/>
                <w:sz w:val="20"/>
                <w:szCs w:val="20"/>
              </w:rPr>
            </w:pPr>
            <w:r>
              <w:rPr>
                <w:rFonts w:asciiTheme="majorBidi" w:hAnsiTheme="majorBidi" w:cstheme="majorBidi"/>
                <w:sz w:val="20"/>
                <w:szCs w:val="20"/>
              </w:rPr>
              <w:t>31</w:t>
            </w:r>
          </w:p>
        </w:tc>
        <w:tc>
          <w:tcPr>
            <w:tcW w:w="1818" w:type="pct"/>
          </w:tcPr>
          <w:p w14:paraId="455B39A1" w14:textId="613F77EA" w:rsidR="00E120B9" w:rsidRPr="008F4172" w:rsidRDefault="00E120B9" w:rsidP="00E120B9">
            <w:pPr>
              <w:jc w:val="both"/>
              <w:rPr>
                <w:rFonts w:asciiTheme="majorBidi" w:hAnsiTheme="majorBidi" w:cstheme="majorBidi"/>
                <w:sz w:val="20"/>
                <w:szCs w:val="20"/>
              </w:rPr>
            </w:pPr>
            <w:r w:rsidRPr="008F4172">
              <w:rPr>
                <w:rFonts w:asciiTheme="majorBidi" w:hAnsiTheme="majorBidi" w:cstheme="majorBidi"/>
                <w:sz w:val="20"/>
                <w:szCs w:val="20"/>
              </w:rPr>
              <w:t>Mwambene: Recent legal responses to child marriage in Southern Africa: The case of Zimbabwe, South Africa and Malawi</w:t>
            </w:r>
          </w:p>
        </w:tc>
        <w:tc>
          <w:tcPr>
            <w:tcW w:w="225" w:type="pct"/>
          </w:tcPr>
          <w:p w14:paraId="57BEA7D5" w14:textId="6A647718" w:rsidR="00E120B9" w:rsidRPr="008F4172" w:rsidRDefault="00E120B9" w:rsidP="00E120B9">
            <w:pPr>
              <w:jc w:val="both"/>
              <w:rPr>
                <w:rFonts w:asciiTheme="majorBidi" w:hAnsiTheme="majorBidi" w:cstheme="majorBidi"/>
                <w:sz w:val="20"/>
                <w:szCs w:val="20"/>
              </w:rPr>
            </w:pPr>
            <w:r w:rsidRPr="008F4172">
              <w:rPr>
                <w:rFonts w:asciiTheme="majorBidi" w:hAnsiTheme="majorBidi" w:cstheme="majorBidi"/>
                <w:sz w:val="20"/>
                <w:szCs w:val="20"/>
              </w:rPr>
              <w:t>2018</w:t>
            </w:r>
          </w:p>
        </w:tc>
        <w:tc>
          <w:tcPr>
            <w:tcW w:w="593" w:type="pct"/>
          </w:tcPr>
          <w:p w14:paraId="4839881F" w14:textId="4D6F5298" w:rsidR="00E120B9" w:rsidRPr="008F4172" w:rsidRDefault="00E120B9" w:rsidP="00E120B9">
            <w:pPr>
              <w:rPr>
                <w:rFonts w:asciiTheme="majorBidi" w:hAnsiTheme="majorBidi" w:cstheme="majorBidi"/>
                <w:sz w:val="20"/>
                <w:szCs w:val="20"/>
              </w:rPr>
            </w:pPr>
            <w:r w:rsidRPr="008F4172">
              <w:rPr>
                <w:rFonts w:asciiTheme="majorBidi" w:hAnsiTheme="majorBidi" w:cstheme="majorBidi"/>
                <w:sz w:val="20"/>
                <w:szCs w:val="20"/>
              </w:rPr>
              <w:t xml:space="preserve">Research article </w:t>
            </w:r>
          </w:p>
        </w:tc>
        <w:tc>
          <w:tcPr>
            <w:tcW w:w="2120" w:type="pct"/>
          </w:tcPr>
          <w:p w14:paraId="6227DCC2" w14:textId="75166E87" w:rsidR="00E120B9" w:rsidRPr="008F4172" w:rsidRDefault="00E120B9" w:rsidP="00E120B9">
            <w:pPr>
              <w:rPr>
                <w:rFonts w:asciiTheme="majorBidi" w:hAnsiTheme="majorBidi" w:cstheme="majorBidi"/>
                <w:b/>
                <w:bCs/>
                <w:sz w:val="20"/>
                <w:szCs w:val="20"/>
              </w:rPr>
            </w:pPr>
            <w:r w:rsidRPr="008F4172">
              <w:rPr>
                <w:rFonts w:asciiTheme="majorBidi" w:hAnsiTheme="majorBidi" w:cstheme="majorBidi"/>
                <w:b/>
                <w:bCs/>
                <w:sz w:val="20"/>
                <w:szCs w:val="20"/>
              </w:rPr>
              <w:t>ESA country</w:t>
            </w:r>
            <w:r w:rsidRPr="008F4172">
              <w:rPr>
                <w:rFonts w:asciiTheme="majorBidi" w:hAnsiTheme="majorBidi" w:cstheme="majorBidi"/>
                <w:sz w:val="20"/>
                <w:szCs w:val="20"/>
              </w:rPr>
              <w:t>: Malawi, Zimbabwe, and South Africa</w:t>
            </w:r>
          </w:p>
        </w:tc>
      </w:tr>
      <w:tr w:rsidR="00E120B9" w:rsidRPr="008F4172" w14:paraId="246C9E60" w14:textId="77777777" w:rsidTr="00E120B9">
        <w:trPr>
          <w:trHeight w:val="20"/>
        </w:trPr>
        <w:tc>
          <w:tcPr>
            <w:tcW w:w="244" w:type="pct"/>
          </w:tcPr>
          <w:p w14:paraId="2425D222" w14:textId="72A197D3" w:rsidR="00E120B9" w:rsidRPr="008F4172" w:rsidRDefault="00E120B9" w:rsidP="00E120B9">
            <w:pPr>
              <w:jc w:val="both"/>
              <w:rPr>
                <w:rFonts w:asciiTheme="majorBidi" w:hAnsiTheme="majorBidi" w:cstheme="majorBidi"/>
                <w:sz w:val="20"/>
                <w:szCs w:val="20"/>
              </w:rPr>
            </w:pPr>
            <w:r>
              <w:rPr>
                <w:rFonts w:asciiTheme="majorBidi" w:hAnsiTheme="majorBidi" w:cstheme="majorBidi"/>
                <w:sz w:val="20"/>
                <w:szCs w:val="20"/>
              </w:rPr>
              <w:t>32</w:t>
            </w:r>
          </w:p>
        </w:tc>
        <w:tc>
          <w:tcPr>
            <w:tcW w:w="1818" w:type="pct"/>
          </w:tcPr>
          <w:p w14:paraId="59FB25C9" w14:textId="25454898" w:rsidR="00E120B9" w:rsidRPr="008F4172" w:rsidRDefault="00E120B9" w:rsidP="00E120B9">
            <w:pPr>
              <w:jc w:val="both"/>
              <w:rPr>
                <w:rFonts w:asciiTheme="majorBidi" w:hAnsiTheme="majorBidi" w:cstheme="majorBidi"/>
                <w:sz w:val="20"/>
                <w:szCs w:val="20"/>
                <w:lang w:val="en-US"/>
              </w:rPr>
            </w:pPr>
            <w:r w:rsidRPr="008F4172">
              <w:rPr>
                <w:rFonts w:asciiTheme="majorBidi" w:hAnsiTheme="majorBidi" w:cstheme="majorBidi"/>
                <w:sz w:val="20"/>
                <w:szCs w:val="20"/>
              </w:rPr>
              <w:t xml:space="preserve">Kangaude et al: </w:t>
            </w:r>
            <w:r w:rsidRPr="008F4172">
              <w:rPr>
                <w:rFonts w:asciiTheme="majorBidi" w:hAnsiTheme="majorBidi" w:cstheme="majorBidi"/>
                <w:sz w:val="20"/>
                <w:szCs w:val="20"/>
                <w:lang w:val="en-US"/>
              </w:rPr>
              <w:t>(De)Criminalizing adolescent sex: a rights-based assessment of age of consent laws in Eastern and Southern Africa</w:t>
            </w:r>
          </w:p>
        </w:tc>
        <w:tc>
          <w:tcPr>
            <w:tcW w:w="225" w:type="pct"/>
          </w:tcPr>
          <w:p w14:paraId="12E57C25" w14:textId="7C30FEB1" w:rsidR="00E120B9" w:rsidRPr="008F4172" w:rsidRDefault="00E120B9" w:rsidP="00E120B9">
            <w:pPr>
              <w:jc w:val="both"/>
              <w:rPr>
                <w:rFonts w:asciiTheme="majorBidi" w:hAnsiTheme="majorBidi" w:cstheme="majorBidi"/>
                <w:sz w:val="20"/>
                <w:szCs w:val="20"/>
              </w:rPr>
            </w:pPr>
            <w:r w:rsidRPr="008F4172">
              <w:rPr>
                <w:rFonts w:asciiTheme="majorBidi" w:hAnsiTheme="majorBidi" w:cstheme="majorBidi"/>
                <w:sz w:val="20"/>
                <w:szCs w:val="20"/>
              </w:rPr>
              <w:t>2018</w:t>
            </w:r>
          </w:p>
        </w:tc>
        <w:tc>
          <w:tcPr>
            <w:tcW w:w="593" w:type="pct"/>
          </w:tcPr>
          <w:p w14:paraId="08D84F0B" w14:textId="2DB81131" w:rsidR="00E120B9" w:rsidRPr="008F4172" w:rsidRDefault="00E120B9" w:rsidP="00E120B9">
            <w:pPr>
              <w:rPr>
                <w:rFonts w:asciiTheme="majorBidi" w:hAnsiTheme="majorBidi" w:cstheme="majorBidi"/>
                <w:sz w:val="20"/>
                <w:szCs w:val="20"/>
              </w:rPr>
            </w:pPr>
            <w:r w:rsidRPr="008F4172">
              <w:rPr>
                <w:rFonts w:asciiTheme="majorBidi" w:hAnsiTheme="majorBidi" w:cstheme="majorBidi"/>
                <w:sz w:val="20"/>
                <w:szCs w:val="20"/>
              </w:rPr>
              <w:t xml:space="preserve">Research article </w:t>
            </w:r>
          </w:p>
        </w:tc>
        <w:tc>
          <w:tcPr>
            <w:tcW w:w="2120" w:type="pct"/>
          </w:tcPr>
          <w:p w14:paraId="54D30AF7" w14:textId="5A8F7096" w:rsidR="00E120B9" w:rsidRPr="008F4172" w:rsidRDefault="00E120B9" w:rsidP="00E120B9">
            <w:pPr>
              <w:rPr>
                <w:rFonts w:asciiTheme="majorBidi" w:hAnsiTheme="majorBidi" w:cstheme="majorBidi"/>
                <w:b/>
                <w:bCs/>
                <w:sz w:val="20"/>
                <w:szCs w:val="20"/>
              </w:rPr>
            </w:pPr>
            <w:r w:rsidRPr="008F4172">
              <w:rPr>
                <w:rFonts w:asciiTheme="majorBidi" w:hAnsiTheme="majorBidi" w:cstheme="majorBidi"/>
                <w:b/>
                <w:bCs/>
                <w:sz w:val="20"/>
                <w:szCs w:val="20"/>
              </w:rPr>
              <w:t xml:space="preserve">ESA countries reviewed: </w:t>
            </w:r>
          </w:p>
          <w:p w14:paraId="6D5D03ED" w14:textId="35062B4B" w:rsidR="00E120B9" w:rsidRPr="008F4172" w:rsidRDefault="00E120B9" w:rsidP="00E120B9">
            <w:pPr>
              <w:rPr>
                <w:rFonts w:asciiTheme="majorBidi" w:hAnsiTheme="majorBidi" w:cstheme="majorBidi"/>
                <w:b/>
                <w:bCs/>
                <w:sz w:val="20"/>
                <w:szCs w:val="20"/>
              </w:rPr>
            </w:pPr>
            <w:r w:rsidRPr="008F4172">
              <w:rPr>
                <w:rFonts w:asciiTheme="majorBidi" w:hAnsiTheme="majorBidi" w:cstheme="majorBidi"/>
                <w:sz w:val="20"/>
                <w:szCs w:val="20"/>
              </w:rPr>
              <w:t xml:space="preserve">Angola, Botswana, Burundi, Comoros, DRC, Eswatini, Ethiopia, Kenya, Madagascar, Malawi, Mozambique, Namibia, </w:t>
            </w:r>
            <w:r w:rsidRPr="008F4172">
              <w:rPr>
                <w:rFonts w:asciiTheme="majorBidi" w:hAnsiTheme="majorBidi" w:cstheme="majorBidi"/>
                <w:sz w:val="20"/>
                <w:szCs w:val="20"/>
              </w:rPr>
              <w:br/>
              <w:t>Rwanda, South Africa, Uganda, Zambia, Zimbabwe</w:t>
            </w:r>
          </w:p>
        </w:tc>
      </w:tr>
    </w:tbl>
    <w:p w14:paraId="2104E0B5" w14:textId="77777777" w:rsidR="00A34B9F" w:rsidRPr="008F4172" w:rsidRDefault="00A34B9F" w:rsidP="00F64DA1">
      <w:pPr>
        <w:spacing w:line="360" w:lineRule="auto"/>
        <w:jc w:val="both"/>
        <w:rPr>
          <w:rFonts w:asciiTheme="majorBidi" w:hAnsiTheme="majorBidi" w:cstheme="majorBidi"/>
          <w:sz w:val="24"/>
          <w:szCs w:val="24"/>
        </w:rPr>
      </w:pPr>
    </w:p>
    <w:p w14:paraId="6BCAA735" w14:textId="77777777" w:rsidR="00733BC4" w:rsidRPr="008F4172" w:rsidRDefault="00733BC4" w:rsidP="00F64DA1">
      <w:pPr>
        <w:spacing w:line="360" w:lineRule="auto"/>
        <w:rPr>
          <w:rFonts w:asciiTheme="majorBidi" w:hAnsiTheme="majorBidi" w:cstheme="majorBidi"/>
          <w:b/>
          <w:bCs/>
          <w:sz w:val="24"/>
          <w:szCs w:val="24"/>
        </w:rPr>
        <w:sectPr w:rsidR="00733BC4" w:rsidRPr="008F4172" w:rsidSect="001646B9">
          <w:pgSz w:w="15840" w:h="12240" w:orient="landscape"/>
          <w:pgMar w:top="1440" w:right="1080" w:bottom="1440" w:left="1080" w:header="720" w:footer="720" w:gutter="0"/>
          <w:cols w:space="720"/>
          <w:docGrid w:linePitch="360"/>
        </w:sectPr>
      </w:pPr>
    </w:p>
    <w:p w14:paraId="1CBE96DD" w14:textId="5AF094CB" w:rsidR="005603EC" w:rsidRPr="008F4172" w:rsidRDefault="00005ABE" w:rsidP="0018790E">
      <w:pPr>
        <w:pStyle w:val="Heading2"/>
        <w:rPr>
          <w:rFonts w:asciiTheme="majorBidi" w:hAnsiTheme="majorBidi"/>
          <w:b w:val="0"/>
          <w:bCs/>
          <w:sz w:val="24"/>
          <w:szCs w:val="28"/>
        </w:rPr>
      </w:pPr>
      <w:bookmarkStart w:id="10" w:name="_Toc185439518"/>
      <w:r w:rsidRPr="008F4172">
        <w:rPr>
          <w:rFonts w:asciiTheme="majorBidi" w:hAnsiTheme="majorBidi"/>
        </w:rPr>
        <w:t>Age of legal consent for se</w:t>
      </w:r>
      <w:r w:rsidR="00DA76A2" w:rsidRPr="008F4172">
        <w:rPr>
          <w:rFonts w:asciiTheme="majorBidi" w:hAnsiTheme="majorBidi"/>
        </w:rPr>
        <w:t>x</w:t>
      </w:r>
      <w:r w:rsidR="008E1819" w:rsidRPr="008F4172">
        <w:rPr>
          <w:rFonts w:asciiTheme="majorBidi" w:hAnsiTheme="majorBidi"/>
        </w:rPr>
        <w:t>ual activity</w:t>
      </w:r>
      <w:bookmarkEnd w:id="10"/>
    </w:p>
    <w:p w14:paraId="13B7BA5B" w14:textId="700DF2AD" w:rsidR="00C85593" w:rsidRPr="008F4172" w:rsidRDefault="00534421" w:rsidP="007B5724">
      <w:pPr>
        <w:pStyle w:val="NoSpacing"/>
        <w:spacing w:line="360" w:lineRule="auto"/>
        <w:jc w:val="both"/>
        <w:rPr>
          <w:rFonts w:asciiTheme="majorBidi" w:hAnsiTheme="majorBidi" w:cstheme="majorBidi"/>
          <w:sz w:val="24"/>
          <w:szCs w:val="24"/>
          <w:lang w:val="en-GB"/>
        </w:rPr>
      </w:pPr>
      <w:r w:rsidRPr="008F4172">
        <w:rPr>
          <w:rFonts w:asciiTheme="majorBidi" w:hAnsiTheme="majorBidi" w:cstheme="majorBidi"/>
          <w:sz w:val="24"/>
          <w:szCs w:val="24"/>
          <w:lang w:val="en-GB"/>
        </w:rPr>
        <w:t>The</w:t>
      </w:r>
      <w:r w:rsidR="00F42EB2">
        <w:rPr>
          <w:rFonts w:asciiTheme="majorBidi" w:hAnsiTheme="majorBidi" w:cstheme="majorBidi"/>
          <w:sz w:val="24"/>
          <w:szCs w:val="24"/>
          <w:lang w:val="en-GB"/>
        </w:rPr>
        <w:t xml:space="preserve"> </w:t>
      </w:r>
      <w:r w:rsidR="00A20CCF">
        <w:rPr>
          <w:rFonts w:asciiTheme="majorBidi" w:hAnsiTheme="majorBidi" w:cstheme="majorBidi"/>
          <w:sz w:val="24"/>
          <w:szCs w:val="24"/>
          <w:lang w:val="en-GB"/>
        </w:rPr>
        <w:t xml:space="preserve">SADC </w:t>
      </w:r>
      <w:r w:rsidRPr="008F4172">
        <w:rPr>
          <w:rFonts w:asciiTheme="majorBidi" w:hAnsiTheme="majorBidi" w:cstheme="majorBidi"/>
          <w:sz w:val="24"/>
          <w:szCs w:val="24"/>
          <w:lang w:val="en-GB"/>
        </w:rPr>
        <w:t>SRHR</w:t>
      </w:r>
      <w:r w:rsidR="0018790E" w:rsidRPr="008F4172">
        <w:rPr>
          <w:rFonts w:asciiTheme="majorBidi" w:hAnsiTheme="majorBidi" w:cstheme="majorBidi"/>
          <w:sz w:val="24"/>
          <w:szCs w:val="24"/>
          <w:lang w:val="en-GB"/>
        </w:rPr>
        <w:t xml:space="preserve"> strategy 2019-2030 recommends </w:t>
      </w:r>
      <w:r w:rsidR="0087541D" w:rsidRPr="008F4172">
        <w:rPr>
          <w:rFonts w:asciiTheme="majorBidi" w:hAnsiTheme="majorBidi" w:cstheme="majorBidi"/>
          <w:sz w:val="24"/>
          <w:szCs w:val="24"/>
          <w:lang w:val="en-GB"/>
        </w:rPr>
        <w:t>‘</w:t>
      </w:r>
      <w:r w:rsidR="003724AE" w:rsidRPr="008F4172">
        <w:rPr>
          <w:rFonts w:asciiTheme="majorBidi" w:hAnsiTheme="majorBidi" w:cstheme="majorBidi"/>
          <w:i/>
          <w:iCs/>
          <w:sz w:val="24"/>
          <w:szCs w:val="24"/>
          <w:lang w:val="en-GB"/>
        </w:rPr>
        <w:t xml:space="preserve">reducing the age of consent to 16 years, irrespective of gender, taking into consideration the rights of adolescents and youth to healthy consensual sexual relations based on their evolving capacity, and include close-in-age provisions (known as Romeo and Juliet </w:t>
      </w:r>
      <w:r w:rsidR="00E6758D" w:rsidRPr="008F4172">
        <w:rPr>
          <w:rFonts w:asciiTheme="majorBidi" w:hAnsiTheme="majorBidi" w:cstheme="majorBidi"/>
          <w:i/>
          <w:iCs/>
          <w:sz w:val="24"/>
          <w:szCs w:val="24"/>
          <w:lang w:val="en-GB"/>
        </w:rPr>
        <w:t>p</w:t>
      </w:r>
      <w:r w:rsidR="003724AE" w:rsidRPr="008F4172">
        <w:rPr>
          <w:rFonts w:asciiTheme="majorBidi" w:hAnsiTheme="majorBidi" w:cstheme="majorBidi"/>
          <w:i/>
          <w:iCs/>
          <w:sz w:val="24"/>
          <w:szCs w:val="24"/>
          <w:lang w:val="en-GB"/>
        </w:rPr>
        <w:t>rovisions)</w:t>
      </w:r>
      <w:r w:rsidR="0087541D" w:rsidRPr="008F4172">
        <w:rPr>
          <w:rFonts w:asciiTheme="majorBidi" w:hAnsiTheme="majorBidi" w:cstheme="majorBidi"/>
          <w:i/>
          <w:iCs/>
          <w:sz w:val="24"/>
          <w:szCs w:val="24"/>
          <w:lang w:val="en-GB"/>
        </w:rPr>
        <w:t>’</w:t>
      </w:r>
      <w:r w:rsidR="00DE606C" w:rsidRPr="008F4172">
        <w:rPr>
          <w:rFonts w:asciiTheme="majorBidi" w:hAnsiTheme="majorBidi" w:cstheme="majorBidi"/>
          <w:i/>
          <w:iCs/>
          <w:sz w:val="24"/>
          <w:szCs w:val="24"/>
          <w:lang w:val="en-GB"/>
        </w:rPr>
        <w:t xml:space="preserve"> </w:t>
      </w:r>
      <w:r w:rsidR="003066FF" w:rsidRPr="008F4172">
        <w:rPr>
          <w:rFonts w:asciiTheme="majorBidi" w:hAnsiTheme="majorBidi" w:cstheme="majorBidi"/>
          <w:sz w:val="24"/>
          <w:szCs w:val="24"/>
        </w:rPr>
        <w:fldChar w:fldCharType="begin"/>
      </w:r>
      <w:r w:rsidR="00740EBC" w:rsidRPr="008F4172">
        <w:rPr>
          <w:rFonts w:asciiTheme="majorBidi" w:hAnsiTheme="majorBidi" w:cstheme="majorBidi"/>
          <w:sz w:val="24"/>
          <w:szCs w:val="24"/>
        </w:rPr>
        <w:instrText xml:space="preserve"> ADDIN EN.CITE &lt;EndNote&gt;&lt;Cite&gt;&lt;Author&gt;SADC&lt;/Author&gt;&lt;Year&gt;2019&lt;/Year&gt;&lt;RecNum&gt;8185&lt;/RecNum&gt;&lt;DisplayText&gt;[7]&lt;/DisplayText&gt;&lt;record&gt;&lt;rec-number&gt;8185&lt;/rec-number&gt;&lt;foreign-keys&gt;&lt;key app="EN" db-id="sff5edrsqrv9z0ewdsup5e9jzxtszv2r0wfd" timestamp="1721207831"&gt;8185&lt;/key&gt;&lt;/foreign-keys&gt;&lt;ref-type name="Report"&gt;27&lt;/ref-type&gt;&lt;contributors&gt;&lt;authors&gt;&lt;author&gt;SADC&lt;/author&gt;&lt;/authors&gt;&lt;/contributors&gt;&lt;titles&gt;&lt;title&gt;Score Card for Sexual and Reproductive Health and Rights in the SADC Region Fast tracking the Strategy for SRHR in the SADC Region 2019 – 2030&lt;/title&gt;&lt;/titles&gt;&lt;dates&gt;&lt;year&gt;2019&lt;/year&gt;&lt;/dates&gt;&lt;pub-location&gt;Gaborone, Botswana&lt;/pub-location&gt;&lt;publisher&gt;SADC&lt;/publisher&gt;&lt;urls&gt;&lt;related-urls&gt;&lt;url&gt;https://www.sadc.int/sites/default/files/2024-06/Final_SADC_SRHR%20Strategy.pdf&lt;/url&gt;&lt;/related-urls&gt;&lt;/urls&gt;&lt;/record&gt;&lt;/Cite&gt;&lt;/EndNote&gt;</w:instrText>
      </w:r>
      <w:r w:rsidR="003066FF" w:rsidRPr="008F4172">
        <w:rPr>
          <w:rFonts w:asciiTheme="majorBidi" w:hAnsiTheme="majorBidi" w:cstheme="majorBidi"/>
          <w:sz w:val="24"/>
          <w:szCs w:val="24"/>
        </w:rPr>
        <w:fldChar w:fldCharType="separate"/>
      </w:r>
      <w:r w:rsidR="00740EBC" w:rsidRPr="008F4172">
        <w:rPr>
          <w:rFonts w:asciiTheme="majorBidi" w:hAnsiTheme="majorBidi" w:cstheme="majorBidi"/>
          <w:noProof/>
          <w:sz w:val="24"/>
          <w:szCs w:val="24"/>
        </w:rPr>
        <w:t>[7]</w:t>
      </w:r>
      <w:r w:rsidR="003066FF" w:rsidRPr="008F4172">
        <w:rPr>
          <w:rFonts w:asciiTheme="majorBidi" w:hAnsiTheme="majorBidi" w:cstheme="majorBidi"/>
          <w:sz w:val="24"/>
          <w:szCs w:val="24"/>
        </w:rPr>
        <w:fldChar w:fldCharType="end"/>
      </w:r>
      <w:r w:rsidR="005044BF" w:rsidRPr="008F4172">
        <w:rPr>
          <w:rFonts w:asciiTheme="majorBidi" w:hAnsiTheme="majorBidi" w:cstheme="majorBidi"/>
          <w:sz w:val="24"/>
          <w:szCs w:val="24"/>
          <w:lang w:val="en-GB"/>
        </w:rPr>
        <w:t>.</w:t>
      </w:r>
      <w:r w:rsidR="00A50DAD" w:rsidRPr="008F4172">
        <w:rPr>
          <w:rFonts w:asciiTheme="majorBidi" w:hAnsiTheme="majorBidi" w:cstheme="majorBidi"/>
          <w:i/>
          <w:iCs/>
          <w:sz w:val="24"/>
          <w:szCs w:val="24"/>
          <w:lang w:val="en-GB"/>
        </w:rPr>
        <w:t xml:space="preserve"> </w:t>
      </w:r>
      <w:r w:rsidR="00A50DAD" w:rsidRPr="008F4172">
        <w:rPr>
          <w:rFonts w:asciiTheme="majorBidi" w:hAnsiTheme="majorBidi" w:cstheme="majorBidi"/>
          <w:sz w:val="24"/>
          <w:szCs w:val="24"/>
          <w:lang w:val="en-GB"/>
        </w:rPr>
        <w:t xml:space="preserve">However, there is notable variation among </w:t>
      </w:r>
      <w:r w:rsidR="009F7EAC" w:rsidRPr="008F4172">
        <w:rPr>
          <w:rFonts w:asciiTheme="majorBidi" w:hAnsiTheme="majorBidi" w:cstheme="majorBidi"/>
          <w:sz w:val="24"/>
          <w:szCs w:val="24"/>
          <w:lang w:val="en-GB"/>
        </w:rPr>
        <w:t>m</w:t>
      </w:r>
      <w:r w:rsidR="00A50DAD" w:rsidRPr="008F4172">
        <w:rPr>
          <w:rFonts w:asciiTheme="majorBidi" w:hAnsiTheme="majorBidi" w:cstheme="majorBidi"/>
          <w:sz w:val="24"/>
          <w:szCs w:val="24"/>
          <w:lang w:val="en-GB"/>
        </w:rPr>
        <w:t xml:space="preserve">any ESA </w:t>
      </w:r>
      <w:r w:rsidR="00092E21" w:rsidRPr="008F4172">
        <w:rPr>
          <w:rFonts w:asciiTheme="majorBidi" w:hAnsiTheme="majorBidi" w:cstheme="majorBidi"/>
          <w:sz w:val="24"/>
          <w:szCs w:val="24"/>
          <w:lang w:val="en-GB"/>
        </w:rPr>
        <w:t>countries on</w:t>
      </w:r>
      <w:r w:rsidR="009F7EAC" w:rsidRPr="008F4172">
        <w:rPr>
          <w:rFonts w:asciiTheme="majorBidi" w:hAnsiTheme="majorBidi" w:cstheme="majorBidi"/>
          <w:sz w:val="24"/>
          <w:szCs w:val="24"/>
          <w:lang w:val="en-GB"/>
        </w:rPr>
        <w:t xml:space="preserve"> the age of consent to sexual activity</w:t>
      </w:r>
      <w:r w:rsidR="00BF68A5" w:rsidRPr="008F4172">
        <w:rPr>
          <w:rFonts w:asciiTheme="majorBidi" w:hAnsiTheme="majorBidi" w:cstheme="majorBidi"/>
          <w:sz w:val="24"/>
          <w:szCs w:val="24"/>
          <w:lang w:val="en-GB"/>
        </w:rPr>
        <w:t>, with age and gender disparity as defined in existing legal instruments</w:t>
      </w:r>
      <w:r w:rsidR="00EC4A85" w:rsidRPr="008F4172">
        <w:rPr>
          <w:rFonts w:asciiTheme="majorBidi" w:hAnsiTheme="majorBidi" w:cstheme="majorBidi"/>
          <w:sz w:val="24"/>
          <w:szCs w:val="24"/>
          <w:lang w:val="en-GB"/>
        </w:rPr>
        <w:t xml:space="preserve"> and influenced by </w:t>
      </w:r>
      <w:r w:rsidR="00CD3258" w:rsidRPr="008F4172">
        <w:rPr>
          <w:rFonts w:asciiTheme="majorBidi" w:hAnsiTheme="majorBidi" w:cstheme="majorBidi"/>
          <w:sz w:val="24"/>
          <w:szCs w:val="24"/>
          <w:lang w:val="en-GB"/>
        </w:rPr>
        <w:t>customary laws</w:t>
      </w:r>
      <w:r w:rsidR="009D483D" w:rsidRPr="008F4172">
        <w:rPr>
          <w:rFonts w:asciiTheme="majorBidi" w:hAnsiTheme="majorBidi" w:cstheme="majorBidi"/>
          <w:sz w:val="24"/>
          <w:szCs w:val="24"/>
          <w:lang w:val="en-GB"/>
        </w:rPr>
        <w:t xml:space="preserve"> – see </w:t>
      </w:r>
      <w:r w:rsidR="009D483D" w:rsidRPr="008F4172">
        <w:rPr>
          <w:rFonts w:asciiTheme="majorBidi" w:hAnsiTheme="majorBidi" w:cstheme="majorBidi"/>
          <w:b/>
          <w:bCs/>
          <w:sz w:val="24"/>
          <w:szCs w:val="24"/>
          <w:lang w:val="en-GB"/>
        </w:rPr>
        <w:t>Table 2</w:t>
      </w:r>
      <w:r w:rsidR="00BF68A5" w:rsidRPr="008F4172">
        <w:rPr>
          <w:rFonts w:asciiTheme="majorBidi" w:hAnsiTheme="majorBidi" w:cstheme="majorBidi"/>
          <w:sz w:val="24"/>
          <w:szCs w:val="24"/>
          <w:lang w:val="en-GB"/>
        </w:rPr>
        <w:t xml:space="preserve">. </w:t>
      </w:r>
      <w:r w:rsidR="00B916D5" w:rsidRPr="008F4172">
        <w:rPr>
          <w:rFonts w:asciiTheme="majorBidi" w:hAnsiTheme="majorBidi" w:cstheme="majorBidi"/>
          <w:sz w:val="24"/>
          <w:szCs w:val="24"/>
          <w:lang w:val="en-GB"/>
        </w:rPr>
        <w:t>According to the 2019 UNFPA/ESARO report</w:t>
      </w:r>
      <w:r w:rsidR="00AC5998" w:rsidRPr="008F4172">
        <w:rPr>
          <w:rFonts w:asciiTheme="majorBidi" w:hAnsiTheme="majorBidi" w:cstheme="majorBidi"/>
          <w:sz w:val="24"/>
          <w:szCs w:val="24"/>
          <w:lang w:val="en-GB"/>
        </w:rPr>
        <w:t>,</w:t>
      </w:r>
      <w:r w:rsidR="00B916D5" w:rsidRPr="008F4172">
        <w:rPr>
          <w:rFonts w:asciiTheme="majorBidi" w:hAnsiTheme="majorBidi" w:cstheme="majorBidi"/>
          <w:sz w:val="24"/>
          <w:szCs w:val="24"/>
          <w:lang w:val="en-GB"/>
        </w:rPr>
        <w:t xml:space="preserve"> the age</w:t>
      </w:r>
      <w:r w:rsidR="00AC5998" w:rsidRPr="008F4172">
        <w:rPr>
          <w:rFonts w:asciiTheme="majorBidi" w:hAnsiTheme="majorBidi" w:cstheme="majorBidi"/>
          <w:sz w:val="24"/>
          <w:szCs w:val="24"/>
          <w:lang w:val="en-GB"/>
        </w:rPr>
        <w:t xml:space="preserve"> of consent varies from as low as </w:t>
      </w:r>
      <w:r w:rsidR="00AE4DD3" w:rsidRPr="008F4172">
        <w:rPr>
          <w:rFonts w:asciiTheme="majorBidi" w:hAnsiTheme="majorBidi" w:cstheme="majorBidi"/>
          <w:sz w:val="24"/>
          <w:szCs w:val="24"/>
          <w:lang w:val="en-GB"/>
        </w:rPr>
        <w:t>1</w:t>
      </w:r>
      <w:r w:rsidR="007B5724" w:rsidRPr="008F4172">
        <w:rPr>
          <w:rFonts w:asciiTheme="majorBidi" w:hAnsiTheme="majorBidi" w:cstheme="majorBidi"/>
          <w:sz w:val="24"/>
          <w:szCs w:val="24"/>
          <w:lang w:val="en-GB"/>
        </w:rPr>
        <w:t xml:space="preserve">3 years </w:t>
      </w:r>
      <w:r w:rsidR="00AC5998" w:rsidRPr="008F4172">
        <w:rPr>
          <w:rFonts w:asciiTheme="majorBidi" w:hAnsiTheme="majorBidi" w:cstheme="majorBidi"/>
          <w:sz w:val="24"/>
          <w:szCs w:val="24"/>
          <w:lang w:val="en-GB"/>
        </w:rPr>
        <w:t xml:space="preserve">in </w:t>
      </w:r>
      <w:r w:rsidR="007B5724" w:rsidRPr="008F4172">
        <w:rPr>
          <w:rFonts w:asciiTheme="majorBidi" w:hAnsiTheme="majorBidi" w:cstheme="majorBidi"/>
          <w:sz w:val="24"/>
          <w:szCs w:val="24"/>
          <w:lang w:val="en-GB"/>
        </w:rPr>
        <w:t>Comoros</w:t>
      </w:r>
      <w:r w:rsidR="00AC5998" w:rsidRPr="008F4172">
        <w:rPr>
          <w:rFonts w:asciiTheme="majorBidi" w:hAnsiTheme="majorBidi" w:cstheme="majorBidi"/>
          <w:sz w:val="24"/>
          <w:szCs w:val="24"/>
          <w:lang w:val="en-GB"/>
        </w:rPr>
        <w:t xml:space="preserve">, </w:t>
      </w:r>
      <w:r w:rsidR="007B5724" w:rsidRPr="008F4172">
        <w:rPr>
          <w:rFonts w:asciiTheme="majorBidi" w:hAnsiTheme="majorBidi" w:cstheme="majorBidi"/>
          <w:sz w:val="24"/>
          <w:szCs w:val="24"/>
          <w:lang w:val="en-GB"/>
        </w:rPr>
        <w:t>14 years (Namibia and Seychelles)</w:t>
      </w:r>
      <w:r w:rsidR="00AC5998" w:rsidRPr="008F4172">
        <w:rPr>
          <w:rFonts w:asciiTheme="majorBidi" w:hAnsiTheme="majorBidi" w:cstheme="majorBidi"/>
          <w:sz w:val="24"/>
          <w:szCs w:val="24"/>
          <w:lang w:val="en-GB"/>
        </w:rPr>
        <w:t xml:space="preserve">, </w:t>
      </w:r>
      <w:r w:rsidR="007B5724" w:rsidRPr="008F4172">
        <w:rPr>
          <w:rFonts w:asciiTheme="majorBidi" w:hAnsiTheme="majorBidi" w:cstheme="majorBidi"/>
          <w:sz w:val="24"/>
          <w:szCs w:val="24"/>
          <w:lang w:val="en-GB"/>
        </w:rPr>
        <w:t>16 years (Swaziland, Lesotho, Mauritius, Malawi, South Africa and Zimbabwe)</w:t>
      </w:r>
      <w:r w:rsidR="00AC5998" w:rsidRPr="008F4172">
        <w:rPr>
          <w:rFonts w:asciiTheme="majorBidi" w:hAnsiTheme="majorBidi" w:cstheme="majorBidi"/>
          <w:sz w:val="24"/>
          <w:szCs w:val="24"/>
          <w:lang w:val="en-GB"/>
        </w:rPr>
        <w:t xml:space="preserve">, and </w:t>
      </w:r>
      <w:r w:rsidR="007B5724" w:rsidRPr="008F4172">
        <w:rPr>
          <w:rFonts w:asciiTheme="majorBidi" w:hAnsiTheme="majorBidi" w:cstheme="majorBidi"/>
          <w:sz w:val="24"/>
          <w:szCs w:val="24"/>
          <w:lang w:val="en-GB"/>
        </w:rPr>
        <w:t>18 years (Botswana, Burundi,</w:t>
      </w:r>
      <w:r w:rsidR="00AC5998" w:rsidRPr="008F4172">
        <w:rPr>
          <w:rFonts w:asciiTheme="majorBidi" w:hAnsiTheme="majorBidi" w:cstheme="majorBidi"/>
          <w:sz w:val="24"/>
          <w:szCs w:val="24"/>
          <w:lang w:val="en-GB"/>
        </w:rPr>
        <w:t xml:space="preserve"> </w:t>
      </w:r>
      <w:r w:rsidR="007B5724" w:rsidRPr="008F4172">
        <w:rPr>
          <w:rFonts w:asciiTheme="majorBidi" w:hAnsiTheme="majorBidi" w:cstheme="majorBidi"/>
          <w:sz w:val="24"/>
          <w:szCs w:val="24"/>
          <w:lang w:val="en-GB"/>
        </w:rPr>
        <w:t>Eritrea, Ethiopia, Kenya, Mozambique, Rwanda, South Sudan, Tanzania, Uganda, Angola and DRC)</w:t>
      </w:r>
      <w:r w:rsidR="00AC5998" w:rsidRPr="008F4172">
        <w:rPr>
          <w:rFonts w:asciiTheme="majorBidi" w:hAnsiTheme="majorBidi" w:cstheme="majorBidi"/>
          <w:sz w:val="24"/>
          <w:szCs w:val="24"/>
          <w:lang w:val="en-GB"/>
        </w:rPr>
        <w:t xml:space="preserve"> </w:t>
      </w:r>
      <w:r w:rsidR="005044BF" w:rsidRPr="008F4172">
        <w:rPr>
          <w:rFonts w:asciiTheme="majorBidi" w:hAnsiTheme="majorBidi" w:cstheme="majorBidi"/>
          <w:sz w:val="24"/>
          <w:szCs w:val="24"/>
        </w:rPr>
        <w:fldChar w:fldCharType="begin">
          <w:fldData xml:space="preserve">PEVuZE5vdGU+PENpdGU+PEF1dGhvcj5TQURDPC9BdXRob3I+PFllYXI+MjAxOTwvWWVhcj48UmVj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</w:fldData>
        </w:fldChar>
      </w:r>
      <w:r w:rsidR="00E113D6">
        <w:rPr>
          <w:rFonts w:asciiTheme="majorBidi" w:hAnsiTheme="majorBidi" w:cstheme="majorBidi"/>
          <w:sz w:val="24"/>
          <w:szCs w:val="24"/>
        </w:rPr>
        <w:instrText xml:space="preserve"> ADDIN EN.CITE </w:instrText>
      </w:r>
      <w:r w:rsidR="00E113D6">
        <w:rPr>
          <w:rFonts w:asciiTheme="majorBidi" w:hAnsiTheme="majorBidi" w:cstheme="majorBidi"/>
          <w:sz w:val="24"/>
          <w:szCs w:val="24"/>
        </w:rPr>
        <w:fldChar w:fldCharType="begin">
          <w:fldData xml:space="preserve">PEVuZE5vdGU+PENpdGU+PEF1dGhvcj5TQURDPC9BdXRob3I+PFllYXI+MjAxOTwvWWVhcj48UmVj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</w:fldData>
        </w:fldChar>
      </w:r>
      <w:r w:rsidR="00E113D6">
        <w:rPr>
          <w:rFonts w:asciiTheme="majorBidi" w:hAnsiTheme="majorBidi" w:cstheme="majorBidi"/>
          <w:sz w:val="24"/>
          <w:szCs w:val="24"/>
        </w:rPr>
        <w:instrText xml:space="preserve"> ADDIN EN.CITE.DATA </w:instrText>
      </w:r>
      <w:r w:rsidR="00E113D6">
        <w:rPr>
          <w:rFonts w:asciiTheme="majorBidi" w:hAnsiTheme="majorBidi" w:cstheme="majorBidi"/>
          <w:sz w:val="24"/>
          <w:szCs w:val="24"/>
        </w:rPr>
      </w:r>
      <w:r w:rsidR="00E113D6">
        <w:rPr>
          <w:rFonts w:asciiTheme="majorBidi" w:hAnsiTheme="majorBidi" w:cstheme="majorBidi"/>
          <w:sz w:val="24"/>
          <w:szCs w:val="24"/>
        </w:rPr>
        <w:fldChar w:fldCharType="end"/>
      </w:r>
      <w:r w:rsidR="005044BF" w:rsidRPr="008F4172">
        <w:rPr>
          <w:rFonts w:asciiTheme="majorBidi" w:hAnsiTheme="majorBidi" w:cstheme="majorBidi"/>
          <w:sz w:val="24"/>
          <w:szCs w:val="24"/>
        </w:rPr>
      </w:r>
      <w:r w:rsidR="005044BF" w:rsidRPr="008F4172">
        <w:rPr>
          <w:rFonts w:asciiTheme="majorBidi" w:hAnsiTheme="majorBidi" w:cstheme="majorBidi"/>
          <w:sz w:val="24"/>
          <w:szCs w:val="24"/>
        </w:rPr>
        <w:fldChar w:fldCharType="separate"/>
      </w:r>
      <w:r w:rsidR="00E113D6">
        <w:rPr>
          <w:rFonts w:asciiTheme="majorBidi" w:hAnsiTheme="majorBidi" w:cstheme="majorBidi"/>
          <w:noProof/>
          <w:sz w:val="24"/>
          <w:szCs w:val="24"/>
        </w:rPr>
        <w:t>[7, 10, 15, 16]</w:t>
      </w:r>
      <w:r w:rsidR="005044BF" w:rsidRPr="008F4172">
        <w:rPr>
          <w:rFonts w:asciiTheme="majorBidi" w:hAnsiTheme="majorBidi" w:cstheme="majorBidi"/>
          <w:sz w:val="24"/>
          <w:szCs w:val="24"/>
        </w:rPr>
        <w:fldChar w:fldCharType="end"/>
      </w:r>
      <w:r w:rsidR="00C22C82" w:rsidRPr="008F4172">
        <w:rPr>
          <w:rFonts w:asciiTheme="majorBidi" w:hAnsiTheme="majorBidi" w:cstheme="majorBidi"/>
          <w:sz w:val="24"/>
          <w:szCs w:val="24"/>
          <w:lang w:val="en-GB"/>
        </w:rPr>
        <w:t>.</w:t>
      </w:r>
      <w:r w:rsidR="00BF0BC8" w:rsidRPr="008F4172">
        <w:rPr>
          <w:rFonts w:asciiTheme="majorBidi" w:hAnsiTheme="majorBidi" w:cstheme="majorBidi"/>
          <w:sz w:val="24"/>
          <w:szCs w:val="24"/>
          <w:lang w:val="en-GB"/>
        </w:rPr>
        <w:t xml:space="preserve"> </w:t>
      </w:r>
      <w:r w:rsidR="00316F69" w:rsidRPr="00322CBA">
        <w:rPr>
          <w:rFonts w:asciiTheme="majorBidi" w:hAnsiTheme="majorBidi" w:cstheme="majorBidi"/>
          <w:sz w:val="24"/>
          <w:szCs w:val="24"/>
        </w:rPr>
        <w:t xml:space="preserve">There has been </w:t>
      </w:r>
      <w:r w:rsidR="004B77A6" w:rsidRPr="00322CBA">
        <w:rPr>
          <w:rFonts w:asciiTheme="majorBidi" w:hAnsiTheme="majorBidi" w:cstheme="majorBidi"/>
          <w:sz w:val="24"/>
          <w:szCs w:val="24"/>
        </w:rPr>
        <w:t>changes</w:t>
      </w:r>
      <w:r w:rsidR="00316F69" w:rsidRPr="00322CBA">
        <w:rPr>
          <w:rFonts w:asciiTheme="majorBidi" w:hAnsiTheme="majorBidi" w:cstheme="majorBidi"/>
          <w:sz w:val="24"/>
          <w:szCs w:val="24"/>
        </w:rPr>
        <w:t xml:space="preserve"> in raising the age of consent to sexual activity in </w:t>
      </w:r>
      <w:r w:rsidR="00C85593" w:rsidRPr="00322CBA">
        <w:rPr>
          <w:rFonts w:asciiTheme="majorBidi" w:hAnsiTheme="majorBidi" w:cstheme="majorBidi"/>
          <w:sz w:val="24"/>
          <w:szCs w:val="24"/>
        </w:rPr>
        <w:t xml:space="preserve">a few </w:t>
      </w:r>
      <w:r w:rsidR="00316F69" w:rsidRPr="00322CBA">
        <w:rPr>
          <w:rFonts w:asciiTheme="majorBidi" w:hAnsiTheme="majorBidi" w:cstheme="majorBidi"/>
          <w:sz w:val="24"/>
          <w:szCs w:val="24"/>
        </w:rPr>
        <w:t xml:space="preserve">ESA </w:t>
      </w:r>
      <w:r w:rsidR="00C85593" w:rsidRPr="00322CBA">
        <w:rPr>
          <w:rFonts w:asciiTheme="majorBidi" w:hAnsiTheme="majorBidi" w:cstheme="majorBidi"/>
          <w:sz w:val="24"/>
          <w:szCs w:val="24"/>
        </w:rPr>
        <w:t>countries</w:t>
      </w:r>
      <w:r w:rsidR="007E762B" w:rsidRPr="00322CBA">
        <w:rPr>
          <w:rFonts w:asciiTheme="majorBidi" w:hAnsiTheme="majorBidi" w:cstheme="majorBidi"/>
          <w:sz w:val="24"/>
          <w:szCs w:val="24"/>
        </w:rPr>
        <w:t xml:space="preserve">, </w:t>
      </w:r>
      <w:r w:rsidR="00726167" w:rsidRPr="00322CBA">
        <w:rPr>
          <w:rFonts w:asciiTheme="majorBidi" w:hAnsiTheme="majorBidi" w:cstheme="majorBidi"/>
          <w:sz w:val="24"/>
          <w:szCs w:val="24"/>
        </w:rPr>
        <w:t>alluding</w:t>
      </w:r>
      <w:r w:rsidR="007E762B" w:rsidRPr="00322CBA">
        <w:rPr>
          <w:rFonts w:asciiTheme="majorBidi" w:hAnsiTheme="majorBidi" w:cstheme="majorBidi"/>
          <w:sz w:val="24"/>
          <w:szCs w:val="24"/>
        </w:rPr>
        <w:t xml:space="preserve"> to country efforts</w:t>
      </w:r>
      <w:r w:rsidR="00726167" w:rsidRPr="00322CBA">
        <w:rPr>
          <w:rFonts w:asciiTheme="majorBidi" w:hAnsiTheme="majorBidi" w:cstheme="majorBidi"/>
          <w:sz w:val="24"/>
          <w:szCs w:val="24"/>
        </w:rPr>
        <w:t xml:space="preserve"> towards</w:t>
      </w:r>
      <w:r w:rsidR="00655AD4" w:rsidRPr="00322CBA">
        <w:rPr>
          <w:rFonts w:asciiTheme="majorBidi" w:hAnsiTheme="majorBidi" w:cstheme="majorBidi"/>
          <w:sz w:val="24"/>
          <w:szCs w:val="24"/>
        </w:rPr>
        <w:t xml:space="preserve"> enforcing protective laws for adolescents</w:t>
      </w:r>
      <w:r w:rsidR="00316F69" w:rsidRPr="00322CBA">
        <w:rPr>
          <w:rFonts w:asciiTheme="majorBidi" w:hAnsiTheme="majorBidi" w:cstheme="majorBidi"/>
          <w:sz w:val="24"/>
          <w:szCs w:val="24"/>
        </w:rPr>
        <w:t xml:space="preserve">. For instance, </w:t>
      </w:r>
      <w:commentRangeStart w:id="11"/>
      <w:commentRangeStart w:id="12"/>
      <w:r w:rsidR="00440632" w:rsidRPr="00322CBA">
        <w:rPr>
          <w:rFonts w:asciiTheme="majorBidi" w:hAnsiTheme="majorBidi" w:cstheme="majorBidi"/>
          <w:sz w:val="24"/>
          <w:szCs w:val="24"/>
        </w:rPr>
        <w:t xml:space="preserve">Burundi’s penal code 2018 amendment raised the age of consent for sex for both boys and girls from 16 to 18 years </w:t>
      </w:r>
      <w:commentRangeEnd w:id="11"/>
      <w:r w:rsidR="00440632" w:rsidRPr="00322CBA">
        <w:rPr>
          <w:rStyle w:val="CommentReference"/>
          <w:rFonts w:eastAsiaTheme="minorHAnsi"/>
          <w:kern w:val="2"/>
          <w:lang w:val="en-GB"/>
          <w14:ligatures w14:val="standardContextual"/>
        </w:rPr>
        <w:commentReference w:id="11"/>
      </w:r>
      <w:commentRangeEnd w:id="12"/>
      <w:r w:rsidR="00322CBA" w:rsidRPr="00322CBA">
        <w:rPr>
          <w:rStyle w:val="CommentReference"/>
          <w:rFonts w:eastAsiaTheme="minorHAnsi"/>
          <w:kern w:val="2"/>
          <w:lang w:val="en-GB"/>
          <w14:ligatures w14:val="standardContextual"/>
        </w:rPr>
        <w:commentReference w:id="12"/>
      </w:r>
      <w:r w:rsidR="00BD640E" w:rsidRPr="00322CBA">
        <w:rPr>
          <w:rFonts w:asciiTheme="majorBidi" w:hAnsiTheme="majorBidi" w:cstheme="majorBidi"/>
          <w:sz w:val="24"/>
          <w:szCs w:val="24"/>
        </w:rPr>
        <w:fldChar w:fldCharType="begin"/>
      </w:r>
      <w:r w:rsidR="00E113D6" w:rsidRPr="00322CBA">
        <w:rPr>
          <w:rFonts w:asciiTheme="majorBidi" w:hAnsiTheme="majorBidi" w:cstheme="majorBidi"/>
          <w:sz w:val="24"/>
          <w:szCs w:val="24"/>
        </w:rPr>
        <w:instrText xml:space="preserve"> ADDIN EN.CITE &lt;EndNote&gt;&lt;Cite&gt;&lt;Author&gt;UNFPA ESARO&lt;/Author&gt;&lt;Year&gt;2020&lt;/Year&gt;&lt;RecNum&gt;8194&lt;/RecNum&gt;&lt;DisplayText&gt;[16]&lt;/DisplayText&gt;&lt;record&gt;&lt;rec-number&gt;8194&lt;/rec-number&gt;&lt;foreign-keys&gt;&lt;key app="EN" db-id="sff5edrsqrv9z0ewdsup5e9jzxtszv2r0wfd" timestamp="1722124466"&gt;8194&lt;/key&gt;&lt;/foreign-keys&gt;&lt;ref-type name="Report"&gt;27&lt;/ref-type&gt;&lt;contributors&gt;&lt;authors&gt;&lt;author&gt;UNFPA ESARO,&lt;/author&gt;&lt;/authors&gt;&lt;/contributors&gt;&lt;titles&gt;&lt;title&gt;Harmonization of The Legal Environment on Adolescent Sexual and Reproductive Health in East and Southern Africa: A Review of 23 Countries&lt;/title&gt;&lt;/titles&gt;&lt;dates&gt;&lt;year&gt;2020&lt;/year&gt;&lt;/dates&gt;&lt;urls&gt;&lt;related-urls&gt;&lt;url&gt;https://esaro.unfpa.org/sites/default/files/pub-pdf/j7651-11_unfpa_harminization-summary-digital.pdf&lt;/url&gt;&lt;/related-urls&gt;&lt;/urls&gt;&lt;/record&gt;&lt;/Cite&gt;&lt;/EndNote&gt;</w:instrText>
      </w:r>
      <w:r w:rsidR="00BD640E" w:rsidRPr="00322CBA">
        <w:rPr>
          <w:rFonts w:asciiTheme="majorBidi" w:hAnsiTheme="majorBidi" w:cstheme="majorBidi"/>
          <w:sz w:val="24"/>
          <w:szCs w:val="24"/>
        </w:rPr>
        <w:fldChar w:fldCharType="separate"/>
      </w:r>
      <w:r w:rsidR="00E113D6" w:rsidRPr="00322CBA">
        <w:rPr>
          <w:rFonts w:asciiTheme="majorBidi" w:hAnsiTheme="majorBidi" w:cstheme="majorBidi"/>
          <w:noProof/>
          <w:sz w:val="24"/>
          <w:szCs w:val="24"/>
        </w:rPr>
        <w:t>[16]</w:t>
      </w:r>
      <w:r w:rsidR="00BD640E" w:rsidRPr="00322CBA">
        <w:rPr>
          <w:rFonts w:asciiTheme="majorBidi" w:hAnsiTheme="majorBidi" w:cstheme="majorBidi"/>
          <w:sz w:val="24"/>
          <w:szCs w:val="24"/>
        </w:rPr>
        <w:fldChar w:fldCharType="end"/>
      </w:r>
      <w:r w:rsidR="00465377" w:rsidRPr="008F4172">
        <w:rPr>
          <w:rFonts w:asciiTheme="majorBidi" w:hAnsiTheme="majorBidi" w:cstheme="majorBidi"/>
          <w:sz w:val="24"/>
          <w:szCs w:val="24"/>
        </w:rPr>
        <w:t>. Zimbabwe</w:t>
      </w:r>
      <w:r w:rsidR="004B77A6">
        <w:rPr>
          <w:rFonts w:asciiTheme="majorBidi" w:hAnsiTheme="majorBidi" w:cstheme="majorBidi"/>
          <w:sz w:val="24"/>
          <w:szCs w:val="24"/>
        </w:rPr>
        <w:t xml:space="preserve"> i</w:t>
      </w:r>
      <w:r w:rsidR="00465377" w:rsidRPr="008F4172">
        <w:rPr>
          <w:rFonts w:asciiTheme="majorBidi" w:hAnsiTheme="majorBidi" w:cstheme="majorBidi"/>
          <w:sz w:val="24"/>
          <w:szCs w:val="24"/>
        </w:rPr>
        <w:t>n January 2023, the government raised the legal age of consent for sexual relations from 16 to 18 years through a statutory instrument issued by President Emmerson Mnangagwa</w:t>
      </w:r>
      <w:r w:rsidR="003919BC" w:rsidRPr="008F4172">
        <w:rPr>
          <w:rFonts w:asciiTheme="majorBidi" w:hAnsiTheme="majorBidi" w:cstheme="majorBidi"/>
          <w:sz w:val="24"/>
          <w:szCs w:val="24"/>
        </w:rPr>
        <w:t xml:space="preserve"> </w:t>
      </w:r>
      <w:r w:rsidR="003919BC" w:rsidRPr="008F4172">
        <w:rPr>
          <w:rFonts w:asciiTheme="majorBidi" w:hAnsiTheme="majorBidi" w:cstheme="majorBidi"/>
          <w:sz w:val="24"/>
          <w:szCs w:val="24"/>
        </w:rPr>
        <w:fldChar w:fldCharType="begin"/>
      </w:r>
      <w:r w:rsidR="006D6AE8">
        <w:rPr>
          <w:rFonts w:asciiTheme="majorBidi" w:hAnsiTheme="majorBidi" w:cstheme="majorBidi"/>
          <w:sz w:val="24"/>
          <w:szCs w:val="24"/>
        </w:rPr>
        <w:instrText xml:space="preserve"> ADDIN EN.CITE &lt;EndNote&gt;&lt;Cite&gt;&lt;Author&gt;UNICEF&lt;/Author&gt;&lt;Year&gt;2023&lt;/Year&gt;&lt;RecNum&gt;8226&lt;/RecNum&gt;&lt;DisplayText&gt;[37]&lt;/DisplayText&gt;&lt;record&gt;&lt;rec-number&gt;8226&lt;/rec-number&gt;&lt;foreign-keys&gt;&lt;key app="EN" db-id="sff5edrsqrv9z0ewdsup5e9jzxtszv2r0wfd" timestamp="1726309186"&gt;8226&lt;/key&gt;&lt;/foreign-keys&gt;&lt;ref-type name="Web Page"&gt;12&lt;/ref-type&gt;&lt;contributors&gt;&lt;authors&gt;&lt;author&gt;UNICEF&lt;/author&gt;&lt;/authors&gt;&lt;/contributors&gt;&lt;titles&gt;&lt;title&gt;UNICEF Statement on Zimbabwean law raising the age of consent to 18 years&lt;/title&gt;&lt;/titles&gt;&lt;dates&gt;&lt;year&gt;2023&lt;/year&gt;&lt;/dates&gt;&lt;urls&gt;&lt;related-urls&gt;&lt;url&gt;https://www.unicef.org/zimbabwe/press-releases/unicef-statement-zimbabwean-law-raising-age-consent-18-years&lt;/url&gt;&lt;/related-urls&gt;&lt;/urls&gt;&lt;/record&gt;&lt;/Cite&gt;&lt;/EndNote&gt;</w:instrText>
      </w:r>
      <w:r w:rsidR="003919BC" w:rsidRPr="008F4172">
        <w:rPr>
          <w:rFonts w:asciiTheme="majorBidi" w:hAnsiTheme="majorBidi" w:cstheme="majorBidi"/>
          <w:sz w:val="24"/>
          <w:szCs w:val="24"/>
        </w:rPr>
        <w:fldChar w:fldCharType="separate"/>
      </w:r>
      <w:r w:rsidR="006D6AE8">
        <w:rPr>
          <w:rFonts w:asciiTheme="majorBidi" w:hAnsiTheme="majorBidi" w:cstheme="majorBidi"/>
          <w:noProof/>
          <w:sz w:val="24"/>
          <w:szCs w:val="24"/>
        </w:rPr>
        <w:t>[37]</w:t>
      </w:r>
      <w:r w:rsidR="003919BC" w:rsidRPr="008F4172">
        <w:rPr>
          <w:rFonts w:asciiTheme="majorBidi" w:hAnsiTheme="majorBidi" w:cstheme="majorBidi"/>
          <w:sz w:val="24"/>
          <w:szCs w:val="24"/>
        </w:rPr>
        <w:fldChar w:fldCharType="end"/>
      </w:r>
      <w:r w:rsidR="00465377" w:rsidRPr="008F4172">
        <w:rPr>
          <w:rFonts w:asciiTheme="majorBidi" w:hAnsiTheme="majorBidi" w:cstheme="majorBidi"/>
          <w:sz w:val="24"/>
          <w:szCs w:val="24"/>
        </w:rPr>
        <w:t xml:space="preserve">. This change aims to enhance the protection of children and adolescents, particularly </w:t>
      </w:r>
      <w:r w:rsidR="009B5554" w:rsidRPr="008F4172">
        <w:rPr>
          <w:rFonts w:asciiTheme="majorBidi" w:hAnsiTheme="majorBidi" w:cstheme="majorBidi"/>
          <w:sz w:val="24"/>
          <w:szCs w:val="24"/>
        </w:rPr>
        <w:t>considering</w:t>
      </w:r>
      <w:r w:rsidR="00465377" w:rsidRPr="008F4172">
        <w:rPr>
          <w:rFonts w:asciiTheme="majorBidi" w:hAnsiTheme="majorBidi" w:cstheme="majorBidi"/>
          <w:sz w:val="24"/>
          <w:szCs w:val="24"/>
        </w:rPr>
        <w:t xml:space="preserve"> concerns about </w:t>
      </w:r>
      <w:r w:rsidR="00E51F75" w:rsidRPr="008F4172">
        <w:rPr>
          <w:rFonts w:asciiTheme="majorBidi" w:hAnsiTheme="majorBidi" w:cstheme="majorBidi"/>
          <w:sz w:val="24"/>
          <w:szCs w:val="24"/>
        </w:rPr>
        <w:t xml:space="preserve">early </w:t>
      </w:r>
      <w:r w:rsidR="00465377" w:rsidRPr="008F4172">
        <w:rPr>
          <w:rFonts w:asciiTheme="majorBidi" w:hAnsiTheme="majorBidi" w:cstheme="majorBidi"/>
          <w:sz w:val="24"/>
          <w:szCs w:val="24"/>
        </w:rPr>
        <w:t>child marriage and exploitation</w:t>
      </w:r>
      <w:r w:rsidR="00E51F75" w:rsidRPr="008F4172">
        <w:rPr>
          <w:rFonts w:asciiTheme="majorBidi" w:hAnsiTheme="majorBidi" w:cstheme="majorBidi"/>
          <w:sz w:val="24"/>
          <w:szCs w:val="24"/>
        </w:rPr>
        <w:t xml:space="preserve"> </w:t>
      </w:r>
      <w:r w:rsidR="001D6E50" w:rsidRPr="008F4172">
        <w:rPr>
          <w:rFonts w:asciiTheme="majorBidi" w:hAnsiTheme="majorBidi" w:cstheme="majorBidi"/>
          <w:sz w:val="24"/>
          <w:szCs w:val="24"/>
        </w:rPr>
        <w:fldChar w:fldCharType="begin"/>
      </w:r>
      <w:r w:rsidR="006D6AE8">
        <w:rPr>
          <w:rFonts w:asciiTheme="majorBidi" w:hAnsiTheme="majorBidi" w:cstheme="majorBidi"/>
          <w:sz w:val="24"/>
          <w:szCs w:val="24"/>
        </w:rPr>
        <w:instrText xml:space="preserve"> ADDIN EN.CITE &lt;EndNote&gt;&lt;Cite&gt;&lt;Author&gt;VOA&lt;/Author&gt;&lt;Year&gt;2024&lt;/Year&gt;&lt;RecNum&gt;8227&lt;/RecNum&gt;&lt;DisplayText&gt;[38]&lt;/DisplayText&gt;&lt;record&gt;&lt;rec-number&gt;8227&lt;/rec-number&gt;&lt;foreign-keys&gt;&lt;key app="EN" db-id="sff5edrsqrv9z0ewdsup5e9jzxtszv2r0wfd" timestamp="1726309444"&gt;8227&lt;/key&gt;&lt;/foreign-keys&gt;&lt;ref-type name="Web Page"&gt;12&lt;/ref-type&gt;&lt;contributors&gt;&lt;authors&gt;&lt;author&gt;VOA&lt;/author&gt;&lt;/authors&gt;&lt;/contributors&gt;&lt;titles&gt;&lt;title&gt;UNICEF Commends Zimbabwe for Raising Legal Consent Age for Sex&lt;/title&gt;&lt;/titles&gt;&lt;dates&gt;&lt;year&gt;2024&lt;/year&gt;&lt;/dates&gt;&lt;urls&gt;&lt;related-urls&gt;&lt;url&gt;https://www.voanews.com/a/unicef-commends-zimbabwe-for-raising-legal-consent-age-for-sex/7442243.html&lt;/url&gt;&lt;/related-urls&gt;&lt;/urls&gt;&lt;/record&gt;&lt;/Cite&gt;&lt;/EndNote&gt;</w:instrText>
      </w:r>
      <w:r w:rsidR="001D6E50" w:rsidRPr="008F4172">
        <w:rPr>
          <w:rFonts w:asciiTheme="majorBidi" w:hAnsiTheme="majorBidi" w:cstheme="majorBidi"/>
          <w:sz w:val="24"/>
          <w:szCs w:val="24"/>
        </w:rPr>
        <w:fldChar w:fldCharType="separate"/>
      </w:r>
      <w:r w:rsidR="006D6AE8">
        <w:rPr>
          <w:rFonts w:asciiTheme="majorBidi" w:hAnsiTheme="majorBidi" w:cstheme="majorBidi"/>
          <w:noProof/>
          <w:sz w:val="24"/>
          <w:szCs w:val="24"/>
        </w:rPr>
        <w:t>[38]</w:t>
      </w:r>
      <w:r w:rsidR="001D6E50" w:rsidRPr="008F4172">
        <w:rPr>
          <w:rFonts w:asciiTheme="majorBidi" w:hAnsiTheme="majorBidi" w:cstheme="majorBidi"/>
          <w:sz w:val="24"/>
          <w:szCs w:val="24"/>
        </w:rPr>
        <w:fldChar w:fldCharType="end"/>
      </w:r>
      <w:r w:rsidR="00465377" w:rsidRPr="008F4172">
        <w:rPr>
          <w:rFonts w:asciiTheme="majorBidi" w:hAnsiTheme="majorBidi" w:cstheme="majorBidi"/>
          <w:sz w:val="24"/>
          <w:szCs w:val="24"/>
        </w:rPr>
        <w:t xml:space="preserve">. </w:t>
      </w:r>
      <w:r w:rsidR="003500D5" w:rsidRPr="008F4172">
        <w:rPr>
          <w:rFonts w:asciiTheme="majorBidi" w:hAnsiTheme="majorBidi" w:cstheme="majorBidi"/>
          <w:sz w:val="24"/>
          <w:szCs w:val="24"/>
        </w:rPr>
        <w:t xml:space="preserve">Perpetrators of this law may face a 10-year jail sentence </w:t>
      </w:r>
      <w:r w:rsidR="00820E08" w:rsidRPr="008F4172">
        <w:rPr>
          <w:rFonts w:asciiTheme="majorBidi" w:hAnsiTheme="majorBidi" w:cstheme="majorBidi"/>
          <w:sz w:val="24"/>
          <w:szCs w:val="24"/>
        </w:rPr>
        <w:fldChar w:fldCharType="begin"/>
      </w:r>
      <w:r w:rsidR="006D6AE8">
        <w:rPr>
          <w:rFonts w:asciiTheme="majorBidi" w:hAnsiTheme="majorBidi" w:cstheme="majorBidi"/>
          <w:sz w:val="24"/>
          <w:szCs w:val="24"/>
        </w:rPr>
        <w:instrText xml:space="preserve"> ADDIN EN.CITE &lt;EndNote&gt;&lt;Cite&gt;&lt;Author&gt;VOA&lt;/Author&gt;&lt;Year&gt;2024&lt;/Year&gt;&lt;RecNum&gt;8227&lt;/RecNum&gt;&lt;DisplayText&gt;[38]&lt;/DisplayText&gt;&lt;record&gt;&lt;rec-number&gt;8227&lt;/rec-number&gt;&lt;foreign-keys&gt;&lt;key app="EN" db-id="sff5edrsqrv9z0ewdsup5e9jzxtszv2r0wfd" timestamp="1726309444"&gt;8227&lt;/key&gt;&lt;/foreign-keys&gt;&lt;ref-type name="Web Page"&gt;12&lt;/ref-type&gt;&lt;contributors&gt;&lt;authors&gt;&lt;author&gt;VOA&lt;/author&gt;&lt;/authors&gt;&lt;/contributors&gt;&lt;titles&gt;&lt;title&gt;UNICEF Commends Zimbabwe for Raising Legal Consent Age for Sex&lt;/title&gt;&lt;/titles&gt;&lt;dates&gt;&lt;year&gt;2024&lt;/year&gt;&lt;/dates&gt;&lt;urls&gt;&lt;related-urls&gt;&lt;url&gt;https://www.voanews.com/a/unicef-commends-zimbabwe-for-raising-legal-consent-age-for-sex/7442243.html&lt;/url&gt;&lt;/related-urls&gt;&lt;/urls&gt;&lt;/record&gt;&lt;/Cite&gt;&lt;/EndNote&gt;</w:instrText>
      </w:r>
      <w:r w:rsidR="00820E08" w:rsidRPr="008F4172">
        <w:rPr>
          <w:rFonts w:asciiTheme="majorBidi" w:hAnsiTheme="majorBidi" w:cstheme="majorBidi"/>
          <w:sz w:val="24"/>
          <w:szCs w:val="24"/>
        </w:rPr>
        <w:fldChar w:fldCharType="separate"/>
      </w:r>
      <w:r w:rsidR="006D6AE8">
        <w:rPr>
          <w:rFonts w:asciiTheme="majorBidi" w:hAnsiTheme="majorBidi" w:cstheme="majorBidi"/>
          <w:noProof/>
          <w:sz w:val="24"/>
          <w:szCs w:val="24"/>
        </w:rPr>
        <w:t>[38]</w:t>
      </w:r>
      <w:r w:rsidR="00820E08" w:rsidRPr="008F4172">
        <w:rPr>
          <w:rFonts w:asciiTheme="majorBidi" w:hAnsiTheme="majorBidi" w:cstheme="majorBidi"/>
          <w:sz w:val="24"/>
          <w:szCs w:val="24"/>
        </w:rPr>
        <w:fldChar w:fldCharType="end"/>
      </w:r>
      <w:r w:rsidR="003500D5" w:rsidRPr="008F4172">
        <w:rPr>
          <w:rFonts w:asciiTheme="majorBidi" w:hAnsiTheme="majorBidi" w:cstheme="majorBidi"/>
          <w:sz w:val="24"/>
          <w:szCs w:val="24"/>
        </w:rPr>
        <w:t>.</w:t>
      </w:r>
      <w:r w:rsidR="003500D5" w:rsidRPr="008F4172">
        <w:rPr>
          <w:rFonts w:asciiTheme="majorBidi" w:hAnsiTheme="majorBidi" w:cstheme="majorBidi"/>
          <w:sz w:val="24"/>
          <w:szCs w:val="24"/>
          <w:lang w:val="en-GB"/>
        </w:rPr>
        <w:t xml:space="preserve"> </w:t>
      </w:r>
    </w:p>
    <w:p w14:paraId="78847D2E" w14:textId="390687DC" w:rsidR="009D483D" w:rsidRPr="008F4172" w:rsidRDefault="009D483D" w:rsidP="00664B54">
      <w:pPr>
        <w:pStyle w:val="NoSpacing"/>
        <w:spacing w:line="360" w:lineRule="auto"/>
        <w:jc w:val="both"/>
        <w:rPr>
          <w:rFonts w:asciiTheme="majorBidi" w:hAnsiTheme="majorBidi" w:cstheme="majorBidi"/>
          <w:sz w:val="24"/>
          <w:szCs w:val="24"/>
          <w:lang w:val="en-GB"/>
        </w:rPr>
      </w:pPr>
    </w:p>
    <w:p w14:paraId="1091AEF9" w14:textId="73429713" w:rsidR="00B3216D" w:rsidRPr="008F4172" w:rsidRDefault="00B3216D" w:rsidP="00B3216D">
      <w:pPr>
        <w:pStyle w:val="NoSpacing"/>
        <w:rPr>
          <w:rFonts w:asciiTheme="majorBidi" w:hAnsiTheme="majorBidi" w:cstheme="majorBidi"/>
          <w:sz w:val="24"/>
          <w:szCs w:val="24"/>
          <w:lang w:val="en-GB"/>
        </w:rPr>
      </w:pPr>
      <w:bookmarkStart w:id="13" w:name="_Toc185439486"/>
      <w:r w:rsidRPr="008F4172">
        <w:rPr>
          <w:rFonts w:asciiTheme="majorBidi" w:hAnsiTheme="majorBidi" w:cstheme="majorBidi"/>
          <w:sz w:val="24"/>
          <w:szCs w:val="24"/>
          <w:lang w:val="en-GB"/>
        </w:rPr>
        <w:t xml:space="preserve">Table </w:t>
      </w:r>
      <w:r w:rsidRPr="008F4172">
        <w:rPr>
          <w:rFonts w:asciiTheme="majorBidi" w:hAnsiTheme="majorBidi" w:cstheme="majorBidi"/>
          <w:sz w:val="24"/>
          <w:szCs w:val="24"/>
          <w:lang w:val="en-GB"/>
        </w:rPr>
        <w:fldChar w:fldCharType="begin"/>
      </w:r>
      <w:r w:rsidRPr="008F4172">
        <w:rPr>
          <w:rFonts w:asciiTheme="majorBidi" w:hAnsiTheme="majorBidi" w:cstheme="majorBidi"/>
          <w:sz w:val="24"/>
          <w:szCs w:val="24"/>
          <w:lang w:val="en-GB"/>
        </w:rPr>
        <w:instrText xml:space="preserve"> SEQ Table \* ARABIC </w:instrText>
      </w:r>
      <w:r w:rsidRPr="008F4172">
        <w:rPr>
          <w:rFonts w:asciiTheme="majorBidi" w:hAnsiTheme="majorBidi" w:cstheme="majorBidi"/>
          <w:sz w:val="24"/>
          <w:szCs w:val="24"/>
          <w:lang w:val="en-GB"/>
        </w:rPr>
        <w:fldChar w:fldCharType="separate"/>
      </w:r>
      <w:r w:rsidR="00B720A3">
        <w:rPr>
          <w:rFonts w:asciiTheme="majorBidi" w:hAnsiTheme="majorBidi" w:cstheme="majorBidi"/>
          <w:noProof/>
          <w:sz w:val="24"/>
          <w:szCs w:val="24"/>
          <w:lang w:val="en-GB"/>
        </w:rPr>
        <w:t>2</w:t>
      </w:r>
      <w:r w:rsidRPr="008F4172">
        <w:rPr>
          <w:rFonts w:asciiTheme="majorBidi" w:hAnsiTheme="majorBidi" w:cstheme="majorBidi"/>
          <w:sz w:val="24"/>
          <w:szCs w:val="24"/>
          <w:lang w:val="en-GB"/>
        </w:rPr>
        <w:fldChar w:fldCharType="end"/>
      </w:r>
      <w:r w:rsidRPr="008F4172">
        <w:rPr>
          <w:rFonts w:asciiTheme="majorBidi" w:hAnsiTheme="majorBidi" w:cstheme="majorBidi"/>
          <w:sz w:val="24"/>
          <w:szCs w:val="24"/>
          <w:lang w:val="en-GB"/>
        </w:rPr>
        <w:t xml:space="preserve">: Legal age of consent </w:t>
      </w:r>
      <w:r w:rsidR="00716400" w:rsidRPr="008F4172">
        <w:rPr>
          <w:rFonts w:asciiTheme="majorBidi" w:hAnsiTheme="majorBidi" w:cstheme="majorBidi"/>
          <w:sz w:val="24"/>
          <w:szCs w:val="24"/>
          <w:lang w:val="en-GB"/>
        </w:rPr>
        <w:t xml:space="preserve">to sexual intercourse </w:t>
      </w:r>
      <w:r w:rsidR="005A6084" w:rsidRPr="008F4172">
        <w:rPr>
          <w:rFonts w:asciiTheme="majorBidi" w:hAnsiTheme="majorBidi" w:cstheme="majorBidi"/>
          <w:sz w:val="24"/>
          <w:szCs w:val="24"/>
          <w:lang w:val="en-GB"/>
        </w:rPr>
        <w:t xml:space="preserve">and laws on sexual </w:t>
      </w:r>
      <w:r w:rsidR="00195DCB" w:rsidRPr="008F4172">
        <w:rPr>
          <w:rFonts w:asciiTheme="majorBidi" w:hAnsiTheme="majorBidi" w:cstheme="majorBidi"/>
          <w:sz w:val="24"/>
          <w:szCs w:val="24"/>
          <w:lang w:val="en-GB"/>
        </w:rPr>
        <w:t>intercourse</w:t>
      </w:r>
      <w:bookmarkEnd w:id="13"/>
      <w:r w:rsidR="00195DCB" w:rsidRPr="008F4172">
        <w:rPr>
          <w:rFonts w:asciiTheme="majorBidi" w:hAnsiTheme="majorBidi" w:cstheme="majorBidi"/>
          <w:sz w:val="24"/>
          <w:szCs w:val="24"/>
          <w:lang w:val="en-GB"/>
        </w:rPr>
        <w:t xml:space="preserve"> </w:t>
      </w:r>
    </w:p>
    <w:tbl>
      <w:tblPr>
        <w:tblStyle w:val="TableGrid"/>
        <w:tblW w:w="5000" w:type="pct"/>
        <w:tblLayout w:type="fixed"/>
        <w:tblLook w:val="04A0" w:firstRow="1" w:lastRow="0" w:firstColumn="1" w:lastColumn="0" w:noHBand="0" w:noVBand="1"/>
      </w:tblPr>
      <w:tblGrid>
        <w:gridCol w:w="1344"/>
        <w:gridCol w:w="1081"/>
        <w:gridCol w:w="720"/>
        <w:gridCol w:w="720"/>
        <w:gridCol w:w="5485"/>
      </w:tblGrid>
      <w:tr w:rsidR="00B3216D" w:rsidRPr="008F4172" w14:paraId="641FDBA4" w14:textId="77777777" w:rsidTr="00353152">
        <w:trPr>
          <w:tblHeader/>
        </w:trPr>
        <w:tc>
          <w:tcPr>
            <w:tcW w:w="719" w:type="pct"/>
          </w:tcPr>
          <w:p w14:paraId="3FF23789" w14:textId="77777777" w:rsidR="00B3216D" w:rsidRPr="008F4172" w:rsidRDefault="00B3216D" w:rsidP="00353152">
            <w:pPr>
              <w:rPr>
                <w:rFonts w:asciiTheme="majorBidi" w:hAnsiTheme="majorBidi" w:cstheme="majorBidi"/>
                <w:b/>
                <w:bCs/>
              </w:rPr>
            </w:pPr>
            <w:r w:rsidRPr="008F4172">
              <w:rPr>
                <w:rFonts w:asciiTheme="majorBidi" w:hAnsiTheme="majorBidi" w:cstheme="majorBidi"/>
                <w:b/>
                <w:bCs/>
              </w:rPr>
              <w:t>Country</w:t>
            </w:r>
          </w:p>
        </w:tc>
        <w:tc>
          <w:tcPr>
            <w:tcW w:w="578" w:type="pct"/>
          </w:tcPr>
          <w:p w14:paraId="4A495BA2" w14:textId="77777777" w:rsidR="00B3216D" w:rsidRPr="008F4172" w:rsidRDefault="00B3216D" w:rsidP="00353152">
            <w:pPr>
              <w:rPr>
                <w:rFonts w:asciiTheme="majorBidi" w:hAnsiTheme="majorBidi" w:cstheme="majorBidi"/>
                <w:b/>
                <w:bCs/>
              </w:rPr>
            </w:pPr>
            <w:r w:rsidRPr="008F4172">
              <w:rPr>
                <w:rFonts w:asciiTheme="majorBidi" w:hAnsiTheme="majorBidi" w:cstheme="majorBidi"/>
                <w:b/>
                <w:bCs/>
              </w:rPr>
              <w:t xml:space="preserve">Gender variation </w:t>
            </w:r>
          </w:p>
        </w:tc>
        <w:tc>
          <w:tcPr>
            <w:tcW w:w="385" w:type="pct"/>
          </w:tcPr>
          <w:p w14:paraId="7B4D4006" w14:textId="77777777" w:rsidR="00B3216D" w:rsidRPr="008F4172" w:rsidRDefault="00B3216D" w:rsidP="00353152">
            <w:pPr>
              <w:rPr>
                <w:rFonts w:asciiTheme="majorBidi" w:hAnsiTheme="majorBidi" w:cstheme="majorBidi"/>
                <w:b/>
                <w:bCs/>
              </w:rPr>
            </w:pPr>
            <w:r w:rsidRPr="008F4172">
              <w:rPr>
                <w:rFonts w:asciiTheme="majorBidi" w:hAnsiTheme="majorBidi" w:cstheme="majorBidi"/>
                <w:b/>
                <w:bCs/>
              </w:rPr>
              <w:t>Boys age</w:t>
            </w:r>
          </w:p>
        </w:tc>
        <w:tc>
          <w:tcPr>
            <w:tcW w:w="385" w:type="pct"/>
          </w:tcPr>
          <w:p w14:paraId="5D9E0EC7" w14:textId="77777777" w:rsidR="00B3216D" w:rsidRPr="008F4172" w:rsidRDefault="00B3216D" w:rsidP="00353152">
            <w:pPr>
              <w:rPr>
                <w:rFonts w:asciiTheme="majorBidi" w:hAnsiTheme="majorBidi" w:cstheme="majorBidi"/>
                <w:b/>
                <w:bCs/>
              </w:rPr>
            </w:pPr>
            <w:r w:rsidRPr="008F4172">
              <w:rPr>
                <w:rFonts w:asciiTheme="majorBidi" w:hAnsiTheme="majorBidi" w:cstheme="majorBidi"/>
                <w:b/>
                <w:bCs/>
              </w:rPr>
              <w:t>Girls</w:t>
            </w:r>
          </w:p>
          <w:p w14:paraId="13A9D804" w14:textId="77777777" w:rsidR="00B3216D" w:rsidRPr="008F4172" w:rsidRDefault="00B3216D" w:rsidP="00353152">
            <w:pPr>
              <w:rPr>
                <w:rFonts w:asciiTheme="majorBidi" w:hAnsiTheme="majorBidi" w:cstheme="majorBidi"/>
                <w:b/>
                <w:bCs/>
              </w:rPr>
            </w:pPr>
            <w:r w:rsidRPr="008F4172">
              <w:rPr>
                <w:rFonts w:asciiTheme="majorBidi" w:hAnsiTheme="majorBidi" w:cstheme="majorBidi"/>
                <w:b/>
                <w:bCs/>
              </w:rPr>
              <w:t>age</w:t>
            </w:r>
          </w:p>
        </w:tc>
        <w:tc>
          <w:tcPr>
            <w:tcW w:w="2933" w:type="pct"/>
          </w:tcPr>
          <w:p w14:paraId="75D0BE42" w14:textId="4EFC2EC7" w:rsidR="00B3216D" w:rsidRPr="008F4172" w:rsidRDefault="00B3216D" w:rsidP="00353152">
            <w:pPr>
              <w:jc w:val="both"/>
              <w:rPr>
                <w:rFonts w:asciiTheme="majorBidi" w:hAnsiTheme="majorBidi" w:cstheme="majorBidi"/>
                <w:b/>
                <w:bCs/>
              </w:rPr>
            </w:pPr>
            <w:r w:rsidRPr="008F4172">
              <w:rPr>
                <w:rFonts w:asciiTheme="majorBidi" w:hAnsiTheme="majorBidi" w:cstheme="majorBidi"/>
                <w:b/>
                <w:bCs/>
              </w:rPr>
              <w:t>Comments on exceptions</w:t>
            </w:r>
            <w:r w:rsidR="00716400" w:rsidRPr="008F4172">
              <w:rPr>
                <w:rFonts w:asciiTheme="majorBidi" w:hAnsiTheme="majorBidi" w:cstheme="majorBidi"/>
                <w:b/>
                <w:bCs/>
              </w:rPr>
              <w:t xml:space="preserve"> and </w:t>
            </w:r>
            <w:r w:rsidR="000C7B25" w:rsidRPr="008F4172">
              <w:rPr>
                <w:rFonts w:asciiTheme="majorBidi" w:hAnsiTheme="majorBidi" w:cstheme="majorBidi"/>
                <w:b/>
                <w:bCs/>
              </w:rPr>
              <w:t>law</w:t>
            </w:r>
            <w:r w:rsidR="00FF18A9" w:rsidRPr="008F4172">
              <w:rPr>
                <w:rFonts w:asciiTheme="majorBidi" w:hAnsiTheme="majorBidi" w:cstheme="majorBidi"/>
                <w:b/>
                <w:bCs/>
              </w:rPr>
              <w:t>s</w:t>
            </w:r>
            <w:r w:rsidR="000C7B25" w:rsidRPr="008F4172">
              <w:rPr>
                <w:rFonts w:asciiTheme="majorBidi" w:hAnsiTheme="majorBidi" w:cstheme="majorBidi"/>
                <w:b/>
                <w:bCs/>
              </w:rPr>
              <w:t xml:space="preserve"> on (de)criminalizing sexual activity</w:t>
            </w:r>
          </w:p>
        </w:tc>
      </w:tr>
      <w:tr w:rsidR="00B3216D" w:rsidRPr="008F4172" w14:paraId="35C8EBAE" w14:textId="77777777" w:rsidTr="00353152">
        <w:tc>
          <w:tcPr>
            <w:tcW w:w="719" w:type="pct"/>
          </w:tcPr>
          <w:p w14:paraId="353A118C" w14:textId="77777777" w:rsidR="00B3216D" w:rsidRPr="008F4172" w:rsidRDefault="00B3216D" w:rsidP="00353152">
            <w:pPr>
              <w:rPr>
                <w:rFonts w:asciiTheme="majorBidi" w:hAnsiTheme="majorBidi" w:cstheme="majorBidi"/>
                <w:sz w:val="20"/>
                <w:szCs w:val="20"/>
              </w:rPr>
            </w:pPr>
            <w:r w:rsidRPr="008F4172">
              <w:rPr>
                <w:rFonts w:asciiTheme="majorBidi" w:hAnsiTheme="majorBidi" w:cstheme="majorBidi"/>
                <w:sz w:val="20"/>
                <w:szCs w:val="20"/>
              </w:rPr>
              <w:t>Angola</w:t>
            </w:r>
          </w:p>
        </w:tc>
        <w:tc>
          <w:tcPr>
            <w:tcW w:w="578" w:type="pct"/>
          </w:tcPr>
          <w:p w14:paraId="0FC00214" w14:textId="77777777" w:rsidR="00B3216D" w:rsidRPr="008F4172" w:rsidRDefault="00B3216D" w:rsidP="00353152">
            <w:pPr>
              <w:rPr>
                <w:rFonts w:asciiTheme="majorBidi" w:hAnsiTheme="majorBidi" w:cstheme="majorBidi"/>
                <w:sz w:val="20"/>
                <w:szCs w:val="20"/>
              </w:rPr>
            </w:pPr>
            <w:r w:rsidRPr="008F4172">
              <w:rPr>
                <w:rFonts w:asciiTheme="majorBidi" w:hAnsiTheme="majorBidi" w:cstheme="majorBidi"/>
                <w:sz w:val="20"/>
                <w:szCs w:val="20"/>
              </w:rPr>
              <w:t>Varies</w:t>
            </w:r>
          </w:p>
        </w:tc>
        <w:tc>
          <w:tcPr>
            <w:tcW w:w="385" w:type="pct"/>
          </w:tcPr>
          <w:p w14:paraId="541C610D" w14:textId="5D44F70E" w:rsidR="00B3216D" w:rsidRPr="008F4172" w:rsidRDefault="00B3216D" w:rsidP="00353152">
            <w:pPr>
              <w:rPr>
                <w:rFonts w:asciiTheme="majorBidi" w:hAnsiTheme="majorBidi" w:cstheme="majorBidi"/>
                <w:sz w:val="20"/>
                <w:szCs w:val="20"/>
              </w:rPr>
            </w:pPr>
            <w:r w:rsidRPr="008F4172">
              <w:rPr>
                <w:rFonts w:asciiTheme="majorBidi" w:hAnsiTheme="majorBidi" w:cstheme="majorBidi"/>
                <w:sz w:val="20"/>
                <w:szCs w:val="20"/>
              </w:rPr>
              <w:t>1</w:t>
            </w:r>
            <w:r w:rsidR="009F6AEE" w:rsidRPr="008F4172">
              <w:rPr>
                <w:rFonts w:asciiTheme="majorBidi" w:hAnsiTheme="majorBidi" w:cstheme="majorBidi"/>
                <w:sz w:val="20"/>
                <w:szCs w:val="20"/>
              </w:rPr>
              <w:t>8</w:t>
            </w:r>
          </w:p>
        </w:tc>
        <w:tc>
          <w:tcPr>
            <w:tcW w:w="385" w:type="pct"/>
          </w:tcPr>
          <w:p w14:paraId="5FC41ADE" w14:textId="7607F6AE" w:rsidR="00B3216D" w:rsidRPr="008F4172" w:rsidRDefault="00B3216D" w:rsidP="00353152">
            <w:pPr>
              <w:rPr>
                <w:rFonts w:asciiTheme="majorBidi" w:hAnsiTheme="majorBidi" w:cstheme="majorBidi"/>
                <w:sz w:val="20"/>
                <w:szCs w:val="20"/>
              </w:rPr>
            </w:pPr>
            <w:r w:rsidRPr="008F4172">
              <w:rPr>
                <w:rFonts w:asciiTheme="majorBidi" w:hAnsiTheme="majorBidi" w:cstheme="majorBidi"/>
                <w:sz w:val="20"/>
                <w:szCs w:val="20"/>
              </w:rPr>
              <w:t>1</w:t>
            </w:r>
            <w:r w:rsidR="009F6AEE" w:rsidRPr="008F4172">
              <w:rPr>
                <w:rFonts w:asciiTheme="majorBidi" w:hAnsiTheme="majorBidi" w:cstheme="majorBidi"/>
                <w:sz w:val="20"/>
                <w:szCs w:val="20"/>
              </w:rPr>
              <w:t>6</w:t>
            </w:r>
          </w:p>
        </w:tc>
        <w:tc>
          <w:tcPr>
            <w:tcW w:w="2933" w:type="pct"/>
          </w:tcPr>
          <w:p w14:paraId="0147AD1D" w14:textId="6223D0E7" w:rsidR="00B3216D" w:rsidRPr="008F4172" w:rsidRDefault="00B3216D" w:rsidP="00353152">
            <w:pPr>
              <w:jc w:val="both"/>
              <w:rPr>
                <w:rFonts w:asciiTheme="majorBidi" w:hAnsiTheme="majorBidi" w:cstheme="majorBidi"/>
                <w:sz w:val="20"/>
                <w:szCs w:val="20"/>
              </w:rPr>
            </w:pPr>
            <w:r w:rsidRPr="008F4172">
              <w:rPr>
                <w:rFonts w:asciiTheme="majorBidi" w:hAnsiTheme="majorBidi" w:cstheme="majorBidi"/>
                <w:sz w:val="20"/>
                <w:szCs w:val="20"/>
              </w:rPr>
              <w:t xml:space="preserve">Angola </w:t>
            </w:r>
            <w:r w:rsidR="009F6AEE" w:rsidRPr="008F4172">
              <w:rPr>
                <w:rFonts w:asciiTheme="majorBidi" w:hAnsiTheme="majorBidi" w:cstheme="majorBidi"/>
                <w:sz w:val="20"/>
                <w:szCs w:val="20"/>
              </w:rPr>
              <w:t xml:space="preserve">Penal </w:t>
            </w:r>
            <w:r w:rsidRPr="008F4172">
              <w:rPr>
                <w:rFonts w:asciiTheme="majorBidi" w:hAnsiTheme="majorBidi" w:cstheme="majorBidi"/>
                <w:sz w:val="20"/>
                <w:szCs w:val="20"/>
              </w:rPr>
              <w:t>Code</w:t>
            </w:r>
            <w:r w:rsidR="00E258F8" w:rsidRPr="008F4172">
              <w:rPr>
                <w:rFonts w:asciiTheme="majorBidi" w:hAnsiTheme="majorBidi" w:cstheme="majorBidi"/>
                <w:sz w:val="20"/>
                <w:szCs w:val="20"/>
              </w:rPr>
              <w:t xml:space="preserve">. Adolescent under 18 </w:t>
            </w:r>
            <w:r w:rsidR="00BA4433" w:rsidRPr="008F4172">
              <w:rPr>
                <w:rFonts w:asciiTheme="majorBidi" w:hAnsiTheme="majorBidi" w:cstheme="majorBidi"/>
                <w:sz w:val="20"/>
                <w:szCs w:val="20"/>
              </w:rPr>
              <w:t>with a sexual partner below 16 cannot be prosecuted under</w:t>
            </w:r>
            <w:r w:rsidR="00D1400C" w:rsidRPr="008F4172">
              <w:rPr>
                <w:rFonts w:asciiTheme="majorBidi" w:hAnsiTheme="majorBidi" w:cstheme="majorBidi"/>
                <w:sz w:val="20"/>
                <w:szCs w:val="20"/>
              </w:rPr>
              <w:t xml:space="preserve"> law</w:t>
            </w:r>
          </w:p>
        </w:tc>
      </w:tr>
      <w:tr w:rsidR="00B3216D" w:rsidRPr="008F4172" w14:paraId="48B6AB05" w14:textId="77777777" w:rsidTr="00353152">
        <w:tc>
          <w:tcPr>
            <w:tcW w:w="719" w:type="pct"/>
          </w:tcPr>
          <w:p w14:paraId="78064A40" w14:textId="77777777" w:rsidR="00B3216D" w:rsidRPr="008F4172" w:rsidRDefault="00B3216D" w:rsidP="00353152">
            <w:pPr>
              <w:rPr>
                <w:rFonts w:asciiTheme="majorBidi" w:hAnsiTheme="majorBidi" w:cstheme="majorBidi"/>
                <w:sz w:val="20"/>
                <w:szCs w:val="20"/>
              </w:rPr>
            </w:pPr>
            <w:r w:rsidRPr="008F4172">
              <w:rPr>
                <w:rFonts w:asciiTheme="majorBidi" w:hAnsiTheme="majorBidi" w:cstheme="majorBidi"/>
                <w:sz w:val="20"/>
                <w:szCs w:val="20"/>
              </w:rPr>
              <w:t>Botswana</w:t>
            </w:r>
          </w:p>
        </w:tc>
        <w:tc>
          <w:tcPr>
            <w:tcW w:w="578" w:type="pct"/>
          </w:tcPr>
          <w:p w14:paraId="245B6EF7" w14:textId="77777777" w:rsidR="00B3216D" w:rsidRPr="008F4172" w:rsidRDefault="00B3216D" w:rsidP="00353152">
            <w:pPr>
              <w:rPr>
                <w:rFonts w:asciiTheme="majorBidi" w:hAnsiTheme="majorBidi" w:cstheme="majorBidi"/>
                <w:sz w:val="20"/>
                <w:szCs w:val="20"/>
              </w:rPr>
            </w:pPr>
            <w:r w:rsidRPr="008F4172">
              <w:rPr>
                <w:rFonts w:asciiTheme="majorBidi" w:hAnsiTheme="majorBidi" w:cstheme="majorBidi"/>
                <w:sz w:val="20"/>
                <w:szCs w:val="20"/>
              </w:rPr>
              <w:t>Same</w:t>
            </w:r>
          </w:p>
        </w:tc>
        <w:tc>
          <w:tcPr>
            <w:tcW w:w="385" w:type="pct"/>
          </w:tcPr>
          <w:p w14:paraId="62BCBAFE" w14:textId="5611F64E" w:rsidR="00B3216D" w:rsidRPr="008F4172" w:rsidRDefault="00BC20AC" w:rsidP="00353152">
            <w:pPr>
              <w:rPr>
                <w:rFonts w:asciiTheme="majorBidi" w:hAnsiTheme="majorBidi" w:cstheme="majorBidi"/>
                <w:sz w:val="20"/>
                <w:szCs w:val="20"/>
              </w:rPr>
            </w:pPr>
            <w:r w:rsidRPr="008F4172">
              <w:rPr>
                <w:rFonts w:asciiTheme="majorBidi" w:hAnsiTheme="majorBidi" w:cstheme="majorBidi"/>
                <w:sz w:val="20"/>
                <w:szCs w:val="20"/>
              </w:rPr>
              <w:t>18</w:t>
            </w:r>
          </w:p>
        </w:tc>
        <w:tc>
          <w:tcPr>
            <w:tcW w:w="385" w:type="pct"/>
          </w:tcPr>
          <w:p w14:paraId="7D5E8420" w14:textId="77777777" w:rsidR="00B3216D" w:rsidRPr="008F4172" w:rsidRDefault="00B3216D" w:rsidP="00353152">
            <w:pPr>
              <w:rPr>
                <w:rFonts w:asciiTheme="majorBidi" w:hAnsiTheme="majorBidi" w:cstheme="majorBidi"/>
                <w:sz w:val="20"/>
                <w:szCs w:val="20"/>
              </w:rPr>
            </w:pPr>
            <w:r w:rsidRPr="008F4172">
              <w:rPr>
                <w:rFonts w:asciiTheme="majorBidi" w:hAnsiTheme="majorBidi" w:cstheme="majorBidi"/>
                <w:sz w:val="20"/>
                <w:szCs w:val="20"/>
              </w:rPr>
              <w:t>18</w:t>
            </w:r>
          </w:p>
        </w:tc>
        <w:tc>
          <w:tcPr>
            <w:tcW w:w="2933" w:type="pct"/>
          </w:tcPr>
          <w:p w14:paraId="6DA9E228" w14:textId="77777777" w:rsidR="00D1400C" w:rsidRPr="008F4172" w:rsidRDefault="00C0181C" w:rsidP="00353152">
            <w:pPr>
              <w:jc w:val="both"/>
              <w:rPr>
                <w:rFonts w:asciiTheme="majorBidi" w:hAnsiTheme="majorBidi" w:cstheme="majorBidi"/>
                <w:sz w:val="20"/>
                <w:szCs w:val="20"/>
              </w:rPr>
            </w:pPr>
            <w:r w:rsidRPr="008F4172">
              <w:rPr>
                <w:rFonts w:asciiTheme="majorBidi" w:hAnsiTheme="majorBidi" w:cstheme="majorBidi"/>
                <w:sz w:val="20"/>
                <w:szCs w:val="20"/>
              </w:rPr>
              <w:t xml:space="preserve">2018 </w:t>
            </w:r>
            <w:r w:rsidR="00700AE2" w:rsidRPr="008F4172">
              <w:rPr>
                <w:rFonts w:asciiTheme="majorBidi" w:hAnsiTheme="majorBidi" w:cstheme="majorBidi"/>
                <w:sz w:val="20"/>
                <w:szCs w:val="20"/>
              </w:rPr>
              <w:t>Amendment</w:t>
            </w:r>
            <w:r w:rsidRPr="008F4172">
              <w:rPr>
                <w:rFonts w:asciiTheme="majorBidi" w:hAnsiTheme="majorBidi" w:cstheme="majorBidi"/>
                <w:sz w:val="20"/>
                <w:szCs w:val="20"/>
              </w:rPr>
              <w:t xml:space="preserve"> raise</w:t>
            </w:r>
            <w:r w:rsidR="00700AE2" w:rsidRPr="008F4172">
              <w:rPr>
                <w:rFonts w:asciiTheme="majorBidi" w:hAnsiTheme="majorBidi" w:cstheme="majorBidi"/>
                <w:sz w:val="20"/>
                <w:szCs w:val="20"/>
              </w:rPr>
              <w:t>d</w:t>
            </w:r>
            <w:r w:rsidRPr="008F4172">
              <w:rPr>
                <w:rFonts w:asciiTheme="majorBidi" w:hAnsiTheme="majorBidi" w:cstheme="majorBidi"/>
                <w:sz w:val="20"/>
                <w:szCs w:val="20"/>
              </w:rPr>
              <w:t xml:space="preserve"> age for boys and girls from 16 to 18 years. </w:t>
            </w:r>
          </w:p>
          <w:p w14:paraId="2DFFC85F" w14:textId="41BA5316" w:rsidR="00B3216D" w:rsidRPr="008F4172" w:rsidRDefault="002A40BF" w:rsidP="00353152">
            <w:pPr>
              <w:jc w:val="both"/>
              <w:rPr>
                <w:rFonts w:asciiTheme="majorBidi" w:hAnsiTheme="majorBidi" w:cstheme="majorBidi"/>
                <w:sz w:val="20"/>
                <w:szCs w:val="20"/>
              </w:rPr>
            </w:pPr>
            <w:r w:rsidRPr="008F4172">
              <w:rPr>
                <w:rFonts w:asciiTheme="majorBidi" w:hAnsiTheme="majorBidi" w:cstheme="majorBidi"/>
                <w:sz w:val="20"/>
                <w:szCs w:val="20"/>
              </w:rPr>
              <w:t>Law can prosecute a</w:t>
            </w:r>
            <w:r w:rsidR="00157921" w:rsidRPr="008F4172">
              <w:rPr>
                <w:rFonts w:asciiTheme="majorBidi" w:hAnsiTheme="majorBidi" w:cstheme="majorBidi"/>
                <w:sz w:val="20"/>
                <w:szCs w:val="20"/>
              </w:rPr>
              <w:t xml:space="preserve">dolescent under 18 </w:t>
            </w:r>
            <w:r w:rsidR="00CE4583" w:rsidRPr="008F4172">
              <w:rPr>
                <w:rFonts w:asciiTheme="majorBidi" w:hAnsiTheme="majorBidi" w:cstheme="majorBidi"/>
                <w:sz w:val="20"/>
                <w:szCs w:val="20"/>
              </w:rPr>
              <w:t>having</w:t>
            </w:r>
            <w:r w:rsidR="00157921" w:rsidRPr="008F4172">
              <w:rPr>
                <w:rFonts w:asciiTheme="majorBidi" w:hAnsiTheme="majorBidi" w:cstheme="majorBidi"/>
                <w:sz w:val="20"/>
                <w:szCs w:val="20"/>
              </w:rPr>
              <w:t xml:space="preserve"> consensual sex</w:t>
            </w:r>
            <w:r w:rsidR="00C0181C" w:rsidRPr="008F4172">
              <w:rPr>
                <w:rFonts w:asciiTheme="majorBidi" w:hAnsiTheme="majorBidi" w:cstheme="majorBidi"/>
                <w:sz w:val="20"/>
                <w:szCs w:val="20"/>
              </w:rPr>
              <w:t xml:space="preserve"> </w:t>
            </w:r>
            <w:r w:rsidR="00CE4583" w:rsidRPr="008F4172">
              <w:rPr>
                <w:rFonts w:asciiTheme="majorBidi" w:hAnsiTheme="majorBidi" w:cstheme="majorBidi"/>
                <w:sz w:val="20"/>
                <w:szCs w:val="20"/>
              </w:rPr>
              <w:t>with under 16</w:t>
            </w:r>
            <w:r w:rsidRPr="008F4172">
              <w:rPr>
                <w:rFonts w:asciiTheme="majorBidi" w:hAnsiTheme="majorBidi" w:cstheme="majorBidi"/>
                <w:sz w:val="20"/>
                <w:szCs w:val="20"/>
              </w:rPr>
              <w:t>.</w:t>
            </w:r>
          </w:p>
        </w:tc>
      </w:tr>
      <w:tr w:rsidR="00B3216D" w:rsidRPr="008F4172" w14:paraId="2EB9EAF8" w14:textId="77777777" w:rsidTr="00353152">
        <w:tc>
          <w:tcPr>
            <w:tcW w:w="719" w:type="pct"/>
          </w:tcPr>
          <w:p w14:paraId="22CBB5BC" w14:textId="77777777" w:rsidR="00B3216D" w:rsidRPr="008F4172" w:rsidRDefault="00B3216D" w:rsidP="00353152">
            <w:pPr>
              <w:rPr>
                <w:rFonts w:asciiTheme="majorBidi" w:hAnsiTheme="majorBidi" w:cstheme="majorBidi"/>
                <w:sz w:val="20"/>
                <w:szCs w:val="20"/>
              </w:rPr>
            </w:pPr>
            <w:r w:rsidRPr="008F4172">
              <w:rPr>
                <w:rFonts w:asciiTheme="majorBidi" w:hAnsiTheme="majorBidi" w:cstheme="majorBidi"/>
                <w:sz w:val="20"/>
                <w:szCs w:val="20"/>
              </w:rPr>
              <w:t>Burundi</w:t>
            </w:r>
          </w:p>
        </w:tc>
        <w:tc>
          <w:tcPr>
            <w:tcW w:w="578" w:type="pct"/>
          </w:tcPr>
          <w:p w14:paraId="7C07BBBE" w14:textId="73FC49B3" w:rsidR="00B3216D" w:rsidRPr="008F4172" w:rsidRDefault="00ED4539" w:rsidP="00353152">
            <w:pPr>
              <w:rPr>
                <w:rFonts w:asciiTheme="majorBidi" w:hAnsiTheme="majorBidi" w:cstheme="majorBidi"/>
                <w:sz w:val="20"/>
                <w:szCs w:val="20"/>
              </w:rPr>
            </w:pPr>
            <w:r w:rsidRPr="008F4172">
              <w:rPr>
                <w:rFonts w:asciiTheme="majorBidi" w:hAnsiTheme="majorBidi" w:cstheme="majorBidi"/>
                <w:sz w:val="20"/>
                <w:szCs w:val="20"/>
              </w:rPr>
              <w:t>Same</w:t>
            </w:r>
          </w:p>
        </w:tc>
        <w:tc>
          <w:tcPr>
            <w:tcW w:w="385" w:type="pct"/>
          </w:tcPr>
          <w:p w14:paraId="4FBA6F0B" w14:textId="08162769" w:rsidR="00B3216D" w:rsidRPr="008F4172" w:rsidRDefault="00B3216D" w:rsidP="00353152">
            <w:pPr>
              <w:rPr>
                <w:rFonts w:asciiTheme="majorBidi" w:hAnsiTheme="majorBidi" w:cstheme="majorBidi"/>
                <w:sz w:val="20"/>
                <w:szCs w:val="20"/>
              </w:rPr>
            </w:pPr>
            <w:r w:rsidRPr="008F4172">
              <w:rPr>
                <w:rFonts w:asciiTheme="majorBidi" w:hAnsiTheme="majorBidi" w:cstheme="majorBidi"/>
                <w:sz w:val="20"/>
                <w:szCs w:val="20"/>
              </w:rPr>
              <w:t>1</w:t>
            </w:r>
            <w:r w:rsidR="00ED4539" w:rsidRPr="008F4172">
              <w:rPr>
                <w:rFonts w:asciiTheme="majorBidi" w:hAnsiTheme="majorBidi" w:cstheme="majorBidi"/>
                <w:sz w:val="20"/>
                <w:szCs w:val="20"/>
              </w:rPr>
              <w:t>8</w:t>
            </w:r>
          </w:p>
        </w:tc>
        <w:tc>
          <w:tcPr>
            <w:tcW w:w="385" w:type="pct"/>
          </w:tcPr>
          <w:p w14:paraId="3E42DF20" w14:textId="77777777" w:rsidR="00B3216D" w:rsidRPr="008F4172" w:rsidRDefault="00B3216D" w:rsidP="00353152">
            <w:pPr>
              <w:rPr>
                <w:rFonts w:asciiTheme="majorBidi" w:hAnsiTheme="majorBidi" w:cstheme="majorBidi"/>
                <w:sz w:val="20"/>
                <w:szCs w:val="20"/>
              </w:rPr>
            </w:pPr>
            <w:r w:rsidRPr="008F4172">
              <w:rPr>
                <w:rFonts w:asciiTheme="majorBidi" w:hAnsiTheme="majorBidi" w:cstheme="majorBidi"/>
                <w:sz w:val="20"/>
                <w:szCs w:val="20"/>
              </w:rPr>
              <w:t>18</w:t>
            </w:r>
          </w:p>
        </w:tc>
        <w:tc>
          <w:tcPr>
            <w:tcW w:w="2933" w:type="pct"/>
          </w:tcPr>
          <w:p w14:paraId="26769835" w14:textId="5976966F" w:rsidR="00B3216D" w:rsidRPr="008F4172" w:rsidRDefault="00CE11CC" w:rsidP="00353152">
            <w:pPr>
              <w:jc w:val="both"/>
              <w:rPr>
                <w:rFonts w:asciiTheme="majorBidi" w:hAnsiTheme="majorBidi" w:cstheme="majorBidi"/>
                <w:sz w:val="20"/>
                <w:szCs w:val="20"/>
              </w:rPr>
            </w:pPr>
            <w:r w:rsidRPr="008F4172">
              <w:rPr>
                <w:rFonts w:asciiTheme="majorBidi" w:hAnsiTheme="majorBidi" w:cstheme="majorBidi"/>
                <w:sz w:val="20"/>
                <w:szCs w:val="20"/>
              </w:rPr>
              <w:t>C</w:t>
            </w:r>
            <w:r w:rsidR="00ED4539" w:rsidRPr="008F4172">
              <w:rPr>
                <w:rFonts w:asciiTheme="majorBidi" w:hAnsiTheme="majorBidi" w:cstheme="majorBidi"/>
                <w:sz w:val="20"/>
                <w:szCs w:val="20"/>
              </w:rPr>
              <w:t>riminalizes</w:t>
            </w:r>
            <w:r w:rsidR="002A17B0" w:rsidRPr="008F4172">
              <w:rPr>
                <w:rFonts w:asciiTheme="majorBidi" w:hAnsiTheme="majorBidi" w:cstheme="majorBidi"/>
                <w:sz w:val="20"/>
                <w:szCs w:val="20"/>
              </w:rPr>
              <w:t xml:space="preserve"> </w:t>
            </w:r>
            <w:r w:rsidRPr="008F4172">
              <w:rPr>
                <w:rFonts w:asciiTheme="majorBidi" w:hAnsiTheme="majorBidi" w:cstheme="majorBidi"/>
                <w:sz w:val="20"/>
                <w:szCs w:val="20"/>
              </w:rPr>
              <w:t xml:space="preserve">sexual activity of </w:t>
            </w:r>
            <w:r w:rsidR="00C500F1" w:rsidRPr="008F4172">
              <w:rPr>
                <w:rFonts w:asciiTheme="majorBidi" w:hAnsiTheme="majorBidi" w:cstheme="majorBidi"/>
                <w:sz w:val="20"/>
                <w:szCs w:val="20"/>
              </w:rPr>
              <w:t>under 18</w:t>
            </w:r>
            <w:r w:rsidR="00F518FD" w:rsidRPr="008F4172">
              <w:rPr>
                <w:rFonts w:asciiTheme="majorBidi" w:hAnsiTheme="majorBidi" w:cstheme="majorBidi"/>
                <w:sz w:val="20"/>
                <w:szCs w:val="20"/>
              </w:rPr>
              <w:t xml:space="preserve"> with an adult</w:t>
            </w:r>
            <w:r w:rsidR="00C500F1" w:rsidRPr="008F4172">
              <w:rPr>
                <w:rFonts w:asciiTheme="majorBidi" w:hAnsiTheme="majorBidi" w:cstheme="majorBidi"/>
                <w:sz w:val="20"/>
                <w:szCs w:val="20"/>
              </w:rPr>
              <w:t xml:space="preserve">, </w:t>
            </w:r>
            <w:r w:rsidR="002A17B0" w:rsidRPr="008F4172">
              <w:rPr>
                <w:rFonts w:asciiTheme="majorBidi" w:hAnsiTheme="majorBidi" w:cstheme="majorBidi"/>
                <w:sz w:val="20"/>
                <w:szCs w:val="20"/>
              </w:rPr>
              <w:t>even if adolescent provides consent</w:t>
            </w:r>
            <w:r w:rsidR="00F518FD" w:rsidRPr="008F4172">
              <w:rPr>
                <w:rFonts w:asciiTheme="majorBidi" w:hAnsiTheme="majorBidi" w:cstheme="majorBidi"/>
                <w:sz w:val="20"/>
                <w:szCs w:val="20"/>
              </w:rPr>
              <w:t xml:space="preserve"> (Rape)</w:t>
            </w:r>
          </w:p>
        </w:tc>
      </w:tr>
      <w:tr w:rsidR="00B3216D" w:rsidRPr="008F4172" w14:paraId="266BF7CA" w14:textId="77777777" w:rsidTr="00353152">
        <w:tc>
          <w:tcPr>
            <w:tcW w:w="719" w:type="pct"/>
          </w:tcPr>
          <w:p w14:paraId="2D77EB09" w14:textId="77777777" w:rsidR="00B3216D" w:rsidRPr="008F4172" w:rsidRDefault="00B3216D" w:rsidP="00353152">
            <w:pPr>
              <w:rPr>
                <w:rFonts w:asciiTheme="majorBidi" w:hAnsiTheme="majorBidi" w:cstheme="majorBidi"/>
                <w:sz w:val="20"/>
                <w:szCs w:val="20"/>
              </w:rPr>
            </w:pPr>
            <w:r w:rsidRPr="008F4172">
              <w:rPr>
                <w:rFonts w:asciiTheme="majorBidi" w:hAnsiTheme="majorBidi" w:cstheme="majorBidi"/>
                <w:sz w:val="20"/>
                <w:szCs w:val="20"/>
              </w:rPr>
              <w:t>Comoros</w:t>
            </w:r>
          </w:p>
        </w:tc>
        <w:tc>
          <w:tcPr>
            <w:tcW w:w="578" w:type="pct"/>
          </w:tcPr>
          <w:p w14:paraId="6C8081EC" w14:textId="77777777" w:rsidR="00B3216D" w:rsidRPr="008F4172" w:rsidRDefault="00B3216D" w:rsidP="00353152">
            <w:pPr>
              <w:rPr>
                <w:rFonts w:asciiTheme="majorBidi" w:hAnsiTheme="majorBidi" w:cstheme="majorBidi"/>
                <w:sz w:val="20"/>
                <w:szCs w:val="20"/>
              </w:rPr>
            </w:pPr>
            <w:r w:rsidRPr="008F4172">
              <w:rPr>
                <w:rFonts w:asciiTheme="majorBidi" w:hAnsiTheme="majorBidi" w:cstheme="majorBidi"/>
                <w:sz w:val="20"/>
                <w:szCs w:val="20"/>
              </w:rPr>
              <w:t>Same</w:t>
            </w:r>
          </w:p>
        </w:tc>
        <w:tc>
          <w:tcPr>
            <w:tcW w:w="385" w:type="pct"/>
          </w:tcPr>
          <w:p w14:paraId="190529C8" w14:textId="6CE9AD65" w:rsidR="00B3216D" w:rsidRPr="008F4172" w:rsidRDefault="00B3216D" w:rsidP="00353152">
            <w:pPr>
              <w:rPr>
                <w:rFonts w:asciiTheme="majorBidi" w:hAnsiTheme="majorBidi" w:cstheme="majorBidi"/>
                <w:sz w:val="20"/>
                <w:szCs w:val="20"/>
              </w:rPr>
            </w:pPr>
            <w:r w:rsidRPr="008F4172">
              <w:rPr>
                <w:rFonts w:asciiTheme="majorBidi" w:hAnsiTheme="majorBidi" w:cstheme="majorBidi"/>
                <w:sz w:val="20"/>
                <w:szCs w:val="20"/>
              </w:rPr>
              <w:t>1</w:t>
            </w:r>
            <w:r w:rsidR="00E77D55" w:rsidRPr="008F4172">
              <w:rPr>
                <w:rFonts w:asciiTheme="majorBidi" w:hAnsiTheme="majorBidi" w:cstheme="majorBidi"/>
                <w:sz w:val="20"/>
                <w:szCs w:val="20"/>
              </w:rPr>
              <w:t>3</w:t>
            </w:r>
          </w:p>
        </w:tc>
        <w:tc>
          <w:tcPr>
            <w:tcW w:w="385" w:type="pct"/>
          </w:tcPr>
          <w:p w14:paraId="7620989F" w14:textId="1C865A8F" w:rsidR="00B3216D" w:rsidRPr="008F4172" w:rsidRDefault="00B3216D" w:rsidP="00353152">
            <w:pPr>
              <w:rPr>
                <w:rFonts w:asciiTheme="majorBidi" w:hAnsiTheme="majorBidi" w:cstheme="majorBidi"/>
                <w:sz w:val="20"/>
                <w:szCs w:val="20"/>
              </w:rPr>
            </w:pPr>
            <w:r w:rsidRPr="008F4172">
              <w:rPr>
                <w:rFonts w:asciiTheme="majorBidi" w:hAnsiTheme="majorBidi" w:cstheme="majorBidi"/>
                <w:sz w:val="20"/>
                <w:szCs w:val="20"/>
              </w:rPr>
              <w:t>1</w:t>
            </w:r>
            <w:r w:rsidR="00C21891" w:rsidRPr="008F4172">
              <w:rPr>
                <w:rFonts w:asciiTheme="majorBidi" w:hAnsiTheme="majorBidi" w:cstheme="majorBidi"/>
                <w:sz w:val="20"/>
                <w:szCs w:val="20"/>
              </w:rPr>
              <w:t>3</w:t>
            </w:r>
          </w:p>
        </w:tc>
        <w:tc>
          <w:tcPr>
            <w:tcW w:w="2933" w:type="pct"/>
          </w:tcPr>
          <w:p w14:paraId="5B8C0A17" w14:textId="43180703" w:rsidR="00B3216D" w:rsidRPr="008F4172" w:rsidRDefault="003B48B6" w:rsidP="00353152">
            <w:pPr>
              <w:jc w:val="both"/>
              <w:rPr>
                <w:rFonts w:asciiTheme="majorBidi" w:hAnsiTheme="majorBidi" w:cstheme="majorBidi"/>
                <w:sz w:val="20"/>
                <w:szCs w:val="20"/>
              </w:rPr>
            </w:pPr>
            <w:r w:rsidRPr="008F4172">
              <w:rPr>
                <w:rFonts w:asciiTheme="majorBidi" w:hAnsiTheme="majorBidi" w:cstheme="majorBidi"/>
                <w:sz w:val="20"/>
                <w:szCs w:val="20"/>
              </w:rPr>
              <w:t>Law can prosecute adolescent under 18 having consensual sex with under 16.</w:t>
            </w:r>
          </w:p>
        </w:tc>
      </w:tr>
      <w:tr w:rsidR="00B3216D" w:rsidRPr="008F4172" w14:paraId="72229BBD" w14:textId="77777777" w:rsidTr="00353152">
        <w:tc>
          <w:tcPr>
            <w:tcW w:w="719" w:type="pct"/>
          </w:tcPr>
          <w:p w14:paraId="170DB549" w14:textId="77777777" w:rsidR="00B3216D" w:rsidRPr="008F4172" w:rsidRDefault="00B3216D" w:rsidP="00353152">
            <w:pPr>
              <w:rPr>
                <w:rFonts w:asciiTheme="majorBidi" w:hAnsiTheme="majorBidi" w:cstheme="majorBidi"/>
                <w:sz w:val="20"/>
                <w:szCs w:val="20"/>
              </w:rPr>
            </w:pPr>
            <w:r w:rsidRPr="008F4172">
              <w:rPr>
                <w:rFonts w:asciiTheme="majorBidi" w:hAnsiTheme="majorBidi" w:cstheme="majorBidi"/>
                <w:sz w:val="20"/>
                <w:szCs w:val="20"/>
              </w:rPr>
              <w:t>DRC</w:t>
            </w:r>
          </w:p>
        </w:tc>
        <w:tc>
          <w:tcPr>
            <w:tcW w:w="578" w:type="pct"/>
          </w:tcPr>
          <w:p w14:paraId="03F06E24" w14:textId="5B611BEC" w:rsidR="00B3216D" w:rsidRPr="008F4172" w:rsidRDefault="00CF4CCB" w:rsidP="00353152">
            <w:pPr>
              <w:rPr>
                <w:rFonts w:asciiTheme="majorBidi" w:hAnsiTheme="majorBidi" w:cstheme="majorBidi"/>
                <w:sz w:val="20"/>
                <w:szCs w:val="20"/>
              </w:rPr>
            </w:pPr>
            <w:r w:rsidRPr="008F4172">
              <w:rPr>
                <w:rFonts w:asciiTheme="majorBidi" w:hAnsiTheme="majorBidi" w:cstheme="majorBidi"/>
                <w:sz w:val="20"/>
                <w:szCs w:val="20"/>
              </w:rPr>
              <w:t>Varies</w:t>
            </w:r>
          </w:p>
        </w:tc>
        <w:tc>
          <w:tcPr>
            <w:tcW w:w="385" w:type="pct"/>
          </w:tcPr>
          <w:p w14:paraId="39BE0C88" w14:textId="77777777" w:rsidR="00B3216D" w:rsidRPr="008F4172" w:rsidRDefault="00B3216D" w:rsidP="00353152">
            <w:pPr>
              <w:rPr>
                <w:rFonts w:asciiTheme="majorBidi" w:hAnsiTheme="majorBidi" w:cstheme="majorBidi"/>
                <w:sz w:val="20"/>
                <w:szCs w:val="20"/>
              </w:rPr>
            </w:pPr>
            <w:r w:rsidRPr="008F4172">
              <w:rPr>
                <w:rFonts w:asciiTheme="majorBidi" w:hAnsiTheme="majorBidi" w:cstheme="majorBidi"/>
                <w:sz w:val="20"/>
                <w:szCs w:val="20"/>
              </w:rPr>
              <w:t>18</w:t>
            </w:r>
          </w:p>
        </w:tc>
        <w:tc>
          <w:tcPr>
            <w:tcW w:w="385" w:type="pct"/>
          </w:tcPr>
          <w:p w14:paraId="4AF392C0" w14:textId="343516AF" w:rsidR="00B3216D" w:rsidRPr="008F4172" w:rsidRDefault="00B3216D" w:rsidP="00353152">
            <w:pPr>
              <w:rPr>
                <w:rFonts w:asciiTheme="majorBidi" w:hAnsiTheme="majorBidi" w:cstheme="majorBidi"/>
                <w:sz w:val="20"/>
                <w:szCs w:val="20"/>
              </w:rPr>
            </w:pPr>
            <w:r w:rsidRPr="008F4172">
              <w:rPr>
                <w:rFonts w:asciiTheme="majorBidi" w:hAnsiTheme="majorBidi" w:cstheme="majorBidi"/>
                <w:sz w:val="20"/>
                <w:szCs w:val="20"/>
              </w:rPr>
              <w:t>1</w:t>
            </w:r>
            <w:r w:rsidR="00C0010C" w:rsidRPr="008F4172">
              <w:rPr>
                <w:rFonts w:asciiTheme="majorBidi" w:hAnsiTheme="majorBidi" w:cstheme="majorBidi"/>
                <w:sz w:val="20"/>
                <w:szCs w:val="20"/>
              </w:rPr>
              <w:t>4</w:t>
            </w:r>
          </w:p>
        </w:tc>
        <w:tc>
          <w:tcPr>
            <w:tcW w:w="2933" w:type="pct"/>
          </w:tcPr>
          <w:p w14:paraId="403FFEE6" w14:textId="1B786A78" w:rsidR="00B3216D" w:rsidRPr="008F4172" w:rsidRDefault="00FF2747" w:rsidP="00353152">
            <w:pPr>
              <w:jc w:val="both"/>
              <w:rPr>
                <w:rFonts w:asciiTheme="majorBidi" w:hAnsiTheme="majorBidi" w:cstheme="majorBidi"/>
                <w:sz w:val="20"/>
                <w:szCs w:val="20"/>
              </w:rPr>
            </w:pPr>
            <w:r w:rsidRPr="008F4172">
              <w:rPr>
                <w:rFonts w:asciiTheme="majorBidi" w:hAnsiTheme="majorBidi" w:cstheme="majorBidi"/>
                <w:sz w:val="20"/>
                <w:szCs w:val="20"/>
              </w:rPr>
              <w:t xml:space="preserve">Consensual sex </w:t>
            </w:r>
            <w:r w:rsidR="00B75C84" w:rsidRPr="008F4172">
              <w:rPr>
                <w:rFonts w:asciiTheme="majorBidi" w:hAnsiTheme="majorBidi" w:cstheme="majorBidi"/>
                <w:sz w:val="20"/>
                <w:szCs w:val="20"/>
              </w:rPr>
              <w:t>among</w:t>
            </w:r>
            <w:r w:rsidR="00E35C97" w:rsidRPr="008F4172">
              <w:rPr>
                <w:rFonts w:asciiTheme="majorBidi" w:hAnsiTheme="majorBidi" w:cstheme="majorBidi"/>
                <w:sz w:val="20"/>
                <w:szCs w:val="20"/>
              </w:rPr>
              <w:t xml:space="preserve"> adolescents </w:t>
            </w:r>
            <w:r w:rsidRPr="008F4172">
              <w:rPr>
                <w:rFonts w:asciiTheme="majorBidi" w:hAnsiTheme="majorBidi" w:cstheme="majorBidi"/>
                <w:sz w:val="20"/>
                <w:szCs w:val="20"/>
              </w:rPr>
              <w:t xml:space="preserve">below the </w:t>
            </w:r>
            <w:r w:rsidR="00B75C84" w:rsidRPr="008F4172">
              <w:rPr>
                <w:rFonts w:asciiTheme="majorBidi" w:hAnsiTheme="majorBidi" w:cstheme="majorBidi"/>
                <w:sz w:val="20"/>
                <w:szCs w:val="20"/>
              </w:rPr>
              <w:t xml:space="preserve">prescribed </w:t>
            </w:r>
            <w:r w:rsidRPr="008F4172">
              <w:rPr>
                <w:rFonts w:asciiTheme="majorBidi" w:hAnsiTheme="majorBidi" w:cstheme="majorBidi"/>
                <w:sz w:val="20"/>
                <w:szCs w:val="20"/>
              </w:rPr>
              <w:t>age</w:t>
            </w:r>
            <w:r w:rsidR="00736E58" w:rsidRPr="008F4172">
              <w:rPr>
                <w:rFonts w:asciiTheme="majorBidi" w:hAnsiTheme="majorBidi" w:cstheme="majorBidi"/>
                <w:sz w:val="20"/>
                <w:szCs w:val="20"/>
              </w:rPr>
              <w:t xml:space="preserve">s is prosecuted by law. </w:t>
            </w:r>
          </w:p>
        </w:tc>
      </w:tr>
      <w:tr w:rsidR="00B3216D" w:rsidRPr="008F4172" w14:paraId="448BF13B" w14:textId="77777777" w:rsidTr="00353152">
        <w:tc>
          <w:tcPr>
            <w:tcW w:w="719" w:type="pct"/>
          </w:tcPr>
          <w:p w14:paraId="34BD87DD" w14:textId="77777777" w:rsidR="00B3216D" w:rsidRPr="008F4172" w:rsidRDefault="00B3216D" w:rsidP="00353152">
            <w:pPr>
              <w:rPr>
                <w:rFonts w:asciiTheme="majorBidi" w:hAnsiTheme="majorBidi" w:cstheme="majorBidi"/>
                <w:sz w:val="20"/>
                <w:szCs w:val="20"/>
              </w:rPr>
            </w:pPr>
            <w:r w:rsidRPr="008F4172">
              <w:rPr>
                <w:rFonts w:asciiTheme="majorBidi" w:hAnsiTheme="majorBidi" w:cstheme="majorBidi"/>
                <w:sz w:val="20"/>
                <w:szCs w:val="20"/>
              </w:rPr>
              <w:t>Eritrea</w:t>
            </w:r>
          </w:p>
        </w:tc>
        <w:tc>
          <w:tcPr>
            <w:tcW w:w="578" w:type="pct"/>
          </w:tcPr>
          <w:p w14:paraId="6611F9D5" w14:textId="77777777" w:rsidR="00B3216D" w:rsidRPr="008F4172" w:rsidRDefault="00B3216D" w:rsidP="00353152">
            <w:pPr>
              <w:rPr>
                <w:rFonts w:asciiTheme="majorBidi" w:hAnsiTheme="majorBidi" w:cstheme="majorBidi"/>
                <w:sz w:val="20"/>
                <w:szCs w:val="20"/>
              </w:rPr>
            </w:pPr>
            <w:r w:rsidRPr="008F4172">
              <w:rPr>
                <w:rFonts w:asciiTheme="majorBidi" w:hAnsiTheme="majorBidi" w:cstheme="majorBidi"/>
                <w:sz w:val="20"/>
                <w:szCs w:val="20"/>
              </w:rPr>
              <w:t>Same</w:t>
            </w:r>
          </w:p>
        </w:tc>
        <w:tc>
          <w:tcPr>
            <w:tcW w:w="385" w:type="pct"/>
          </w:tcPr>
          <w:p w14:paraId="5AAA4455" w14:textId="77777777" w:rsidR="00B3216D" w:rsidRPr="008F4172" w:rsidRDefault="00B3216D" w:rsidP="00353152">
            <w:pPr>
              <w:rPr>
                <w:rFonts w:asciiTheme="majorBidi" w:hAnsiTheme="majorBidi" w:cstheme="majorBidi"/>
                <w:sz w:val="20"/>
                <w:szCs w:val="20"/>
              </w:rPr>
            </w:pPr>
            <w:r w:rsidRPr="008F4172">
              <w:rPr>
                <w:rFonts w:asciiTheme="majorBidi" w:hAnsiTheme="majorBidi" w:cstheme="majorBidi"/>
                <w:sz w:val="20"/>
                <w:szCs w:val="20"/>
              </w:rPr>
              <w:t>18</w:t>
            </w:r>
          </w:p>
        </w:tc>
        <w:tc>
          <w:tcPr>
            <w:tcW w:w="385" w:type="pct"/>
          </w:tcPr>
          <w:p w14:paraId="510C568E" w14:textId="77777777" w:rsidR="00B3216D" w:rsidRPr="008F4172" w:rsidRDefault="00B3216D" w:rsidP="00353152">
            <w:pPr>
              <w:rPr>
                <w:rFonts w:asciiTheme="majorBidi" w:hAnsiTheme="majorBidi" w:cstheme="majorBidi"/>
                <w:sz w:val="20"/>
                <w:szCs w:val="20"/>
              </w:rPr>
            </w:pPr>
            <w:r w:rsidRPr="008F4172">
              <w:rPr>
                <w:rFonts w:asciiTheme="majorBidi" w:hAnsiTheme="majorBidi" w:cstheme="majorBidi"/>
                <w:sz w:val="20"/>
                <w:szCs w:val="20"/>
              </w:rPr>
              <w:t>18</w:t>
            </w:r>
          </w:p>
        </w:tc>
        <w:tc>
          <w:tcPr>
            <w:tcW w:w="2933" w:type="pct"/>
          </w:tcPr>
          <w:p w14:paraId="72626A11" w14:textId="211C6D10" w:rsidR="00B3216D" w:rsidRPr="008F4172" w:rsidRDefault="00B3216D" w:rsidP="00353152">
            <w:pPr>
              <w:jc w:val="both"/>
              <w:rPr>
                <w:rFonts w:asciiTheme="majorBidi" w:hAnsiTheme="majorBidi" w:cstheme="majorBidi"/>
                <w:sz w:val="20"/>
                <w:szCs w:val="20"/>
              </w:rPr>
            </w:pPr>
            <w:r w:rsidRPr="008F4172">
              <w:rPr>
                <w:rFonts w:asciiTheme="majorBidi" w:hAnsiTheme="majorBidi" w:cstheme="majorBidi"/>
                <w:sz w:val="20"/>
                <w:szCs w:val="20"/>
              </w:rPr>
              <w:t xml:space="preserve">No exceptions </w:t>
            </w:r>
            <w:r w:rsidR="00FF18A9" w:rsidRPr="008F4172">
              <w:rPr>
                <w:rFonts w:asciiTheme="majorBidi" w:hAnsiTheme="majorBidi" w:cstheme="majorBidi"/>
                <w:sz w:val="20"/>
                <w:szCs w:val="20"/>
              </w:rPr>
              <w:t>specified</w:t>
            </w:r>
          </w:p>
        </w:tc>
      </w:tr>
      <w:tr w:rsidR="00B3216D" w:rsidRPr="008F4172" w14:paraId="77D8C985" w14:textId="77777777" w:rsidTr="00353152">
        <w:tc>
          <w:tcPr>
            <w:tcW w:w="719" w:type="pct"/>
          </w:tcPr>
          <w:p w14:paraId="47B2435E" w14:textId="77777777" w:rsidR="00B3216D" w:rsidRPr="008F4172" w:rsidRDefault="00B3216D" w:rsidP="00353152">
            <w:pPr>
              <w:rPr>
                <w:rFonts w:asciiTheme="majorBidi" w:hAnsiTheme="majorBidi" w:cstheme="majorBidi"/>
                <w:sz w:val="20"/>
                <w:szCs w:val="20"/>
              </w:rPr>
            </w:pPr>
            <w:r w:rsidRPr="008F4172">
              <w:rPr>
                <w:rFonts w:asciiTheme="majorBidi" w:hAnsiTheme="majorBidi" w:cstheme="majorBidi"/>
                <w:sz w:val="20"/>
                <w:szCs w:val="20"/>
              </w:rPr>
              <w:t>Eswatini</w:t>
            </w:r>
          </w:p>
        </w:tc>
        <w:tc>
          <w:tcPr>
            <w:tcW w:w="578" w:type="pct"/>
          </w:tcPr>
          <w:p w14:paraId="1CCF4C4F" w14:textId="0CEE7CD4" w:rsidR="00B3216D" w:rsidRPr="008F4172" w:rsidRDefault="00A049D6" w:rsidP="00353152">
            <w:pPr>
              <w:rPr>
                <w:rFonts w:asciiTheme="majorBidi" w:hAnsiTheme="majorBidi" w:cstheme="majorBidi"/>
                <w:sz w:val="20"/>
                <w:szCs w:val="20"/>
              </w:rPr>
            </w:pPr>
            <w:r w:rsidRPr="008F4172">
              <w:rPr>
                <w:rFonts w:asciiTheme="majorBidi" w:hAnsiTheme="majorBidi" w:cstheme="majorBidi"/>
                <w:sz w:val="20"/>
                <w:szCs w:val="20"/>
              </w:rPr>
              <w:t>Same</w:t>
            </w:r>
          </w:p>
        </w:tc>
        <w:tc>
          <w:tcPr>
            <w:tcW w:w="385" w:type="pct"/>
          </w:tcPr>
          <w:p w14:paraId="57AF4066" w14:textId="629D7226" w:rsidR="00B3216D" w:rsidRPr="008F4172" w:rsidRDefault="00B3216D" w:rsidP="00353152">
            <w:pPr>
              <w:rPr>
                <w:rFonts w:asciiTheme="majorBidi" w:hAnsiTheme="majorBidi" w:cstheme="majorBidi"/>
                <w:sz w:val="20"/>
                <w:szCs w:val="20"/>
              </w:rPr>
            </w:pPr>
            <w:r w:rsidRPr="008F4172">
              <w:rPr>
                <w:rFonts w:asciiTheme="majorBidi" w:hAnsiTheme="majorBidi" w:cstheme="majorBidi"/>
                <w:sz w:val="20"/>
                <w:szCs w:val="20"/>
              </w:rPr>
              <w:t>1</w:t>
            </w:r>
            <w:r w:rsidR="00A049D6" w:rsidRPr="008F4172">
              <w:rPr>
                <w:rFonts w:asciiTheme="majorBidi" w:hAnsiTheme="majorBidi" w:cstheme="majorBidi"/>
                <w:sz w:val="20"/>
                <w:szCs w:val="20"/>
              </w:rPr>
              <w:t>6</w:t>
            </w:r>
          </w:p>
        </w:tc>
        <w:tc>
          <w:tcPr>
            <w:tcW w:w="385" w:type="pct"/>
          </w:tcPr>
          <w:p w14:paraId="794670C1" w14:textId="77777777" w:rsidR="00B3216D" w:rsidRPr="008F4172" w:rsidRDefault="00B3216D" w:rsidP="00353152">
            <w:pPr>
              <w:rPr>
                <w:rFonts w:asciiTheme="majorBidi" w:hAnsiTheme="majorBidi" w:cstheme="majorBidi"/>
                <w:sz w:val="20"/>
                <w:szCs w:val="20"/>
              </w:rPr>
            </w:pPr>
            <w:r w:rsidRPr="008F4172">
              <w:rPr>
                <w:rFonts w:asciiTheme="majorBidi" w:hAnsiTheme="majorBidi" w:cstheme="majorBidi"/>
                <w:sz w:val="20"/>
                <w:szCs w:val="20"/>
              </w:rPr>
              <w:t>16</w:t>
            </w:r>
          </w:p>
        </w:tc>
        <w:tc>
          <w:tcPr>
            <w:tcW w:w="2933" w:type="pct"/>
          </w:tcPr>
          <w:p w14:paraId="1E6084F1" w14:textId="4BD5CA50" w:rsidR="00B3216D" w:rsidRPr="008F4172" w:rsidRDefault="0079171D" w:rsidP="00353152">
            <w:pPr>
              <w:jc w:val="both"/>
              <w:rPr>
                <w:rFonts w:asciiTheme="majorBidi" w:hAnsiTheme="majorBidi" w:cstheme="majorBidi"/>
                <w:sz w:val="20"/>
                <w:szCs w:val="20"/>
              </w:rPr>
            </w:pPr>
            <w:r w:rsidRPr="008F4172">
              <w:rPr>
                <w:rFonts w:asciiTheme="majorBidi" w:hAnsiTheme="majorBidi" w:cstheme="majorBidi"/>
                <w:sz w:val="20"/>
                <w:szCs w:val="20"/>
              </w:rPr>
              <w:t>Consensual sex with adolescent girl below 16 is prosecuted by law.</w:t>
            </w:r>
          </w:p>
        </w:tc>
      </w:tr>
      <w:tr w:rsidR="00B735BD" w:rsidRPr="008F4172" w14:paraId="336281B8" w14:textId="77777777" w:rsidTr="00353152">
        <w:tc>
          <w:tcPr>
            <w:tcW w:w="719" w:type="pct"/>
          </w:tcPr>
          <w:p w14:paraId="52B7E774" w14:textId="77777777" w:rsidR="00B735BD" w:rsidRPr="008F4172" w:rsidRDefault="00B735BD" w:rsidP="00B735BD">
            <w:pPr>
              <w:rPr>
                <w:rFonts w:asciiTheme="majorBidi" w:hAnsiTheme="majorBidi" w:cstheme="majorBidi"/>
                <w:sz w:val="20"/>
                <w:szCs w:val="20"/>
              </w:rPr>
            </w:pPr>
            <w:r w:rsidRPr="008F4172">
              <w:rPr>
                <w:rFonts w:asciiTheme="majorBidi" w:hAnsiTheme="majorBidi" w:cstheme="majorBidi"/>
                <w:sz w:val="20"/>
                <w:szCs w:val="20"/>
              </w:rPr>
              <w:t>Ethiopia</w:t>
            </w:r>
          </w:p>
        </w:tc>
        <w:tc>
          <w:tcPr>
            <w:tcW w:w="578" w:type="pct"/>
          </w:tcPr>
          <w:p w14:paraId="74373BF5" w14:textId="77777777" w:rsidR="00B735BD" w:rsidRPr="008F4172" w:rsidRDefault="00B735BD" w:rsidP="00B735BD">
            <w:pPr>
              <w:rPr>
                <w:rFonts w:asciiTheme="majorBidi" w:hAnsiTheme="majorBidi" w:cstheme="majorBidi"/>
                <w:sz w:val="20"/>
                <w:szCs w:val="20"/>
              </w:rPr>
            </w:pPr>
            <w:r w:rsidRPr="008F4172">
              <w:rPr>
                <w:rFonts w:asciiTheme="majorBidi" w:hAnsiTheme="majorBidi" w:cstheme="majorBidi"/>
                <w:sz w:val="20"/>
                <w:szCs w:val="20"/>
              </w:rPr>
              <w:t>Same</w:t>
            </w:r>
          </w:p>
        </w:tc>
        <w:tc>
          <w:tcPr>
            <w:tcW w:w="385" w:type="pct"/>
          </w:tcPr>
          <w:p w14:paraId="060418A6" w14:textId="77777777" w:rsidR="00B735BD" w:rsidRPr="008F4172" w:rsidRDefault="00B735BD" w:rsidP="00B735BD">
            <w:pPr>
              <w:rPr>
                <w:rFonts w:asciiTheme="majorBidi" w:hAnsiTheme="majorBidi" w:cstheme="majorBidi"/>
                <w:sz w:val="20"/>
                <w:szCs w:val="20"/>
              </w:rPr>
            </w:pPr>
            <w:r w:rsidRPr="008F4172">
              <w:rPr>
                <w:rFonts w:asciiTheme="majorBidi" w:hAnsiTheme="majorBidi" w:cstheme="majorBidi"/>
                <w:sz w:val="20"/>
                <w:szCs w:val="20"/>
              </w:rPr>
              <w:t>18</w:t>
            </w:r>
          </w:p>
        </w:tc>
        <w:tc>
          <w:tcPr>
            <w:tcW w:w="385" w:type="pct"/>
          </w:tcPr>
          <w:p w14:paraId="6632487B" w14:textId="77777777" w:rsidR="00B735BD" w:rsidRPr="008F4172" w:rsidRDefault="00B735BD" w:rsidP="00B735BD">
            <w:pPr>
              <w:rPr>
                <w:rFonts w:asciiTheme="majorBidi" w:hAnsiTheme="majorBidi" w:cstheme="majorBidi"/>
                <w:sz w:val="20"/>
                <w:szCs w:val="20"/>
              </w:rPr>
            </w:pPr>
            <w:r w:rsidRPr="008F4172">
              <w:rPr>
                <w:rFonts w:asciiTheme="majorBidi" w:hAnsiTheme="majorBidi" w:cstheme="majorBidi"/>
                <w:sz w:val="20"/>
                <w:szCs w:val="20"/>
              </w:rPr>
              <w:t>18</w:t>
            </w:r>
          </w:p>
        </w:tc>
        <w:tc>
          <w:tcPr>
            <w:tcW w:w="2933" w:type="pct"/>
          </w:tcPr>
          <w:p w14:paraId="32138F05" w14:textId="2DF79110" w:rsidR="00B735BD" w:rsidRPr="008F4172" w:rsidRDefault="00B735BD" w:rsidP="00B735BD">
            <w:pPr>
              <w:jc w:val="both"/>
              <w:rPr>
                <w:rFonts w:asciiTheme="majorBidi" w:hAnsiTheme="majorBidi" w:cstheme="majorBidi"/>
                <w:sz w:val="20"/>
                <w:szCs w:val="20"/>
              </w:rPr>
            </w:pPr>
            <w:r w:rsidRPr="008F4172">
              <w:rPr>
                <w:rFonts w:asciiTheme="majorBidi" w:hAnsiTheme="majorBidi" w:cstheme="majorBidi"/>
                <w:sz w:val="20"/>
                <w:szCs w:val="20"/>
              </w:rPr>
              <w:t xml:space="preserve">Consensual sex among adolescents below 18 is prosecuted by law. </w:t>
            </w:r>
          </w:p>
        </w:tc>
      </w:tr>
      <w:tr w:rsidR="0020712E" w:rsidRPr="008F4172" w14:paraId="677CF069" w14:textId="77777777" w:rsidTr="00353152">
        <w:tc>
          <w:tcPr>
            <w:tcW w:w="719" w:type="pct"/>
          </w:tcPr>
          <w:p w14:paraId="65172D95" w14:textId="77777777" w:rsidR="0020712E" w:rsidRPr="008F4172" w:rsidRDefault="0020712E" w:rsidP="0020712E">
            <w:pPr>
              <w:rPr>
                <w:rFonts w:asciiTheme="majorBidi" w:hAnsiTheme="majorBidi" w:cstheme="majorBidi"/>
                <w:sz w:val="20"/>
                <w:szCs w:val="20"/>
              </w:rPr>
            </w:pPr>
            <w:r w:rsidRPr="008F4172">
              <w:rPr>
                <w:rFonts w:asciiTheme="majorBidi" w:hAnsiTheme="majorBidi" w:cstheme="majorBidi"/>
                <w:sz w:val="20"/>
                <w:szCs w:val="20"/>
              </w:rPr>
              <w:t xml:space="preserve">Kenya </w:t>
            </w:r>
          </w:p>
        </w:tc>
        <w:tc>
          <w:tcPr>
            <w:tcW w:w="578" w:type="pct"/>
          </w:tcPr>
          <w:p w14:paraId="453CA0BE" w14:textId="77777777" w:rsidR="0020712E" w:rsidRPr="008F4172" w:rsidRDefault="0020712E" w:rsidP="0020712E">
            <w:pPr>
              <w:rPr>
                <w:rFonts w:asciiTheme="majorBidi" w:hAnsiTheme="majorBidi" w:cstheme="majorBidi"/>
                <w:sz w:val="20"/>
                <w:szCs w:val="20"/>
              </w:rPr>
            </w:pPr>
            <w:r w:rsidRPr="008F4172">
              <w:rPr>
                <w:rFonts w:asciiTheme="majorBidi" w:hAnsiTheme="majorBidi" w:cstheme="majorBidi"/>
                <w:sz w:val="20"/>
                <w:szCs w:val="20"/>
              </w:rPr>
              <w:t>Same</w:t>
            </w:r>
          </w:p>
        </w:tc>
        <w:tc>
          <w:tcPr>
            <w:tcW w:w="385" w:type="pct"/>
          </w:tcPr>
          <w:p w14:paraId="41EF7D47" w14:textId="77777777" w:rsidR="0020712E" w:rsidRPr="008F4172" w:rsidRDefault="0020712E" w:rsidP="0020712E">
            <w:pPr>
              <w:rPr>
                <w:rFonts w:asciiTheme="majorBidi" w:hAnsiTheme="majorBidi" w:cstheme="majorBidi"/>
                <w:sz w:val="20"/>
                <w:szCs w:val="20"/>
              </w:rPr>
            </w:pPr>
            <w:r w:rsidRPr="008F4172">
              <w:rPr>
                <w:rFonts w:asciiTheme="majorBidi" w:hAnsiTheme="majorBidi" w:cstheme="majorBidi"/>
                <w:sz w:val="20"/>
                <w:szCs w:val="20"/>
              </w:rPr>
              <w:t>18</w:t>
            </w:r>
          </w:p>
        </w:tc>
        <w:tc>
          <w:tcPr>
            <w:tcW w:w="385" w:type="pct"/>
          </w:tcPr>
          <w:p w14:paraId="1BA5E7FC" w14:textId="77777777" w:rsidR="0020712E" w:rsidRPr="008F4172" w:rsidRDefault="0020712E" w:rsidP="0020712E">
            <w:pPr>
              <w:rPr>
                <w:rFonts w:asciiTheme="majorBidi" w:hAnsiTheme="majorBidi" w:cstheme="majorBidi"/>
                <w:sz w:val="20"/>
                <w:szCs w:val="20"/>
              </w:rPr>
            </w:pPr>
            <w:r w:rsidRPr="008F4172">
              <w:rPr>
                <w:rFonts w:asciiTheme="majorBidi" w:hAnsiTheme="majorBidi" w:cstheme="majorBidi"/>
                <w:sz w:val="20"/>
                <w:szCs w:val="20"/>
              </w:rPr>
              <w:t>18</w:t>
            </w:r>
          </w:p>
        </w:tc>
        <w:tc>
          <w:tcPr>
            <w:tcW w:w="2933" w:type="pct"/>
          </w:tcPr>
          <w:p w14:paraId="042DAE1B" w14:textId="0D7021D5" w:rsidR="0020712E" w:rsidRPr="008F4172" w:rsidRDefault="0020712E" w:rsidP="0020712E">
            <w:pPr>
              <w:jc w:val="both"/>
              <w:rPr>
                <w:rFonts w:asciiTheme="majorBidi" w:hAnsiTheme="majorBidi" w:cstheme="majorBidi"/>
                <w:sz w:val="20"/>
                <w:szCs w:val="20"/>
              </w:rPr>
            </w:pPr>
            <w:r w:rsidRPr="008F4172">
              <w:rPr>
                <w:rFonts w:asciiTheme="majorBidi" w:hAnsiTheme="majorBidi" w:cstheme="majorBidi"/>
                <w:sz w:val="20"/>
                <w:szCs w:val="20"/>
              </w:rPr>
              <w:t xml:space="preserve">Consensual sex among adolescents below 18 is prosecuted by law. Sex </w:t>
            </w:r>
            <w:r w:rsidR="006E0EBD" w:rsidRPr="008F4172">
              <w:rPr>
                <w:rFonts w:asciiTheme="majorBidi" w:hAnsiTheme="majorBidi" w:cstheme="majorBidi"/>
                <w:sz w:val="20"/>
                <w:szCs w:val="20"/>
              </w:rPr>
              <w:t>with under 18 considered defilement.</w:t>
            </w:r>
            <w:r w:rsidRPr="008F4172">
              <w:rPr>
                <w:rFonts w:asciiTheme="majorBidi" w:hAnsiTheme="majorBidi" w:cstheme="majorBidi"/>
                <w:sz w:val="20"/>
                <w:szCs w:val="20"/>
              </w:rPr>
              <w:t xml:space="preserve"> </w:t>
            </w:r>
          </w:p>
        </w:tc>
      </w:tr>
      <w:tr w:rsidR="00B3216D" w:rsidRPr="008F4172" w14:paraId="28FA8256" w14:textId="77777777" w:rsidTr="00353152">
        <w:tc>
          <w:tcPr>
            <w:tcW w:w="719" w:type="pct"/>
          </w:tcPr>
          <w:p w14:paraId="3F1FEB99" w14:textId="77777777" w:rsidR="00B3216D" w:rsidRPr="008F4172" w:rsidRDefault="00B3216D" w:rsidP="00353152">
            <w:pPr>
              <w:rPr>
                <w:rFonts w:asciiTheme="majorBidi" w:hAnsiTheme="majorBidi" w:cstheme="majorBidi"/>
                <w:sz w:val="20"/>
                <w:szCs w:val="20"/>
              </w:rPr>
            </w:pPr>
            <w:r w:rsidRPr="008F4172">
              <w:rPr>
                <w:rFonts w:asciiTheme="majorBidi" w:hAnsiTheme="majorBidi" w:cstheme="majorBidi"/>
                <w:sz w:val="20"/>
                <w:szCs w:val="20"/>
              </w:rPr>
              <w:t>Lesotho</w:t>
            </w:r>
          </w:p>
        </w:tc>
        <w:tc>
          <w:tcPr>
            <w:tcW w:w="578" w:type="pct"/>
          </w:tcPr>
          <w:p w14:paraId="469E254C" w14:textId="4E4DB136" w:rsidR="00B3216D" w:rsidRPr="008F4172" w:rsidRDefault="007670D2" w:rsidP="00353152">
            <w:pPr>
              <w:rPr>
                <w:rFonts w:asciiTheme="majorBidi" w:hAnsiTheme="majorBidi" w:cstheme="majorBidi"/>
                <w:sz w:val="20"/>
                <w:szCs w:val="20"/>
              </w:rPr>
            </w:pPr>
            <w:r w:rsidRPr="008F4172">
              <w:rPr>
                <w:rFonts w:asciiTheme="majorBidi" w:hAnsiTheme="majorBidi" w:cstheme="majorBidi"/>
                <w:sz w:val="20"/>
                <w:szCs w:val="20"/>
              </w:rPr>
              <w:t>Same</w:t>
            </w:r>
          </w:p>
        </w:tc>
        <w:tc>
          <w:tcPr>
            <w:tcW w:w="385" w:type="pct"/>
          </w:tcPr>
          <w:p w14:paraId="3C09B0D9" w14:textId="511FDCBB" w:rsidR="00B3216D" w:rsidRPr="008F4172" w:rsidRDefault="007670D2" w:rsidP="00353152">
            <w:pPr>
              <w:rPr>
                <w:rFonts w:asciiTheme="majorBidi" w:hAnsiTheme="majorBidi" w:cstheme="majorBidi"/>
                <w:sz w:val="20"/>
                <w:szCs w:val="20"/>
              </w:rPr>
            </w:pPr>
            <w:r w:rsidRPr="008F4172">
              <w:rPr>
                <w:rFonts w:asciiTheme="majorBidi" w:hAnsiTheme="majorBidi" w:cstheme="majorBidi"/>
                <w:sz w:val="20"/>
                <w:szCs w:val="20"/>
              </w:rPr>
              <w:t>16</w:t>
            </w:r>
          </w:p>
        </w:tc>
        <w:tc>
          <w:tcPr>
            <w:tcW w:w="385" w:type="pct"/>
          </w:tcPr>
          <w:p w14:paraId="5AD23F4F" w14:textId="77777777" w:rsidR="00B3216D" w:rsidRPr="008F4172" w:rsidRDefault="00B3216D" w:rsidP="00353152">
            <w:pPr>
              <w:rPr>
                <w:rFonts w:asciiTheme="majorBidi" w:hAnsiTheme="majorBidi" w:cstheme="majorBidi"/>
                <w:sz w:val="20"/>
                <w:szCs w:val="20"/>
              </w:rPr>
            </w:pPr>
            <w:r w:rsidRPr="008F4172">
              <w:rPr>
                <w:rFonts w:asciiTheme="majorBidi" w:hAnsiTheme="majorBidi" w:cstheme="majorBidi"/>
                <w:sz w:val="20"/>
                <w:szCs w:val="20"/>
              </w:rPr>
              <w:t>16</w:t>
            </w:r>
          </w:p>
        </w:tc>
        <w:tc>
          <w:tcPr>
            <w:tcW w:w="2933" w:type="pct"/>
          </w:tcPr>
          <w:p w14:paraId="4ED3A8AB" w14:textId="41369186" w:rsidR="00B3216D" w:rsidRPr="008F4172" w:rsidRDefault="00CF4CCB" w:rsidP="00353152">
            <w:pPr>
              <w:jc w:val="both"/>
              <w:rPr>
                <w:rFonts w:asciiTheme="majorBidi" w:hAnsiTheme="majorBidi" w:cstheme="majorBidi"/>
                <w:sz w:val="20"/>
                <w:szCs w:val="20"/>
              </w:rPr>
            </w:pPr>
            <w:r w:rsidRPr="008F4172">
              <w:rPr>
                <w:rFonts w:asciiTheme="majorBidi" w:hAnsiTheme="majorBidi" w:cstheme="majorBidi"/>
                <w:sz w:val="20"/>
                <w:szCs w:val="20"/>
              </w:rPr>
              <w:t>No exceptions specified</w:t>
            </w:r>
          </w:p>
        </w:tc>
      </w:tr>
      <w:tr w:rsidR="00B3216D" w:rsidRPr="008F4172" w14:paraId="2A175A0B" w14:textId="77777777" w:rsidTr="00353152">
        <w:tc>
          <w:tcPr>
            <w:tcW w:w="719" w:type="pct"/>
          </w:tcPr>
          <w:p w14:paraId="2D66EB65" w14:textId="77777777" w:rsidR="00B3216D" w:rsidRPr="008F4172" w:rsidRDefault="00B3216D" w:rsidP="00353152">
            <w:pPr>
              <w:rPr>
                <w:rFonts w:asciiTheme="majorBidi" w:hAnsiTheme="majorBidi" w:cstheme="majorBidi"/>
                <w:sz w:val="20"/>
                <w:szCs w:val="20"/>
              </w:rPr>
            </w:pPr>
            <w:r w:rsidRPr="008F4172">
              <w:rPr>
                <w:rFonts w:asciiTheme="majorBidi" w:hAnsiTheme="majorBidi" w:cstheme="majorBidi"/>
                <w:sz w:val="20"/>
                <w:szCs w:val="20"/>
              </w:rPr>
              <w:t>Madagascar</w:t>
            </w:r>
          </w:p>
        </w:tc>
        <w:tc>
          <w:tcPr>
            <w:tcW w:w="578" w:type="pct"/>
          </w:tcPr>
          <w:p w14:paraId="60614679" w14:textId="77777777" w:rsidR="00B3216D" w:rsidRPr="008F4172" w:rsidRDefault="00B3216D" w:rsidP="00353152">
            <w:pPr>
              <w:rPr>
                <w:rFonts w:asciiTheme="majorBidi" w:hAnsiTheme="majorBidi" w:cstheme="majorBidi"/>
                <w:sz w:val="20"/>
                <w:szCs w:val="20"/>
              </w:rPr>
            </w:pPr>
            <w:r w:rsidRPr="008F4172">
              <w:rPr>
                <w:rFonts w:asciiTheme="majorBidi" w:hAnsiTheme="majorBidi" w:cstheme="majorBidi"/>
                <w:sz w:val="20"/>
                <w:szCs w:val="20"/>
              </w:rPr>
              <w:t>Same</w:t>
            </w:r>
          </w:p>
        </w:tc>
        <w:tc>
          <w:tcPr>
            <w:tcW w:w="385" w:type="pct"/>
          </w:tcPr>
          <w:p w14:paraId="0ED9866C" w14:textId="7CD3FE77" w:rsidR="00B3216D" w:rsidRPr="008F4172" w:rsidRDefault="00B3216D" w:rsidP="00353152">
            <w:pPr>
              <w:rPr>
                <w:rFonts w:asciiTheme="majorBidi" w:hAnsiTheme="majorBidi" w:cstheme="majorBidi"/>
                <w:sz w:val="20"/>
                <w:szCs w:val="20"/>
              </w:rPr>
            </w:pPr>
            <w:r w:rsidRPr="008F4172">
              <w:rPr>
                <w:rFonts w:asciiTheme="majorBidi" w:hAnsiTheme="majorBidi" w:cstheme="majorBidi"/>
                <w:sz w:val="20"/>
                <w:szCs w:val="20"/>
              </w:rPr>
              <w:t>1</w:t>
            </w:r>
            <w:r w:rsidR="00B874B3" w:rsidRPr="008F4172">
              <w:rPr>
                <w:rFonts w:asciiTheme="majorBidi" w:hAnsiTheme="majorBidi" w:cstheme="majorBidi"/>
                <w:sz w:val="20"/>
                <w:szCs w:val="20"/>
              </w:rPr>
              <w:t>4</w:t>
            </w:r>
          </w:p>
        </w:tc>
        <w:tc>
          <w:tcPr>
            <w:tcW w:w="385" w:type="pct"/>
          </w:tcPr>
          <w:p w14:paraId="4A069761" w14:textId="621626BD" w:rsidR="00B3216D" w:rsidRPr="008F4172" w:rsidRDefault="00B3216D" w:rsidP="00353152">
            <w:pPr>
              <w:rPr>
                <w:rFonts w:asciiTheme="majorBidi" w:hAnsiTheme="majorBidi" w:cstheme="majorBidi"/>
                <w:sz w:val="20"/>
                <w:szCs w:val="20"/>
              </w:rPr>
            </w:pPr>
            <w:r w:rsidRPr="008F4172">
              <w:rPr>
                <w:rFonts w:asciiTheme="majorBidi" w:hAnsiTheme="majorBidi" w:cstheme="majorBidi"/>
                <w:sz w:val="20"/>
                <w:szCs w:val="20"/>
              </w:rPr>
              <w:t>1</w:t>
            </w:r>
            <w:r w:rsidR="00B874B3" w:rsidRPr="008F4172">
              <w:rPr>
                <w:rFonts w:asciiTheme="majorBidi" w:hAnsiTheme="majorBidi" w:cstheme="majorBidi"/>
                <w:sz w:val="20"/>
                <w:szCs w:val="20"/>
              </w:rPr>
              <w:t>4</w:t>
            </w:r>
          </w:p>
        </w:tc>
        <w:tc>
          <w:tcPr>
            <w:tcW w:w="2933" w:type="pct"/>
          </w:tcPr>
          <w:p w14:paraId="79EA3C47" w14:textId="794F2877" w:rsidR="00B3216D" w:rsidRPr="008F4172" w:rsidRDefault="00CA1012" w:rsidP="00353152">
            <w:pPr>
              <w:jc w:val="both"/>
              <w:rPr>
                <w:rFonts w:asciiTheme="majorBidi" w:hAnsiTheme="majorBidi" w:cstheme="majorBidi"/>
                <w:sz w:val="20"/>
                <w:szCs w:val="20"/>
              </w:rPr>
            </w:pPr>
            <w:r w:rsidRPr="008F4172">
              <w:rPr>
                <w:rFonts w:asciiTheme="majorBidi" w:hAnsiTheme="majorBidi" w:cstheme="majorBidi"/>
                <w:sz w:val="20"/>
                <w:szCs w:val="20"/>
              </w:rPr>
              <w:t>Consensual sex with adolescent girl below 1</w:t>
            </w:r>
            <w:r w:rsidR="000E1800" w:rsidRPr="008F4172">
              <w:rPr>
                <w:rFonts w:asciiTheme="majorBidi" w:hAnsiTheme="majorBidi" w:cstheme="majorBidi"/>
                <w:sz w:val="20"/>
                <w:szCs w:val="20"/>
              </w:rPr>
              <w:t>4</w:t>
            </w:r>
            <w:r w:rsidRPr="008F4172">
              <w:rPr>
                <w:rFonts w:asciiTheme="majorBidi" w:hAnsiTheme="majorBidi" w:cstheme="majorBidi"/>
                <w:sz w:val="20"/>
                <w:szCs w:val="20"/>
              </w:rPr>
              <w:t xml:space="preserve"> is prosecuted by law.</w:t>
            </w:r>
            <w:r w:rsidR="006327BD" w:rsidRPr="008F4172">
              <w:rPr>
                <w:rFonts w:asciiTheme="majorBidi" w:hAnsiTheme="majorBidi" w:cstheme="majorBidi"/>
                <w:sz w:val="20"/>
                <w:szCs w:val="20"/>
              </w:rPr>
              <w:t xml:space="preserve"> </w:t>
            </w:r>
            <w:r w:rsidR="000C4FDA" w:rsidRPr="008F4172">
              <w:rPr>
                <w:rFonts w:asciiTheme="majorBidi" w:hAnsiTheme="majorBidi" w:cstheme="majorBidi"/>
                <w:sz w:val="20"/>
                <w:szCs w:val="20"/>
              </w:rPr>
              <w:t>Indecent</w:t>
            </w:r>
            <w:r w:rsidR="006327BD" w:rsidRPr="008F4172">
              <w:rPr>
                <w:rFonts w:asciiTheme="majorBidi" w:hAnsiTheme="majorBidi" w:cstheme="majorBidi"/>
                <w:sz w:val="20"/>
                <w:szCs w:val="20"/>
              </w:rPr>
              <w:t xml:space="preserve"> assault of </w:t>
            </w:r>
            <w:r w:rsidR="000C4FDA" w:rsidRPr="008F4172">
              <w:rPr>
                <w:rFonts w:asciiTheme="majorBidi" w:hAnsiTheme="majorBidi" w:cstheme="majorBidi"/>
                <w:sz w:val="20"/>
                <w:szCs w:val="20"/>
              </w:rPr>
              <w:t>below 14-year-old girls is criminalised.</w:t>
            </w:r>
          </w:p>
        </w:tc>
      </w:tr>
      <w:tr w:rsidR="00B3216D" w:rsidRPr="008F4172" w14:paraId="68A3C0B4" w14:textId="77777777" w:rsidTr="00353152">
        <w:tc>
          <w:tcPr>
            <w:tcW w:w="719" w:type="pct"/>
          </w:tcPr>
          <w:p w14:paraId="5CE62159" w14:textId="77777777" w:rsidR="00B3216D" w:rsidRPr="008F4172" w:rsidRDefault="00B3216D" w:rsidP="00353152">
            <w:pPr>
              <w:rPr>
                <w:rFonts w:asciiTheme="majorBidi" w:hAnsiTheme="majorBidi" w:cstheme="majorBidi"/>
                <w:sz w:val="20"/>
                <w:szCs w:val="20"/>
              </w:rPr>
            </w:pPr>
            <w:r w:rsidRPr="008F4172">
              <w:rPr>
                <w:rFonts w:asciiTheme="majorBidi" w:hAnsiTheme="majorBidi" w:cstheme="majorBidi"/>
                <w:sz w:val="20"/>
                <w:szCs w:val="20"/>
              </w:rPr>
              <w:t>Malawi</w:t>
            </w:r>
          </w:p>
        </w:tc>
        <w:tc>
          <w:tcPr>
            <w:tcW w:w="578" w:type="pct"/>
          </w:tcPr>
          <w:p w14:paraId="039A4CDF" w14:textId="77777777" w:rsidR="00B3216D" w:rsidRPr="008F4172" w:rsidRDefault="00B3216D" w:rsidP="00353152">
            <w:pPr>
              <w:rPr>
                <w:rFonts w:asciiTheme="majorBidi" w:hAnsiTheme="majorBidi" w:cstheme="majorBidi"/>
                <w:sz w:val="20"/>
                <w:szCs w:val="20"/>
              </w:rPr>
            </w:pPr>
            <w:r w:rsidRPr="008F4172">
              <w:rPr>
                <w:rFonts w:asciiTheme="majorBidi" w:hAnsiTheme="majorBidi" w:cstheme="majorBidi"/>
                <w:sz w:val="20"/>
                <w:szCs w:val="20"/>
              </w:rPr>
              <w:t>Same</w:t>
            </w:r>
          </w:p>
        </w:tc>
        <w:tc>
          <w:tcPr>
            <w:tcW w:w="385" w:type="pct"/>
          </w:tcPr>
          <w:p w14:paraId="5183ABF3" w14:textId="0DB309CE" w:rsidR="00B3216D" w:rsidRPr="008F4172" w:rsidRDefault="00531035" w:rsidP="00353152">
            <w:pPr>
              <w:rPr>
                <w:rFonts w:asciiTheme="majorBidi" w:hAnsiTheme="majorBidi" w:cstheme="majorBidi"/>
                <w:sz w:val="20"/>
                <w:szCs w:val="20"/>
              </w:rPr>
            </w:pPr>
            <w:r w:rsidRPr="008F4172">
              <w:rPr>
                <w:rFonts w:asciiTheme="majorBidi" w:hAnsiTheme="majorBidi" w:cstheme="majorBidi"/>
                <w:sz w:val="20"/>
                <w:szCs w:val="20"/>
              </w:rPr>
              <w:t>16</w:t>
            </w:r>
          </w:p>
        </w:tc>
        <w:tc>
          <w:tcPr>
            <w:tcW w:w="385" w:type="pct"/>
          </w:tcPr>
          <w:p w14:paraId="4368782C" w14:textId="09FAF75E" w:rsidR="00B3216D" w:rsidRPr="008F4172" w:rsidRDefault="00531035" w:rsidP="00353152">
            <w:pPr>
              <w:rPr>
                <w:rFonts w:asciiTheme="majorBidi" w:hAnsiTheme="majorBidi" w:cstheme="majorBidi"/>
                <w:sz w:val="20"/>
                <w:szCs w:val="20"/>
              </w:rPr>
            </w:pPr>
            <w:r w:rsidRPr="008F4172">
              <w:rPr>
                <w:rFonts w:asciiTheme="majorBidi" w:hAnsiTheme="majorBidi" w:cstheme="majorBidi"/>
                <w:sz w:val="20"/>
                <w:szCs w:val="20"/>
              </w:rPr>
              <w:t>16</w:t>
            </w:r>
          </w:p>
        </w:tc>
        <w:tc>
          <w:tcPr>
            <w:tcW w:w="2933" w:type="pct"/>
          </w:tcPr>
          <w:p w14:paraId="19D7033B" w14:textId="415666D2" w:rsidR="00B3216D" w:rsidRPr="008F4172" w:rsidRDefault="00577AA5" w:rsidP="00353152">
            <w:pPr>
              <w:jc w:val="both"/>
              <w:rPr>
                <w:rFonts w:asciiTheme="majorBidi" w:hAnsiTheme="majorBidi" w:cstheme="majorBidi"/>
                <w:sz w:val="20"/>
                <w:szCs w:val="20"/>
              </w:rPr>
            </w:pPr>
            <w:r w:rsidRPr="008F4172">
              <w:rPr>
                <w:rFonts w:asciiTheme="majorBidi" w:hAnsiTheme="majorBidi" w:cstheme="majorBidi"/>
                <w:sz w:val="20"/>
                <w:szCs w:val="20"/>
              </w:rPr>
              <w:t xml:space="preserve">Consensual sex among adolescents below 18 is prosecuted by law. </w:t>
            </w:r>
            <w:r w:rsidR="0016711C" w:rsidRPr="008F4172">
              <w:rPr>
                <w:rFonts w:asciiTheme="majorBidi" w:hAnsiTheme="majorBidi" w:cstheme="majorBidi"/>
                <w:sz w:val="20"/>
                <w:szCs w:val="20"/>
              </w:rPr>
              <w:t>Sexual activity or intercourse with below 18-year-olds is criminalised.</w:t>
            </w:r>
          </w:p>
        </w:tc>
      </w:tr>
      <w:tr w:rsidR="00B3216D" w:rsidRPr="008F4172" w14:paraId="3BB8A77B" w14:textId="77777777" w:rsidTr="00353152">
        <w:tc>
          <w:tcPr>
            <w:tcW w:w="719" w:type="pct"/>
          </w:tcPr>
          <w:p w14:paraId="6D24A429" w14:textId="77777777" w:rsidR="00B3216D" w:rsidRPr="008F4172" w:rsidRDefault="00B3216D" w:rsidP="00353152">
            <w:pPr>
              <w:rPr>
                <w:rFonts w:asciiTheme="majorBidi" w:hAnsiTheme="majorBidi" w:cstheme="majorBidi"/>
                <w:sz w:val="20"/>
                <w:szCs w:val="20"/>
              </w:rPr>
            </w:pPr>
            <w:r w:rsidRPr="008F4172">
              <w:rPr>
                <w:rFonts w:asciiTheme="majorBidi" w:hAnsiTheme="majorBidi" w:cstheme="majorBidi"/>
                <w:sz w:val="20"/>
                <w:szCs w:val="20"/>
              </w:rPr>
              <w:t>Mauritius</w:t>
            </w:r>
          </w:p>
        </w:tc>
        <w:tc>
          <w:tcPr>
            <w:tcW w:w="578" w:type="pct"/>
          </w:tcPr>
          <w:p w14:paraId="31BAB2E1" w14:textId="77777777" w:rsidR="00B3216D" w:rsidRPr="008F4172" w:rsidRDefault="00B3216D" w:rsidP="00353152">
            <w:pPr>
              <w:rPr>
                <w:rFonts w:asciiTheme="majorBidi" w:hAnsiTheme="majorBidi" w:cstheme="majorBidi"/>
                <w:sz w:val="20"/>
                <w:szCs w:val="20"/>
              </w:rPr>
            </w:pPr>
            <w:r w:rsidRPr="008F4172">
              <w:rPr>
                <w:rFonts w:asciiTheme="majorBidi" w:hAnsiTheme="majorBidi" w:cstheme="majorBidi"/>
                <w:sz w:val="20"/>
                <w:szCs w:val="20"/>
              </w:rPr>
              <w:t>Same</w:t>
            </w:r>
          </w:p>
        </w:tc>
        <w:tc>
          <w:tcPr>
            <w:tcW w:w="385" w:type="pct"/>
          </w:tcPr>
          <w:p w14:paraId="626D307C" w14:textId="6EB91CF2" w:rsidR="00B3216D" w:rsidRPr="008F4172" w:rsidRDefault="002D363F" w:rsidP="00353152">
            <w:pPr>
              <w:rPr>
                <w:rFonts w:asciiTheme="majorBidi" w:hAnsiTheme="majorBidi" w:cstheme="majorBidi"/>
                <w:sz w:val="20"/>
                <w:szCs w:val="20"/>
              </w:rPr>
            </w:pPr>
            <w:r w:rsidRPr="008F4172">
              <w:rPr>
                <w:rFonts w:asciiTheme="majorBidi" w:hAnsiTheme="majorBidi" w:cstheme="majorBidi"/>
                <w:sz w:val="20"/>
                <w:szCs w:val="20"/>
              </w:rPr>
              <w:t>16</w:t>
            </w:r>
          </w:p>
        </w:tc>
        <w:tc>
          <w:tcPr>
            <w:tcW w:w="385" w:type="pct"/>
          </w:tcPr>
          <w:p w14:paraId="11EA0195" w14:textId="4C219011" w:rsidR="00B3216D" w:rsidRPr="008F4172" w:rsidRDefault="002D363F" w:rsidP="00353152">
            <w:pPr>
              <w:rPr>
                <w:rFonts w:asciiTheme="majorBidi" w:hAnsiTheme="majorBidi" w:cstheme="majorBidi"/>
                <w:sz w:val="20"/>
                <w:szCs w:val="20"/>
              </w:rPr>
            </w:pPr>
            <w:r w:rsidRPr="008F4172">
              <w:rPr>
                <w:rFonts w:asciiTheme="majorBidi" w:hAnsiTheme="majorBidi" w:cstheme="majorBidi"/>
                <w:sz w:val="20"/>
                <w:szCs w:val="20"/>
              </w:rPr>
              <w:t>16</w:t>
            </w:r>
          </w:p>
        </w:tc>
        <w:tc>
          <w:tcPr>
            <w:tcW w:w="2933" w:type="pct"/>
          </w:tcPr>
          <w:p w14:paraId="594B6042" w14:textId="0A42F277" w:rsidR="00B3216D" w:rsidRPr="008F4172" w:rsidRDefault="00584B11" w:rsidP="00353152">
            <w:pPr>
              <w:jc w:val="both"/>
              <w:rPr>
                <w:rFonts w:asciiTheme="majorBidi" w:hAnsiTheme="majorBidi" w:cstheme="majorBidi"/>
                <w:sz w:val="20"/>
                <w:szCs w:val="20"/>
              </w:rPr>
            </w:pPr>
            <w:r w:rsidRPr="008F4172">
              <w:rPr>
                <w:rFonts w:asciiTheme="majorBidi" w:hAnsiTheme="majorBidi" w:cstheme="majorBidi"/>
                <w:sz w:val="20"/>
                <w:szCs w:val="20"/>
              </w:rPr>
              <w:t>No exceptions specified</w:t>
            </w:r>
          </w:p>
        </w:tc>
      </w:tr>
      <w:tr w:rsidR="00B3216D" w:rsidRPr="008F4172" w14:paraId="707B11D5" w14:textId="77777777" w:rsidTr="00353152">
        <w:tc>
          <w:tcPr>
            <w:tcW w:w="719" w:type="pct"/>
          </w:tcPr>
          <w:p w14:paraId="35FDFBEA" w14:textId="77777777" w:rsidR="00B3216D" w:rsidRPr="008F4172" w:rsidRDefault="00B3216D" w:rsidP="00353152">
            <w:pPr>
              <w:rPr>
                <w:rFonts w:asciiTheme="majorBidi" w:hAnsiTheme="majorBidi" w:cstheme="majorBidi"/>
                <w:sz w:val="20"/>
                <w:szCs w:val="20"/>
              </w:rPr>
            </w:pPr>
            <w:r w:rsidRPr="008F4172">
              <w:rPr>
                <w:rFonts w:asciiTheme="majorBidi" w:hAnsiTheme="majorBidi" w:cstheme="majorBidi"/>
                <w:sz w:val="20"/>
                <w:szCs w:val="20"/>
              </w:rPr>
              <w:t>Mozambique</w:t>
            </w:r>
          </w:p>
        </w:tc>
        <w:tc>
          <w:tcPr>
            <w:tcW w:w="578" w:type="pct"/>
          </w:tcPr>
          <w:p w14:paraId="6BB61EDD" w14:textId="77777777" w:rsidR="00B3216D" w:rsidRPr="008F4172" w:rsidRDefault="00B3216D" w:rsidP="00353152">
            <w:pPr>
              <w:rPr>
                <w:rFonts w:asciiTheme="majorBidi" w:hAnsiTheme="majorBidi" w:cstheme="majorBidi"/>
                <w:sz w:val="20"/>
                <w:szCs w:val="20"/>
              </w:rPr>
            </w:pPr>
            <w:r w:rsidRPr="008F4172">
              <w:rPr>
                <w:rFonts w:asciiTheme="majorBidi" w:hAnsiTheme="majorBidi" w:cstheme="majorBidi"/>
                <w:sz w:val="20"/>
                <w:szCs w:val="20"/>
              </w:rPr>
              <w:t>Same</w:t>
            </w:r>
          </w:p>
        </w:tc>
        <w:tc>
          <w:tcPr>
            <w:tcW w:w="385" w:type="pct"/>
          </w:tcPr>
          <w:p w14:paraId="44CB02D7" w14:textId="77777777" w:rsidR="00B3216D" w:rsidRPr="008F4172" w:rsidRDefault="00B3216D" w:rsidP="00353152">
            <w:pPr>
              <w:rPr>
                <w:rFonts w:asciiTheme="majorBidi" w:hAnsiTheme="majorBidi" w:cstheme="majorBidi"/>
                <w:sz w:val="20"/>
                <w:szCs w:val="20"/>
              </w:rPr>
            </w:pPr>
            <w:r w:rsidRPr="008F4172">
              <w:rPr>
                <w:rFonts w:asciiTheme="majorBidi" w:hAnsiTheme="majorBidi" w:cstheme="majorBidi"/>
                <w:sz w:val="20"/>
                <w:szCs w:val="20"/>
              </w:rPr>
              <w:t>18</w:t>
            </w:r>
          </w:p>
        </w:tc>
        <w:tc>
          <w:tcPr>
            <w:tcW w:w="385" w:type="pct"/>
          </w:tcPr>
          <w:p w14:paraId="3B38C401" w14:textId="77777777" w:rsidR="00B3216D" w:rsidRPr="008F4172" w:rsidRDefault="00B3216D" w:rsidP="00353152">
            <w:pPr>
              <w:rPr>
                <w:rFonts w:asciiTheme="majorBidi" w:hAnsiTheme="majorBidi" w:cstheme="majorBidi"/>
                <w:sz w:val="20"/>
                <w:szCs w:val="20"/>
              </w:rPr>
            </w:pPr>
            <w:r w:rsidRPr="008F4172">
              <w:rPr>
                <w:rFonts w:asciiTheme="majorBidi" w:hAnsiTheme="majorBidi" w:cstheme="majorBidi"/>
                <w:sz w:val="20"/>
                <w:szCs w:val="20"/>
              </w:rPr>
              <w:t>18</w:t>
            </w:r>
          </w:p>
        </w:tc>
        <w:tc>
          <w:tcPr>
            <w:tcW w:w="2933" w:type="pct"/>
          </w:tcPr>
          <w:p w14:paraId="7E647F78" w14:textId="66954EB9" w:rsidR="00B3216D" w:rsidRPr="008F4172" w:rsidRDefault="00086629" w:rsidP="00353152">
            <w:pPr>
              <w:jc w:val="both"/>
              <w:rPr>
                <w:rFonts w:asciiTheme="majorBidi" w:hAnsiTheme="majorBidi" w:cstheme="majorBidi"/>
                <w:b/>
                <w:bCs/>
                <w:sz w:val="20"/>
                <w:szCs w:val="20"/>
              </w:rPr>
            </w:pPr>
            <w:r w:rsidRPr="008F4172">
              <w:rPr>
                <w:rFonts w:asciiTheme="majorBidi" w:hAnsiTheme="majorBidi" w:cstheme="majorBidi"/>
                <w:sz w:val="20"/>
                <w:szCs w:val="20"/>
              </w:rPr>
              <w:t>Differences i</w:t>
            </w:r>
            <w:r w:rsidR="006C1A15" w:rsidRPr="008F4172">
              <w:rPr>
                <w:rFonts w:asciiTheme="majorBidi" w:hAnsiTheme="majorBidi" w:cstheme="majorBidi"/>
                <w:sz w:val="20"/>
                <w:szCs w:val="20"/>
              </w:rPr>
              <w:t xml:space="preserve">n age </w:t>
            </w:r>
            <w:r w:rsidRPr="008F4172">
              <w:rPr>
                <w:rFonts w:asciiTheme="majorBidi" w:hAnsiTheme="majorBidi" w:cstheme="majorBidi"/>
                <w:sz w:val="20"/>
                <w:szCs w:val="20"/>
              </w:rPr>
              <w:t>of consent reported in sources of evidence (16 vs 18 years)</w:t>
            </w:r>
            <w:r w:rsidR="00651AAF" w:rsidRPr="008F4172">
              <w:rPr>
                <w:rFonts w:asciiTheme="majorBidi" w:hAnsiTheme="majorBidi" w:cstheme="majorBidi"/>
                <w:sz w:val="20"/>
                <w:szCs w:val="20"/>
              </w:rPr>
              <w:t>.</w:t>
            </w:r>
            <w:r w:rsidR="00455DFC" w:rsidRPr="008F4172">
              <w:rPr>
                <w:rFonts w:asciiTheme="majorBidi" w:hAnsiTheme="majorBidi" w:cstheme="majorBidi"/>
                <w:sz w:val="20"/>
                <w:szCs w:val="20"/>
              </w:rPr>
              <w:t xml:space="preserve"> </w:t>
            </w:r>
            <w:r w:rsidR="00651AAF" w:rsidRPr="008F4172">
              <w:rPr>
                <w:rFonts w:asciiTheme="majorBidi" w:hAnsiTheme="majorBidi" w:cstheme="majorBidi"/>
                <w:sz w:val="20"/>
                <w:szCs w:val="20"/>
              </w:rPr>
              <w:t>Consensual sex among adolescents below 1</w:t>
            </w:r>
            <w:r w:rsidR="00455DFC" w:rsidRPr="008F4172">
              <w:rPr>
                <w:rFonts w:asciiTheme="majorBidi" w:hAnsiTheme="majorBidi" w:cstheme="majorBidi"/>
                <w:sz w:val="20"/>
                <w:szCs w:val="20"/>
              </w:rPr>
              <w:t>6</w:t>
            </w:r>
            <w:r w:rsidR="00651AAF" w:rsidRPr="008F4172">
              <w:rPr>
                <w:rFonts w:asciiTheme="majorBidi" w:hAnsiTheme="majorBidi" w:cstheme="majorBidi"/>
                <w:sz w:val="20"/>
                <w:szCs w:val="20"/>
              </w:rPr>
              <w:t xml:space="preserve"> is prosecuted by law.</w:t>
            </w:r>
          </w:p>
        </w:tc>
      </w:tr>
      <w:tr w:rsidR="00B3216D" w:rsidRPr="008F4172" w14:paraId="301B3011" w14:textId="77777777" w:rsidTr="00353152">
        <w:tc>
          <w:tcPr>
            <w:tcW w:w="719" w:type="pct"/>
          </w:tcPr>
          <w:p w14:paraId="3C68004E" w14:textId="77777777" w:rsidR="00B3216D" w:rsidRPr="008F4172" w:rsidRDefault="00B3216D" w:rsidP="00353152">
            <w:pPr>
              <w:rPr>
                <w:rFonts w:asciiTheme="majorBidi" w:hAnsiTheme="majorBidi" w:cstheme="majorBidi"/>
                <w:sz w:val="20"/>
                <w:szCs w:val="20"/>
              </w:rPr>
            </w:pPr>
            <w:r w:rsidRPr="008F4172">
              <w:rPr>
                <w:rFonts w:asciiTheme="majorBidi" w:hAnsiTheme="majorBidi" w:cstheme="majorBidi"/>
                <w:sz w:val="20"/>
                <w:szCs w:val="20"/>
              </w:rPr>
              <w:t>Namibia</w:t>
            </w:r>
          </w:p>
        </w:tc>
        <w:tc>
          <w:tcPr>
            <w:tcW w:w="578" w:type="pct"/>
          </w:tcPr>
          <w:p w14:paraId="7CE087C6" w14:textId="77777777" w:rsidR="00B3216D" w:rsidRPr="008F4172" w:rsidRDefault="00B3216D" w:rsidP="00353152">
            <w:pPr>
              <w:rPr>
                <w:rFonts w:asciiTheme="majorBidi" w:hAnsiTheme="majorBidi" w:cstheme="majorBidi"/>
                <w:sz w:val="20"/>
                <w:szCs w:val="20"/>
              </w:rPr>
            </w:pPr>
            <w:r w:rsidRPr="008F4172">
              <w:rPr>
                <w:rFonts w:asciiTheme="majorBidi" w:hAnsiTheme="majorBidi" w:cstheme="majorBidi"/>
                <w:sz w:val="20"/>
                <w:szCs w:val="20"/>
              </w:rPr>
              <w:t>Same</w:t>
            </w:r>
          </w:p>
        </w:tc>
        <w:tc>
          <w:tcPr>
            <w:tcW w:w="385" w:type="pct"/>
          </w:tcPr>
          <w:p w14:paraId="4CC5B628" w14:textId="4CA84362" w:rsidR="00B3216D" w:rsidRPr="008F4172" w:rsidRDefault="00B119A3" w:rsidP="00353152">
            <w:pPr>
              <w:rPr>
                <w:rFonts w:asciiTheme="majorBidi" w:hAnsiTheme="majorBidi" w:cstheme="majorBidi"/>
                <w:sz w:val="20"/>
                <w:szCs w:val="20"/>
              </w:rPr>
            </w:pPr>
            <w:r w:rsidRPr="008F4172">
              <w:rPr>
                <w:rFonts w:asciiTheme="majorBidi" w:hAnsiTheme="majorBidi" w:cstheme="majorBidi"/>
                <w:sz w:val="20"/>
                <w:szCs w:val="20"/>
              </w:rPr>
              <w:t>14</w:t>
            </w:r>
          </w:p>
        </w:tc>
        <w:tc>
          <w:tcPr>
            <w:tcW w:w="385" w:type="pct"/>
          </w:tcPr>
          <w:p w14:paraId="57EA06DA" w14:textId="31143AE8" w:rsidR="00B3216D" w:rsidRPr="008F4172" w:rsidRDefault="00B3216D" w:rsidP="00353152">
            <w:pPr>
              <w:rPr>
                <w:rFonts w:asciiTheme="majorBidi" w:hAnsiTheme="majorBidi" w:cstheme="majorBidi"/>
                <w:sz w:val="20"/>
                <w:szCs w:val="20"/>
              </w:rPr>
            </w:pPr>
            <w:r w:rsidRPr="008F4172">
              <w:rPr>
                <w:rFonts w:asciiTheme="majorBidi" w:hAnsiTheme="majorBidi" w:cstheme="majorBidi"/>
                <w:sz w:val="20"/>
                <w:szCs w:val="20"/>
              </w:rPr>
              <w:t>1</w:t>
            </w:r>
            <w:r w:rsidR="00B119A3" w:rsidRPr="008F4172">
              <w:rPr>
                <w:rFonts w:asciiTheme="majorBidi" w:hAnsiTheme="majorBidi" w:cstheme="majorBidi"/>
                <w:sz w:val="20"/>
                <w:szCs w:val="20"/>
              </w:rPr>
              <w:t>4</w:t>
            </w:r>
          </w:p>
        </w:tc>
        <w:tc>
          <w:tcPr>
            <w:tcW w:w="2933" w:type="pct"/>
          </w:tcPr>
          <w:p w14:paraId="07CF206A" w14:textId="3593F0D7" w:rsidR="00B3216D" w:rsidRPr="008F4172" w:rsidRDefault="00455DFC" w:rsidP="00455DFC">
            <w:pPr>
              <w:jc w:val="both"/>
              <w:rPr>
                <w:rFonts w:asciiTheme="majorBidi" w:hAnsiTheme="majorBidi" w:cstheme="majorBidi"/>
                <w:sz w:val="20"/>
                <w:szCs w:val="20"/>
              </w:rPr>
            </w:pPr>
            <w:r w:rsidRPr="008F4172">
              <w:rPr>
                <w:rFonts w:asciiTheme="majorBidi" w:hAnsiTheme="majorBidi" w:cstheme="majorBidi"/>
                <w:sz w:val="20"/>
                <w:szCs w:val="20"/>
              </w:rPr>
              <w:t>Consensual sex with a person below 14 years is not criminalized if the older party is not more than 3 years older</w:t>
            </w:r>
          </w:p>
        </w:tc>
      </w:tr>
      <w:tr w:rsidR="00B3216D" w:rsidRPr="008F4172" w14:paraId="61FE0227" w14:textId="77777777" w:rsidTr="00353152">
        <w:tc>
          <w:tcPr>
            <w:tcW w:w="719" w:type="pct"/>
          </w:tcPr>
          <w:p w14:paraId="1E0FC070" w14:textId="77777777" w:rsidR="00B3216D" w:rsidRPr="008F4172" w:rsidRDefault="00B3216D" w:rsidP="00353152">
            <w:pPr>
              <w:rPr>
                <w:rFonts w:asciiTheme="majorBidi" w:hAnsiTheme="majorBidi" w:cstheme="majorBidi"/>
                <w:sz w:val="20"/>
                <w:szCs w:val="20"/>
              </w:rPr>
            </w:pPr>
            <w:r w:rsidRPr="008F4172">
              <w:rPr>
                <w:rFonts w:asciiTheme="majorBidi" w:hAnsiTheme="majorBidi" w:cstheme="majorBidi"/>
                <w:sz w:val="20"/>
                <w:szCs w:val="20"/>
              </w:rPr>
              <w:t>Rwanda</w:t>
            </w:r>
          </w:p>
        </w:tc>
        <w:tc>
          <w:tcPr>
            <w:tcW w:w="578" w:type="pct"/>
          </w:tcPr>
          <w:p w14:paraId="5D564E5F" w14:textId="475F3D98" w:rsidR="00B3216D" w:rsidRPr="008F4172" w:rsidRDefault="00B3216D" w:rsidP="00353152">
            <w:pPr>
              <w:rPr>
                <w:rFonts w:asciiTheme="majorBidi" w:hAnsiTheme="majorBidi" w:cstheme="majorBidi"/>
                <w:sz w:val="20"/>
                <w:szCs w:val="20"/>
              </w:rPr>
            </w:pPr>
            <w:r w:rsidRPr="008F4172">
              <w:rPr>
                <w:rFonts w:asciiTheme="majorBidi" w:hAnsiTheme="majorBidi" w:cstheme="majorBidi"/>
                <w:sz w:val="20"/>
                <w:szCs w:val="20"/>
              </w:rPr>
              <w:t>Same</w:t>
            </w:r>
          </w:p>
        </w:tc>
        <w:tc>
          <w:tcPr>
            <w:tcW w:w="385" w:type="pct"/>
          </w:tcPr>
          <w:p w14:paraId="53096981" w14:textId="02ECAD81" w:rsidR="00B3216D" w:rsidRPr="008F4172" w:rsidRDefault="00B3216D" w:rsidP="00353152">
            <w:pPr>
              <w:rPr>
                <w:rFonts w:asciiTheme="majorBidi" w:hAnsiTheme="majorBidi" w:cstheme="majorBidi"/>
                <w:sz w:val="20"/>
                <w:szCs w:val="20"/>
              </w:rPr>
            </w:pPr>
            <w:r w:rsidRPr="008F4172">
              <w:rPr>
                <w:rFonts w:asciiTheme="majorBidi" w:hAnsiTheme="majorBidi" w:cstheme="majorBidi"/>
                <w:sz w:val="20"/>
                <w:szCs w:val="20"/>
              </w:rPr>
              <w:t>1</w:t>
            </w:r>
            <w:r w:rsidR="00B47A59" w:rsidRPr="008F4172">
              <w:rPr>
                <w:rFonts w:asciiTheme="majorBidi" w:hAnsiTheme="majorBidi" w:cstheme="majorBidi"/>
                <w:sz w:val="20"/>
                <w:szCs w:val="20"/>
              </w:rPr>
              <w:t>8</w:t>
            </w:r>
          </w:p>
        </w:tc>
        <w:tc>
          <w:tcPr>
            <w:tcW w:w="385" w:type="pct"/>
          </w:tcPr>
          <w:p w14:paraId="2B214F48" w14:textId="7904347A" w:rsidR="00B3216D" w:rsidRPr="008F4172" w:rsidRDefault="00B3216D" w:rsidP="00353152">
            <w:pPr>
              <w:rPr>
                <w:rFonts w:asciiTheme="majorBidi" w:hAnsiTheme="majorBidi" w:cstheme="majorBidi"/>
                <w:sz w:val="20"/>
                <w:szCs w:val="20"/>
              </w:rPr>
            </w:pPr>
            <w:r w:rsidRPr="008F4172">
              <w:rPr>
                <w:rFonts w:asciiTheme="majorBidi" w:hAnsiTheme="majorBidi" w:cstheme="majorBidi"/>
                <w:sz w:val="20"/>
                <w:szCs w:val="20"/>
              </w:rPr>
              <w:t>1</w:t>
            </w:r>
            <w:r w:rsidR="00B47A59" w:rsidRPr="008F4172">
              <w:rPr>
                <w:rFonts w:asciiTheme="majorBidi" w:hAnsiTheme="majorBidi" w:cstheme="majorBidi"/>
                <w:sz w:val="20"/>
                <w:szCs w:val="20"/>
              </w:rPr>
              <w:t>8</w:t>
            </w:r>
          </w:p>
        </w:tc>
        <w:tc>
          <w:tcPr>
            <w:tcW w:w="2933" w:type="pct"/>
          </w:tcPr>
          <w:p w14:paraId="5ADCC1A7" w14:textId="353768E6" w:rsidR="00B3216D" w:rsidRPr="008F4172" w:rsidRDefault="00B47A59" w:rsidP="00353152">
            <w:pPr>
              <w:jc w:val="both"/>
              <w:rPr>
                <w:rFonts w:asciiTheme="majorBidi" w:hAnsiTheme="majorBidi" w:cstheme="majorBidi"/>
                <w:sz w:val="20"/>
                <w:szCs w:val="20"/>
              </w:rPr>
            </w:pPr>
            <w:r w:rsidRPr="008F4172">
              <w:rPr>
                <w:rFonts w:asciiTheme="majorBidi" w:hAnsiTheme="majorBidi" w:cstheme="majorBidi"/>
                <w:sz w:val="20"/>
                <w:szCs w:val="20"/>
              </w:rPr>
              <w:t>Consensual sex among adolescents below 18 is prosecuted by law.</w:t>
            </w:r>
          </w:p>
        </w:tc>
      </w:tr>
      <w:tr w:rsidR="006942CC" w:rsidRPr="008F4172" w14:paraId="372AF385" w14:textId="77777777" w:rsidTr="00353152">
        <w:tc>
          <w:tcPr>
            <w:tcW w:w="719" w:type="pct"/>
          </w:tcPr>
          <w:p w14:paraId="68A56DE1" w14:textId="77777777" w:rsidR="006942CC" w:rsidRPr="008F4172" w:rsidRDefault="006942CC" w:rsidP="006942CC">
            <w:pPr>
              <w:rPr>
                <w:rFonts w:asciiTheme="majorBidi" w:hAnsiTheme="majorBidi" w:cstheme="majorBidi"/>
                <w:sz w:val="20"/>
                <w:szCs w:val="20"/>
              </w:rPr>
            </w:pPr>
            <w:r w:rsidRPr="008F4172">
              <w:rPr>
                <w:rFonts w:asciiTheme="majorBidi" w:hAnsiTheme="majorBidi" w:cstheme="majorBidi"/>
                <w:sz w:val="20"/>
                <w:szCs w:val="20"/>
              </w:rPr>
              <w:t>Seychelles</w:t>
            </w:r>
          </w:p>
        </w:tc>
        <w:tc>
          <w:tcPr>
            <w:tcW w:w="578" w:type="pct"/>
          </w:tcPr>
          <w:p w14:paraId="2D75372B" w14:textId="77777777" w:rsidR="006942CC" w:rsidRPr="008F4172" w:rsidRDefault="006942CC" w:rsidP="006942CC">
            <w:pPr>
              <w:rPr>
                <w:rFonts w:asciiTheme="majorBidi" w:hAnsiTheme="majorBidi" w:cstheme="majorBidi"/>
                <w:sz w:val="20"/>
                <w:szCs w:val="20"/>
              </w:rPr>
            </w:pPr>
            <w:r w:rsidRPr="008F4172">
              <w:rPr>
                <w:rFonts w:asciiTheme="majorBidi" w:hAnsiTheme="majorBidi" w:cstheme="majorBidi"/>
                <w:sz w:val="20"/>
                <w:szCs w:val="20"/>
              </w:rPr>
              <w:t>Varies</w:t>
            </w:r>
          </w:p>
        </w:tc>
        <w:tc>
          <w:tcPr>
            <w:tcW w:w="385" w:type="pct"/>
          </w:tcPr>
          <w:p w14:paraId="04D22BB7" w14:textId="3D5ECA00" w:rsidR="006942CC" w:rsidRPr="008F4172" w:rsidRDefault="006942CC" w:rsidP="006942CC">
            <w:pPr>
              <w:rPr>
                <w:rFonts w:asciiTheme="majorBidi" w:hAnsiTheme="majorBidi" w:cstheme="majorBidi"/>
                <w:sz w:val="20"/>
                <w:szCs w:val="20"/>
              </w:rPr>
            </w:pPr>
            <w:r w:rsidRPr="008F4172">
              <w:rPr>
                <w:rFonts w:asciiTheme="majorBidi" w:hAnsiTheme="majorBidi" w:cstheme="majorBidi"/>
                <w:sz w:val="20"/>
                <w:szCs w:val="20"/>
              </w:rPr>
              <w:t>14</w:t>
            </w:r>
          </w:p>
        </w:tc>
        <w:tc>
          <w:tcPr>
            <w:tcW w:w="385" w:type="pct"/>
          </w:tcPr>
          <w:p w14:paraId="0DE3BCB6" w14:textId="0DEB7311" w:rsidR="006942CC" w:rsidRPr="008F4172" w:rsidRDefault="006942CC" w:rsidP="006942CC">
            <w:pPr>
              <w:rPr>
                <w:rFonts w:asciiTheme="majorBidi" w:hAnsiTheme="majorBidi" w:cstheme="majorBidi"/>
                <w:sz w:val="20"/>
                <w:szCs w:val="20"/>
              </w:rPr>
            </w:pPr>
            <w:r w:rsidRPr="008F4172">
              <w:rPr>
                <w:rFonts w:asciiTheme="majorBidi" w:hAnsiTheme="majorBidi" w:cstheme="majorBidi"/>
                <w:sz w:val="20"/>
                <w:szCs w:val="20"/>
              </w:rPr>
              <w:t>14</w:t>
            </w:r>
          </w:p>
        </w:tc>
        <w:tc>
          <w:tcPr>
            <w:tcW w:w="2933" w:type="pct"/>
          </w:tcPr>
          <w:p w14:paraId="74CB528D" w14:textId="2CE689ED" w:rsidR="006942CC" w:rsidRPr="008F4172" w:rsidRDefault="006942CC" w:rsidP="006942CC">
            <w:pPr>
              <w:jc w:val="both"/>
              <w:rPr>
                <w:rFonts w:asciiTheme="majorBidi" w:hAnsiTheme="majorBidi" w:cstheme="majorBidi"/>
                <w:sz w:val="20"/>
                <w:szCs w:val="20"/>
              </w:rPr>
            </w:pPr>
            <w:r w:rsidRPr="008F4172">
              <w:rPr>
                <w:rFonts w:asciiTheme="majorBidi" w:hAnsiTheme="majorBidi" w:cstheme="majorBidi"/>
                <w:sz w:val="20"/>
                <w:szCs w:val="20"/>
              </w:rPr>
              <w:t>No exceptions specified</w:t>
            </w:r>
          </w:p>
        </w:tc>
      </w:tr>
      <w:tr w:rsidR="006942CC" w:rsidRPr="008F4172" w14:paraId="4F14E97A" w14:textId="77777777" w:rsidTr="00353152">
        <w:tc>
          <w:tcPr>
            <w:tcW w:w="719" w:type="pct"/>
          </w:tcPr>
          <w:p w14:paraId="05CCF862" w14:textId="77777777" w:rsidR="006942CC" w:rsidRPr="008F4172" w:rsidRDefault="006942CC" w:rsidP="006942CC">
            <w:pPr>
              <w:rPr>
                <w:rFonts w:asciiTheme="majorBidi" w:hAnsiTheme="majorBidi" w:cstheme="majorBidi"/>
                <w:sz w:val="20"/>
                <w:szCs w:val="20"/>
              </w:rPr>
            </w:pPr>
            <w:r w:rsidRPr="008F4172">
              <w:rPr>
                <w:rFonts w:asciiTheme="majorBidi" w:hAnsiTheme="majorBidi" w:cstheme="majorBidi"/>
                <w:sz w:val="20"/>
                <w:szCs w:val="20"/>
              </w:rPr>
              <w:t>South Africa</w:t>
            </w:r>
          </w:p>
        </w:tc>
        <w:tc>
          <w:tcPr>
            <w:tcW w:w="578" w:type="pct"/>
          </w:tcPr>
          <w:p w14:paraId="23616A85" w14:textId="77777777" w:rsidR="006942CC" w:rsidRPr="008F4172" w:rsidRDefault="006942CC" w:rsidP="006942CC">
            <w:pPr>
              <w:rPr>
                <w:rFonts w:asciiTheme="majorBidi" w:hAnsiTheme="majorBidi" w:cstheme="majorBidi"/>
                <w:sz w:val="20"/>
                <w:szCs w:val="20"/>
              </w:rPr>
            </w:pPr>
            <w:r w:rsidRPr="008F4172">
              <w:rPr>
                <w:rFonts w:asciiTheme="majorBidi" w:hAnsiTheme="majorBidi" w:cstheme="majorBidi"/>
                <w:sz w:val="20"/>
                <w:szCs w:val="20"/>
              </w:rPr>
              <w:t>Varies</w:t>
            </w:r>
          </w:p>
        </w:tc>
        <w:tc>
          <w:tcPr>
            <w:tcW w:w="385" w:type="pct"/>
          </w:tcPr>
          <w:p w14:paraId="6B403C84" w14:textId="400E62D1" w:rsidR="006942CC" w:rsidRPr="008F4172" w:rsidRDefault="006942CC" w:rsidP="006942CC">
            <w:pPr>
              <w:rPr>
                <w:rFonts w:asciiTheme="majorBidi" w:hAnsiTheme="majorBidi" w:cstheme="majorBidi"/>
                <w:sz w:val="20"/>
                <w:szCs w:val="20"/>
              </w:rPr>
            </w:pPr>
            <w:r w:rsidRPr="008F4172">
              <w:rPr>
                <w:rFonts w:asciiTheme="majorBidi" w:hAnsiTheme="majorBidi" w:cstheme="majorBidi"/>
                <w:sz w:val="20"/>
                <w:szCs w:val="20"/>
              </w:rPr>
              <w:t>16</w:t>
            </w:r>
          </w:p>
        </w:tc>
        <w:tc>
          <w:tcPr>
            <w:tcW w:w="385" w:type="pct"/>
          </w:tcPr>
          <w:p w14:paraId="1A5E89BE" w14:textId="4AF8DD64" w:rsidR="006942CC" w:rsidRPr="008F4172" w:rsidRDefault="006942CC" w:rsidP="006942CC">
            <w:pPr>
              <w:rPr>
                <w:rFonts w:asciiTheme="majorBidi" w:hAnsiTheme="majorBidi" w:cstheme="majorBidi"/>
                <w:sz w:val="20"/>
                <w:szCs w:val="20"/>
              </w:rPr>
            </w:pPr>
            <w:r w:rsidRPr="008F4172">
              <w:rPr>
                <w:rFonts w:asciiTheme="majorBidi" w:hAnsiTheme="majorBidi" w:cstheme="majorBidi"/>
                <w:sz w:val="20"/>
                <w:szCs w:val="20"/>
              </w:rPr>
              <w:t>16</w:t>
            </w:r>
          </w:p>
        </w:tc>
        <w:tc>
          <w:tcPr>
            <w:tcW w:w="2933" w:type="pct"/>
          </w:tcPr>
          <w:p w14:paraId="37D7062E" w14:textId="274321D5" w:rsidR="006942CC" w:rsidRPr="008F4172" w:rsidRDefault="00BE08F0" w:rsidP="00416067">
            <w:pPr>
              <w:jc w:val="both"/>
              <w:rPr>
                <w:rFonts w:asciiTheme="majorBidi" w:hAnsiTheme="majorBidi" w:cstheme="majorBidi"/>
                <w:sz w:val="20"/>
                <w:szCs w:val="20"/>
              </w:rPr>
            </w:pPr>
            <w:r w:rsidRPr="008F4172">
              <w:rPr>
                <w:rFonts w:asciiTheme="majorBidi" w:hAnsiTheme="majorBidi" w:cstheme="majorBidi"/>
                <w:sz w:val="20"/>
                <w:szCs w:val="20"/>
              </w:rPr>
              <w:t>C</w:t>
            </w:r>
            <w:r w:rsidR="000B0B90" w:rsidRPr="008F4172">
              <w:rPr>
                <w:rFonts w:asciiTheme="majorBidi" w:hAnsiTheme="majorBidi" w:cstheme="majorBidi"/>
                <w:sz w:val="20"/>
                <w:szCs w:val="20"/>
              </w:rPr>
              <w:t>onsensual sex between adolescents within 12 to 16 years is not criminalized. Where the older</w:t>
            </w:r>
            <w:r w:rsidR="00416067" w:rsidRPr="008F4172">
              <w:rPr>
                <w:rFonts w:asciiTheme="majorBidi" w:hAnsiTheme="majorBidi" w:cstheme="majorBidi"/>
                <w:sz w:val="20"/>
                <w:szCs w:val="20"/>
              </w:rPr>
              <w:t xml:space="preserve"> </w:t>
            </w:r>
            <w:r w:rsidR="000B0B90" w:rsidRPr="008F4172">
              <w:rPr>
                <w:rFonts w:asciiTheme="majorBidi" w:hAnsiTheme="majorBidi" w:cstheme="majorBidi"/>
                <w:sz w:val="20"/>
                <w:szCs w:val="20"/>
              </w:rPr>
              <w:t>party is between 16 and 18 years, consensual sex is not criminalized if the older partner is not more than 2 years older.</w:t>
            </w:r>
          </w:p>
        </w:tc>
      </w:tr>
      <w:tr w:rsidR="006942CC" w:rsidRPr="008F4172" w14:paraId="24F0B668" w14:textId="77777777" w:rsidTr="00353152">
        <w:tc>
          <w:tcPr>
            <w:tcW w:w="719" w:type="pct"/>
          </w:tcPr>
          <w:p w14:paraId="704DD432" w14:textId="77777777" w:rsidR="006942CC" w:rsidRPr="008F4172" w:rsidRDefault="006942CC" w:rsidP="006942CC">
            <w:pPr>
              <w:rPr>
                <w:rFonts w:asciiTheme="majorBidi" w:hAnsiTheme="majorBidi" w:cstheme="majorBidi"/>
                <w:sz w:val="20"/>
                <w:szCs w:val="20"/>
              </w:rPr>
            </w:pPr>
            <w:r w:rsidRPr="008F4172">
              <w:rPr>
                <w:rFonts w:asciiTheme="majorBidi" w:hAnsiTheme="majorBidi" w:cstheme="majorBidi"/>
                <w:sz w:val="20"/>
                <w:szCs w:val="20"/>
              </w:rPr>
              <w:t>South Sudan</w:t>
            </w:r>
          </w:p>
        </w:tc>
        <w:tc>
          <w:tcPr>
            <w:tcW w:w="578" w:type="pct"/>
          </w:tcPr>
          <w:p w14:paraId="74D26B10" w14:textId="77777777" w:rsidR="006942CC" w:rsidRPr="008F4172" w:rsidRDefault="006942CC" w:rsidP="006942CC">
            <w:pPr>
              <w:rPr>
                <w:rFonts w:asciiTheme="majorBidi" w:hAnsiTheme="majorBidi" w:cstheme="majorBidi"/>
                <w:sz w:val="20"/>
                <w:szCs w:val="20"/>
              </w:rPr>
            </w:pPr>
            <w:r w:rsidRPr="008F4172">
              <w:rPr>
                <w:rFonts w:asciiTheme="majorBidi" w:hAnsiTheme="majorBidi" w:cstheme="majorBidi"/>
                <w:sz w:val="20"/>
                <w:szCs w:val="20"/>
              </w:rPr>
              <w:t>Same</w:t>
            </w:r>
          </w:p>
        </w:tc>
        <w:tc>
          <w:tcPr>
            <w:tcW w:w="385" w:type="pct"/>
          </w:tcPr>
          <w:p w14:paraId="47622A0A" w14:textId="77777777" w:rsidR="006942CC" w:rsidRPr="008F4172" w:rsidRDefault="006942CC" w:rsidP="006942CC">
            <w:pPr>
              <w:rPr>
                <w:rFonts w:asciiTheme="majorBidi" w:hAnsiTheme="majorBidi" w:cstheme="majorBidi"/>
                <w:sz w:val="20"/>
                <w:szCs w:val="20"/>
              </w:rPr>
            </w:pPr>
            <w:r w:rsidRPr="008F4172">
              <w:rPr>
                <w:rFonts w:asciiTheme="majorBidi" w:hAnsiTheme="majorBidi" w:cstheme="majorBidi"/>
                <w:sz w:val="20"/>
                <w:szCs w:val="20"/>
              </w:rPr>
              <w:t>18</w:t>
            </w:r>
          </w:p>
        </w:tc>
        <w:tc>
          <w:tcPr>
            <w:tcW w:w="385" w:type="pct"/>
          </w:tcPr>
          <w:p w14:paraId="1BF3AAC2" w14:textId="77777777" w:rsidR="006942CC" w:rsidRPr="008F4172" w:rsidRDefault="006942CC" w:rsidP="006942CC">
            <w:pPr>
              <w:rPr>
                <w:rFonts w:asciiTheme="majorBidi" w:hAnsiTheme="majorBidi" w:cstheme="majorBidi"/>
                <w:sz w:val="20"/>
                <w:szCs w:val="20"/>
              </w:rPr>
            </w:pPr>
            <w:r w:rsidRPr="008F4172">
              <w:rPr>
                <w:rFonts w:asciiTheme="majorBidi" w:hAnsiTheme="majorBidi" w:cstheme="majorBidi"/>
                <w:sz w:val="20"/>
                <w:szCs w:val="20"/>
              </w:rPr>
              <w:t>18</w:t>
            </w:r>
          </w:p>
        </w:tc>
        <w:tc>
          <w:tcPr>
            <w:tcW w:w="2933" w:type="pct"/>
          </w:tcPr>
          <w:p w14:paraId="5E455592" w14:textId="6105EED3" w:rsidR="006942CC" w:rsidRPr="008F4172" w:rsidRDefault="00312C24" w:rsidP="006942CC">
            <w:pPr>
              <w:jc w:val="both"/>
              <w:rPr>
                <w:rFonts w:asciiTheme="majorBidi" w:hAnsiTheme="majorBidi" w:cstheme="majorBidi"/>
                <w:sz w:val="20"/>
                <w:szCs w:val="20"/>
              </w:rPr>
            </w:pPr>
            <w:r w:rsidRPr="008F4172">
              <w:rPr>
                <w:rFonts w:asciiTheme="majorBidi" w:hAnsiTheme="majorBidi" w:cstheme="majorBidi"/>
                <w:sz w:val="20"/>
                <w:szCs w:val="20"/>
              </w:rPr>
              <w:t>No exceptions specified</w:t>
            </w:r>
          </w:p>
        </w:tc>
      </w:tr>
      <w:tr w:rsidR="006942CC" w:rsidRPr="008F4172" w14:paraId="408FC7E5" w14:textId="77777777" w:rsidTr="00353152">
        <w:tc>
          <w:tcPr>
            <w:tcW w:w="719" w:type="pct"/>
          </w:tcPr>
          <w:p w14:paraId="41926AA1" w14:textId="77777777" w:rsidR="006942CC" w:rsidRPr="008F4172" w:rsidRDefault="006942CC" w:rsidP="006942CC">
            <w:pPr>
              <w:rPr>
                <w:rFonts w:asciiTheme="majorBidi" w:hAnsiTheme="majorBidi" w:cstheme="majorBidi"/>
                <w:sz w:val="20"/>
                <w:szCs w:val="20"/>
              </w:rPr>
            </w:pPr>
            <w:r w:rsidRPr="008F4172">
              <w:rPr>
                <w:rFonts w:asciiTheme="majorBidi" w:hAnsiTheme="majorBidi" w:cstheme="majorBidi"/>
                <w:sz w:val="20"/>
                <w:szCs w:val="20"/>
              </w:rPr>
              <w:t>Tanzania</w:t>
            </w:r>
          </w:p>
        </w:tc>
        <w:tc>
          <w:tcPr>
            <w:tcW w:w="578" w:type="pct"/>
          </w:tcPr>
          <w:p w14:paraId="29117AD5" w14:textId="77777777" w:rsidR="006942CC" w:rsidRPr="008F4172" w:rsidRDefault="006942CC" w:rsidP="006942CC">
            <w:pPr>
              <w:rPr>
                <w:rFonts w:asciiTheme="majorBidi" w:hAnsiTheme="majorBidi" w:cstheme="majorBidi"/>
                <w:sz w:val="20"/>
                <w:szCs w:val="20"/>
              </w:rPr>
            </w:pPr>
            <w:r w:rsidRPr="008F4172">
              <w:rPr>
                <w:rFonts w:asciiTheme="majorBidi" w:hAnsiTheme="majorBidi" w:cstheme="majorBidi"/>
                <w:sz w:val="20"/>
                <w:szCs w:val="20"/>
              </w:rPr>
              <w:t>Varies</w:t>
            </w:r>
          </w:p>
        </w:tc>
        <w:tc>
          <w:tcPr>
            <w:tcW w:w="385" w:type="pct"/>
          </w:tcPr>
          <w:p w14:paraId="1EA1F6C7" w14:textId="77777777" w:rsidR="006942CC" w:rsidRPr="008F4172" w:rsidRDefault="006942CC" w:rsidP="006942CC">
            <w:pPr>
              <w:rPr>
                <w:rFonts w:asciiTheme="majorBidi" w:hAnsiTheme="majorBidi" w:cstheme="majorBidi"/>
                <w:sz w:val="20"/>
                <w:szCs w:val="20"/>
              </w:rPr>
            </w:pPr>
            <w:r w:rsidRPr="008F4172">
              <w:rPr>
                <w:rFonts w:asciiTheme="majorBidi" w:hAnsiTheme="majorBidi" w:cstheme="majorBidi"/>
                <w:sz w:val="20"/>
                <w:szCs w:val="20"/>
              </w:rPr>
              <w:t>18</w:t>
            </w:r>
          </w:p>
        </w:tc>
        <w:tc>
          <w:tcPr>
            <w:tcW w:w="385" w:type="pct"/>
          </w:tcPr>
          <w:p w14:paraId="4684E903" w14:textId="2AC1A65C" w:rsidR="006942CC" w:rsidRPr="008F4172" w:rsidRDefault="006942CC" w:rsidP="006942CC">
            <w:pPr>
              <w:rPr>
                <w:rFonts w:asciiTheme="majorBidi" w:hAnsiTheme="majorBidi" w:cstheme="majorBidi"/>
                <w:sz w:val="20"/>
                <w:szCs w:val="20"/>
              </w:rPr>
            </w:pPr>
            <w:r w:rsidRPr="008F4172">
              <w:rPr>
                <w:rFonts w:asciiTheme="majorBidi" w:hAnsiTheme="majorBidi" w:cstheme="majorBidi"/>
                <w:sz w:val="20"/>
                <w:szCs w:val="20"/>
              </w:rPr>
              <w:t>1</w:t>
            </w:r>
            <w:r w:rsidR="009F55A2" w:rsidRPr="008F4172">
              <w:rPr>
                <w:rFonts w:asciiTheme="majorBidi" w:hAnsiTheme="majorBidi" w:cstheme="majorBidi"/>
                <w:sz w:val="20"/>
                <w:szCs w:val="20"/>
              </w:rPr>
              <w:t>8 (12)</w:t>
            </w:r>
          </w:p>
        </w:tc>
        <w:tc>
          <w:tcPr>
            <w:tcW w:w="2933" w:type="pct"/>
          </w:tcPr>
          <w:p w14:paraId="73EC052F" w14:textId="5CA1420A" w:rsidR="006942CC" w:rsidRPr="008F4172" w:rsidRDefault="009F55A2" w:rsidP="006942CC">
            <w:pPr>
              <w:jc w:val="both"/>
              <w:rPr>
                <w:rFonts w:asciiTheme="majorBidi" w:hAnsiTheme="majorBidi" w:cstheme="majorBidi"/>
                <w:sz w:val="20"/>
                <w:szCs w:val="20"/>
              </w:rPr>
            </w:pPr>
            <w:r w:rsidRPr="008F4172">
              <w:rPr>
                <w:rFonts w:asciiTheme="majorBidi" w:hAnsiTheme="majorBidi" w:cstheme="majorBidi"/>
                <w:sz w:val="20"/>
                <w:szCs w:val="20"/>
              </w:rPr>
              <w:t xml:space="preserve">Differences in age of consent for girls reported in sources of evidence (12 vs 18 years). </w:t>
            </w:r>
            <w:r w:rsidR="004471C9" w:rsidRPr="008F4172">
              <w:rPr>
                <w:rFonts w:asciiTheme="majorBidi" w:hAnsiTheme="majorBidi" w:cstheme="majorBidi"/>
                <w:sz w:val="20"/>
                <w:szCs w:val="20"/>
              </w:rPr>
              <w:t>No exceptions specified</w:t>
            </w:r>
          </w:p>
        </w:tc>
      </w:tr>
      <w:tr w:rsidR="004471C9" w:rsidRPr="008F4172" w14:paraId="47A42D4D" w14:textId="77777777" w:rsidTr="00353152">
        <w:tc>
          <w:tcPr>
            <w:tcW w:w="719" w:type="pct"/>
          </w:tcPr>
          <w:p w14:paraId="66F484B7" w14:textId="77777777" w:rsidR="004471C9" w:rsidRPr="008F4172" w:rsidRDefault="004471C9" w:rsidP="004471C9">
            <w:pPr>
              <w:rPr>
                <w:rFonts w:asciiTheme="majorBidi" w:hAnsiTheme="majorBidi" w:cstheme="majorBidi"/>
                <w:sz w:val="20"/>
                <w:szCs w:val="20"/>
              </w:rPr>
            </w:pPr>
            <w:r w:rsidRPr="008F4172">
              <w:rPr>
                <w:rFonts w:asciiTheme="majorBidi" w:hAnsiTheme="majorBidi" w:cstheme="majorBidi"/>
                <w:sz w:val="20"/>
                <w:szCs w:val="20"/>
              </w:rPr>
              <w:t>Uganda</w:t>
            </w:r>
          </w:p>
        </w:tc>
        <w:tc>
          <w:tcPr>
            <w:tcW w:w="578" w:type="pct"/>
          </w:tcPr>
          <w:p w14:paraId="4D94493B" w14:textId="77777777" w:rsidR="004471C9" w:rsidRPr="008F4172" w:rsidRDefault="004471C9" w:rsidP="004471C9">
            <w:pPr>
              <w:rPr>
                <w:rFonts w:asciiTheme="majorBidi" w:hAnsiTheme="majorBidi" w:cstheme="majorBidi"/>
                <w:sz w:val="20"/>
                <w:szCs w:val="20"/>
              </w:rPr>
            </w:pPr>
            <w:r w:rsidRPr="008F4172">
              <w:rPr>
                <w:rFonts w:asciiTheme="majorBidi" w:hAnsiTheme="majorBidi" w:cstheme="majorBidi"/>
                <w:sz w:val="20"/>
                <w:szCs w:val="20"/>
              </w:rPr>
              <w:t>Same</w:t>
            </w:r>
          </w:p>
        </w:tc>
        <w:tc>
          <w:tcPr>
            <w:tcW w:w="385" w:type="pct"/>
          </w:tcPr>
          <w:p w14:paraId="4CCA33B9" w14:textId="77777777" w:rsidR="004471C9" w:rsidRPr="008F4172" w:rsidRDefault="004471C9" w:rsidP="004471C9">
            <w:pPr>
              <w:rPr>
                <w:rFonts w:asciiTheme="majorBidi" w:hAnsiTheme="majorBidi" w:cstheme="majorBidi"/>
                <w:sz w:val="20"/>
                <w:szCs w:val="20"/>
              </w:rPr>
            </w:pPr>
            <w:r w:rsidRPr="008F4172">
              <w:rPr>
                <w:rFonts w:asciiTheme="majorBidi" w:hAnsiTheme="majorBidi" w:cstheme="majorBidi"/>
                <w:sz w:val="20"/>
                <w:szCs w:val="20"/>
              </w:rPr>
              <w:t>18</w:t>
            </w:r>
          </w:p>
        </w:tc>
        <w:tc>
          <w:tcPr>
            <w:tcW w:w="385" w:type="pct"/>
          </w:tcPr>
          <w:p w14:paraId="042F3181" w14:textId="77777777" w:rsidR="004471C9" w:rsidRPr="008F4172" w:rsidRDefault="004471C9" w:rsidP="004471C9">
            <w:pPr>
              <w:rPr>
                <w:rFonts w:asciiTheme="majorBidi" w:hAnsiTheme="majorBidi" w:cstheme="majorBidi"/>
                <w:sz w:val="20"/>
                <w:szCs w:val="20"/>
              </w:rPr>
            </w:pPr>
            <w:r w:rsidRPr="008F4172">
              <w:rPr>
                <w:rFonts w:asciiTheme="majorBidi" w:hAnsiTheme="majorBidi" w:cstheme="majorBidi"/>
                <w:sz w:val="20"/>
                <w:szCs w:val="20"/>
              </w:rPr>
              <w:t>18</w:t>
            </w:r>
          </w:p>
        </w:tc>
        <w:tc>
          <w:tcPr>
            <w:tcW w:w="2933" w:type="pct"/>
          </w:tcPr>
          <w:p w14:paraId="64165412" w14:textId="5218C8AA" w:rsidR="004471C9" w:rsidRPr="008F4172" w:rsidRDefault="004471C9" w:rsidP="004471C9">
            <w:pPr>
              <w:jc w:val="both"/>
              <w:rPr>
                <w:rFonts w:asciiTheme="majorBidi" w:hAnsiTheme="majorBidi" w:cstheme="majorBidi"/>
                <w:sz w:val="20"/>
                <w:szCs w:val="20"/>
              </w:rPr>
            </w:pPr>
            <w:r w:rsidRPr="008F4172">
              <w:rPr>
                <w:rFonts w:asciiTheme="majorBidi" w:hAnsiTheme="majorBidi" w:cstheme="majorBidi"/>
                <w:sz w:val="20"/>
                <w:szCs w:val="20"/>
              </w:rPr>
              <w:t>Consensual sex among adolescents below 18 is prosecuted by law.</w:t>
            </w:r>
          </w:p>
        </w:tc>
      </w:tr>
      <w:tr w:rsidR="002565FE" w:rsidRPr="008F4172" w14:paraId="7B12FB6F" w14:textId="77777777" w:rsidTr="00353152">
        <w:tc>
          <w:tcPr>
            <w:tcW w:w="719" w:type="pct"/>
          </w:tcPr>
          <w:p w14:paraId="006AB8FF" w14:textId="77777777" w:rsidR="002565FE" w:rsidRPr="008F4172" w:rsidRDefault="002565FE" w:rsidP="002565FE">
            <w:pPr>
              <w:rPr>
                <w:rFonts w:asciiTheme="majorBidi" w:hAnsiTheme="majorBidi" w:cstheme="majorBidi"/>
                <w:sz w:val="20"/>
                <w:szCs w:val="20"/>
              </w:rPr>
            </w:pPr>
            <w:r w:rsidRPr="008F4172">
              <w:rPr>
                <w:rFonts w:asciiTheme="majorBidi" w:hAnsiTheme="majorBidi" w:cstheme="majorBidi"/>
                <w:sz w:val="20"/>
                <w:szCs w:val="20"/>
              </w:rPr>
              <w:t>Zambia</w:t>
            </w:r>
          </w:p>
        </w:tc>
        <w:tc>
          <w:tcPr>
            <w:tcW w:w="578" w:type="pct"/>
          </w:tcPr>
          <w:p w14:paraId="1947AFD5" w14:textId="2D5B2984" w:rsidR="002565FE" w:rsidRPr="008F4172" w:rsidRDefault="002565FE" w:rsidP="002565FE">
            <w:pPr>
              <w:rPr>
                <w:rFonts w:asciiTheme="majorBidi" w:hAnsiTheme="majorBidi" w:cstheme="majorBidi"/>
                <w:sz w:val="20"/>
                <w:szCs w:val="20"/>
              </w:rPr>
            </w:pPr>
            <w:r w:rsidRPr="008F4172">
              <w:rPr>
                <w:rFonts w:asciiTheme="majorBidi" w:hAnsiTheme="majorBidi" w:cstheme="majorBidi"/>
                <w:sz w:val="20"/>
                <w:szCs w:val="20"/>
              </w:rPr>
              <w:t xml:space="preserve">Same </w:t>
            </w:r>
          </w:p>
        </w:tc>
        <w:tc>
          <w:tcPr>
            <w:tcW w:w="385" w:type="pct"/>
          </w:tcPr>
          <w:p w14:paraId="6E3143C3" w14:textId="77777777" w:rsidR="002565FE" w:rsidRPr="008F4172" w:rsidRDefault="002565FE" w:rsidP="002565FE">
            <w:pPr>
              <w:rPr>
                <w:rFonts w:asciiTheme="majorBidi" w:hAnsiTheme="majorBidi" w:cstheme="majorBidi"/>
                <w:sz w:val="20"/>
                <w:szCs w:val="20"/>
              </w:rPr>
            </w:pPr>
            <w:r w:rsidRPr="008F4172">
              <w:rPr>
                <w:rFonts w:asciiTheme="majorBidi" w:hAnsiTheme="majorBidi" w:cstheme="majorBidi"/>
                <w:sz w:val="20"/>
                <w:szCs w:val="20"/>
              </w:rPr>
              <w:t>16</w:t>
            </w:r>
          </w:p>
        </w:tc>
        <w:tc>
          <w:tcPr>
            <w:tcW w:w="385" w:type="pct"/>
          </w:tcPr>
          <w:p w14:paraId="73017CD2" w14:textId="77777777" w:rsidR="002565FE" w:rsidRPr="008F4172" w:rsidRDefault="002565FE" w:rsidP="002565FE">
            <w:pPr>
              <w:rPr>
                <w:rFonts w:asciiTheme="majorBidi" w:hAnsiTheme="majorBidi" w:cstheme="majorBidi"/>
                <w:sz w:val="20"/>
                <w:szCs w:val="20"/>
              </w:rPr>
            </w:pPr>
            <w:r w:rsidRPr="008F4172">
              <w:rPr>
                <w:rFonts w:asciiTheme="majorBidi" w:hAnsiTheme="majorBidi" w:cstheme="majorBidi"/>
                <w:sz w:val="20"/>
                <w:szCs w:val="20"/>
              </w:rPr>
              <w:t>16</w:t>
            </w:r>
          </w:p>
        </w:tc>
        <w:tc>
          <w:tcPr>
            <w:tcW w:w="2933" w:type="pct"/>
          </w:tcPr>
          <w:p w14:paraId="1B1E78F4" w14:textId="656C6B01" w:rsidR="002565FE" w:rsidRPr="008F4172" w:rsidRDefault="002565FE" w:rsidP="002565FE">
            <w:pPr>
              <w:jc w:val="both"/>
              <w:rPr>
                <w:rFonts w:asciiTheme="majorBidi" w:hAnsiTheme="majorBidi" w:cstheme="majorBidi"/>
                <w:sz w:val="20"/>
                <w:szCs w:val="20"/>
              </w:rPr>
            </w:pPr>
            <w:r w:rsidRPr="008F4172">
              <w:rPr>
                <w:rFonts w:asciiTheme="majorBidi" w:hAnsiTheme="majorBidi" w:cstheme="majorBidi"/>
                <w:sz w:val="20"/>
                <w:szCs w:val="20"/>
              </w:rPr>
              <w:t>Consensual sex with adolescent girl below 16 is prosecuted by law.</w:t>
            </w:r>
            <w:r w:rsidR="001707CD" w:rsidRPr="008F4172">
              <w:rPr>
                <w:rFonts w:asciiTheme="majorBidi" w:hAnsiTheme="majorBidi" w:cstheme="majorBidi"/>
                <w:sz w:val="20"/>
                <w:szCs w:val="20"/>
              </w:rPr>
              <w:t xml:space="preserve"> Sex with </w:t>
            </w:r>
            <w:r w:rsidR="000E32BD" w:rsidRPr="008F4172">
              <w:rPr>
                <w:rFonts w:asciiTheme="majorBidi" w:hAnsiTheme="majorBidi" w:cstheme="majorBidi"/>
                <w:sz w:val="20"/>
                <w:szCs w:val="20"/>
              </w:rPr>
              <w:t>under 16-year-olds is considered defilement and criminalised.</w:t>
            </w:r>
          </w:p>
        </w:tc>
      </w:tr>
      <w:tr w:rsidR="002565FE" w:rsidRPr="008F4172" w14:paraId="3EFAA7BD" w14:textId="77777777" w:rsidTr="00353152">
        <w:tc>
          <w:tcPr>
            <w:tcW w:w="719" w:type="pct"/>
          </w:tcPr>
          <w:p w14:paraId="2244C684" w14:textId="77777777" w:rsidR="002565FE" w:rsidRPr="008F4172" w:rsidRDefault="002565FE" w:rsidP="002565FE">
            <w:pPr>
              <w:rPr>
                <w:rFonts w:asciiTheme="majorBidi" w:hAnsiTheme="majorBidi" w:cstheme="majorBidi"/>
                <w:sz w:val="20"/>
                <w:szCs w:val="20"/>
              </w:rPr>
            </w:pPr>
            <w:r w:rsidRPr="008F4172">
              <w:rPr>
                <w:rFonts w:asciiTheme="majorBidi" w:hAnsiTheme="majorBidi" w:cstheme="majorBidi"/>
                <w:sz w:val="20"/>
                <w:szCs w:val="20"/>
              </w:rPr>
              <w:t>Zimbabwe</w:t>
            </w:r>
          </w:p>
        </w:tc>
        <w:tc>
          <w:tcPr>
            <w:tcW w:w="578" w:type="pct"/>
          </w:tcPr>
          <w:p w14:paraId="43806CBA" w14:textId="22809814" w:rsidR="002565FE" w:rsidRPr="008F4172" w:rsidRDefault="003169E8" w:rsidP="002565FE">
            <w:pPr>
              <w:rPr>
                <w:rFonts w:asciiTheme="majorBidi" w:hAnsiTheme="majorBidi" w:cstheme="majorBidi"/>
                <w:sz w:val="20"/>
                <w:szCs w:val="20"/>
              </w:rPr>
            </w:pPr>
            <w:r w:rsidRPr="008F4172">
              <w:rPr>
                <w:rFonts w:asciiTheme="majorBidi" w:hAnsiTheme="majorBidi" w:cstheme="majorBidi"/>
                <w:sz w:val="20"/>
                <w:szCs w:val="20"/>
              </w:rPr>
              <w:t>Same</w:t>
            </w:r>
          </w:p>
        </w:tc>
        <w:tc>
          <w:tcPr>
            <w:tcW w:w="385" w:type="pct"/>
          </w:tcPr>
          <w:p w14:paraId="30D7ECF2" w14:textId="77777777" w:rsidR="002565FE" w:rsidRPr="008F4172" w:rsidRDefault="002565FE" w:rsidP="002565FE">
            <w:pPr>
              <w:rPr>
                <w:rFonts w:asciiTheme="majorBidi" w:hAnsiTheme="majorBidi" w:cstheme="majorBidi"/>
                <w:sz w:val="20"/>
                <w:szCs w:val="20"/>
              </w:rPr>
            </w:pPr>
            <w:r w:rsidRPr="008F4172">
              <w:rPr>
                <w:rFonts w:asciiTheme="majorBidi" w:hAnsiTheme="majorBidi" w:cstheme="majorBidi"/>
                <w:sz w:val="20"/>
                <w:szCs w:val="20"/>
              </w:rPr>
              <w:t>18</w:t>
            </w:r>
          </w:p>
        </w:tc>
        <w:tc>
          <w:tcPr>
            <w:tcW w:w="385" w:type="pct"/>
          </w:tcPr>
          <w:p w14:paraId="66A9BD6E" w14:textId="7594566B" w:rsidR="002565FE" w:rsidRPr="008F4172" w:rsidRDefault="002565FE" w:rsidP="002565FE">
            <w:pPr>
              <w:rPr>
                <w:rFonts w:asciiTheme="majorBidi" w:hAnsiTheme="majorBidi" w:cstheme="majorBidi"/>
                <w:sz w:val="20"/>
                <w:szCs w:val="20"/>
              </w:rPr>
            </w:pPr>
            <w:r w:rsidRPr="008F4172">
              <w:rPr>
                <w:rFonts w:asciiTheme="majorBidi" w:hAnsiTheme="majorBidi" w:cstheme="majorBidi"/>
                <w:sz w:val="20"/>
                <w:szCs w:val="20"/>
              </w:rPr>
              <w:t>18</w:t>
            </w:r>
          </w:p>
        </w:tc>
        <w:tc>
          <w:tcPr>
            <w:tcW w:w="2933" w:type="pct"/>
          </w:tcPr>
          <w:p w14:paraId="18D503AC" w14:textId="46BE13BD" w:rsidR="002565FE" w:rsidRPr="008F4172" w:rsidRDefault="00D642D7" w:rsidP="002565FE">
            <w:pPr>
              <w:jc w:val="both"/>
              <w:rPr>
                <w:rFonts w:asciiTheme="majorBidi" w:hAnsiTheme="majorBidi" w:cstheme="majorBidi"/>
                <w:sz w:val="20"/>
                <w:szCs w:val="20"/>
              </w:rPr>
            </w:pPr>
            <w:r w:rsidRPr="008F4172">
              <w:rPr>
                <w:rFonts w:asciiTheme="majorBidi" w:hAnsiTheme="majorBidi" w:cstheme="majorBidi"/>
                <w:sz w:val="20"/>
                <w:szCs w:val="20"/>
              </w:rPr>
              <w:t>Previously was 16 years until 2023 amendment of the law raising the age to 18 years.</w:t>
            </w:r>
          </w:p>
        </w:tc>
      </w:tr>
    </w:tbl>
    <w:p w14:paraId="3101D7BA" w14:textId="43592233" w:rsidR="00B3216D" w:rsidRPr="008F4172" w:rsidRDefault="00B3216D" w:rsidP="00B3216D">
      <w:pPr>
        <w:spacing w:line="240" w:lineRule="auto"/>
        <w:jc w:val="both"/>
        <w:rPr>
          <w:rFonts w:asciiTheme="majorBidi" w:hAnsiTheme="majorBidi" w:cstheme="majorBidi"/>
          <w:i/>
          <w:iCs/>
        </w:rPr>
      </w:pPr>
      <w:r w:rsidRPr="008F4172">
        <w:rPr>
          <w:rFonts w:asciiTheme="majorBidi" w:hAnsiTheme="majorBidi" w:cstheme="majorBidi"/>
          <w:i/>
          <w:iCs/>
        </w:rPr>
        <w:t xml:space="preserve">Sources: </w:t>
      </w:r>
      <w:r w:rsidR="002E0819" w:rsidRPr="008F4172">
        <w:rPr>
          <w:rFonts w:asciiTheme="majorBidi" w:hAnsiTheme="majorBidi" w:cstheme="majorBidi"/>
          <w:i/>
          <w:iCs/>
        </w:rPr>
        <w:t xml:space="preserve">APHRC 2022; </w:t>
      </w:r>
      <w:r w:rsidR="00E42AF1" w:rsidRPr="008F4172">
        <w:rPr>
          <w:rFonts w:asciiTheme="majorBidi" w:hAnsiTheme="majorBidi" w:cstheme="majorBidi"/>
          <w:i/>
          <w:iCs/>
        </w:rPr>
        <w:t>K</w:t>
      </w:r>
      <w:r w:rsidR="00040967" w:rsidRPr="008F4172">
        <w:rPr>
          <w:rFonts w:asciiTheme="majorBidi" w:hAnsiTheme="majorBidi" w:cstheme="majorBidi"/>
          <w:i/>
          <w:iCs/>
        </w:rPr>
        <w:t>angaude 2018;</w:t>
      </w:r>
      <w:r w:rsidR="00526DEF" w:rsidRPr="008F4172">
        <w:rPr>
          <w:rFonts w:asciiTheme="majorBidi" w:hAnsiTheme="majorBidi" w:cstheme="majorBidi"/>
          <w:i/>
          <w:iCs/>
        </w:rPr>
        <w:t xml:space="preserve"> </w:t>
      </w:r>
      <w:r w:rsidRPr="008F4172">
        <w:rPr>
          <w:rFonts w:asciiTheme="majorBidi" w:hAnsiTheme="majorBidi" w:cstheme="majorBidi"/>
          <w:i/>
          <w:iCs/>
        </w:rPr>
        <w:t>Melesse et al 2020;</w:t>
      </w:r>
      <w:r w:rsidR="00E3597D" w:rsidRPr="008F4172">
        <w:rPr>
          <w:rFonts w:asciiTheme="majorBidi" w:hAnsiTheme="majorBidi" w:cstheme="majorBidi"/>
          <w:i/>
          <w:iCs/>
        </w:rPr>
        <w:t xml:space="preserve"> SADC Strategy (2019-2030); SAT </w:t>
      </w:r>
      <w:r w:rsidR="002E0819" w:rsidRPr="008F4172">
        <w:rPr>
          <w:rFonts w:asciiTheme="majorBidi" w:hAnsiTheme="majorBidi" w:cstheme="majorBidi"/>
          <w:i/>
          <w:iCs/>
        </w:rPr>
        <w:t xml:space="preserve">2021 Ambia, Botswana and Malawi; </w:t>
      </w:r>
      <w:r w:rsidR="00E3597D" w:rsidRPr="008F4172">
        <w:rPr>
          <w:rFonts w:asciiTheme="majorBidi" w:hAnsiTheme="majorBidi" w:cstheme="majorBidi"/>
          <w:i/>
          <w:iCs/>
        </w:rPr>
        <w:t xml:space="preserve">Tallarico et al 2021; </w:t>
      </w:r>
      <w:r w:rsidR="002042CB" w:rsidRPr="008F4172">
        <w:rPr>
          <w:rFonts w:asciiTheme="majorBidi" w:hAnsiTheme="majorBidi" w:cstheme="majorBidi"/>
          <w:i/>
          <w:iCs/>
        </w:rPr>
        <w:t>UNFPA/ESARO 2020 and 2024</w:t>
      </w:r>
      <w:r w:rsidR="00526DEF" w:rsidRPr="008F4172">
        <w:rPr>
          <w:rFonts w:asciiTheme="majorBidi" w:hAnsiTheme="majorBidi" w:cstheme="majorBidi"/>
          <w:i/>
          <w:iCs/>
        </w:rPr>
        <w:t>.</w:t>
      </w:r>
    </w:p>
    <w:p w14:paraId="6BC2D18E" w14:textId="77777777" w:rsidR="00B3216D" w:rsidRPr="008F4172" w:rsidRDefault="00B3216D" w:rsidP="00664B54">
      <w:pPr>
        <w:pStyle w:val="NoSpacing"/>
        <w:spacing w:line="360" w:lineRule="auto"/>
        <w:jc w:val="both"/>
        <w:rPr>
          <w:rFonts w:asciiTheme="majorBidi" w:hAnsiTheme="majorBidi" w:cstheme="majorBidi"/>
          <w:sz w:val="24"/>
          <w:szCs w:val="24"/>
          <w:lang w:val="en-GB"/>
        </w:rPr>
      </w:pPr>
    </w:p>
    <w:p w14:paraId="393D83B8" w14:textId="746AA501" w:rsidR="000D3E50" w:rsidRPr="008F4172" w:rsidRDefault="000D3E50" w:rsidP="000D3E50">
      <w:pPr>
        <w:pStyle w:val="NoSpacing"/>
        <w:spacing w:line="360" w:lineRule="auto"/>
        <w:jc w:val="both"/>
        <w:rPr>
          <w:rFonts w:asciiTheme="majorBidi" w:hAnsiTheme="majorBidi" w:cstheme="majorBidi"/>
          <w:sz w:val="24"/>
          <w:szCs w:val="24"/>
          <w:lang w:val="en-GB"/>
        </w:rPr>
      </w:pPr>
      <w:r w:rsidRPr="008F4172">
        <w:rPr>
          <w:rFonts w:asciiTheme="majorBidi" w:hAnsiTheme="majorBidi" w:cstheme="majorBidi"/>
          <w:sz w:val="24"/>
          <w:szCs w:val="24"/>
          <w:lang w:val="en-GB"/>
        </w:rPr>
        <w:t>This review identified variations in the legal age of sexual consent by gender across ESA countries</w:t>
      </w:r>
      <w:r w:rsidR="001537CA" w:rsidRPr="008F4172">
        <w:rPr>
          <w:rFonts w:asciiTheme="majorBidi" w:hAnsiTheme="majorBidi" w:cstheme="majorBidi"/>
          <w:sz w:val="24"/>
          <w:szCs w:val="24"/>
          <w:lang w:val="en-GB"/>
        </w:rPr>
        <w:t xml:space="preserve"> as highlighted in </w:t>
      </w:r>
      <w:r w:rsidR="001537CA" w:rsidRPr="008F4172">
        <w:rPr>
          <w:rFonts w:asciiTheme="majorBidi" w:hAnsiTheme="majorBidi" w:cstheme="majorBidi"/>
          <w:b/>
          <w:bCs/>
          <w:sz w:val="24"/>
          <w:szCs w:val="24"/>
          <w:lang w:val="en-GB"/>
        </w:rPr>
        <w:t>Table 2</w:t>
      </w:r>
      <w:r w:rsidRPr="008F4172">
        <w:rPr>
          <w:rFonts w:asciiTheme="majorBidi" w:hAnsiTheme="majorBidi" w:cstheme="majorBidi"/>
          <w:sz w:val="24"/>
          <w:szCs w:val="24"/>
          <w:lang w:val="en-GB"/>
        </w:rPr>
        <w:t xml:space="preserve">. </w:t>
      </w:r>
      <w:r w:rsidR="001537CA" w:rsidRPr="008F4172">
        <w:rPr>
          <w:rFonts w:asciiTheme="majorBidi" w:hAnsiTheme="majorBidi" w:cstheme="majorBidi"/>
          <w:sz w:val="24"/>
          <w:szCs w:val="24"/>
          <w:lang w:val="en-GB"/>
        </w:rPr>
        <w:t>For example</w:t>
      </w:r>
      <w:r w:rsidR="003B6F7E" w:rsidRPr="008F4172">
        <w:rPr>
          <w:rFonts w:asciiTheme="majorBidi" w:hAnsiTheme="majorBidi" w:cstheme="majorBidi"/>
          <w:sz w:val="24"/>
          <w:szCs w:val="24"/>
          <w:lang w:val="en-GB"/>
        </w:rPr>
        <w:t xml:space="preserve">, </w:t>
      </w:r>
      <w:r w:rsidRPr="008F4172">
        <w:rPr>
          <w:rFonts w:asciiTheme="majorBidi" w:hAnsiTheme="majorBidi" w:cstheme="majorBidi"/>
          <w:sz w:val="24"/>
          <w:szCs w:val="24"/>
          <w:lang w:val="en-GB"/>
        </w:rPr>
        <w:t xml:space="preserve">Angola (16 years females, 18 years males), DRC (14 females, 18 males), Tanzania (12 years females), Mozambique (16 years), and Rwanda (21.5 years females) </w:t>
      </w:r>
      <w:r w:rsidRPr="008F4172">
        <w:rPr>
          <w:rFonts w:asciiTheme="majorBidi" w:hAnsiTheme="majorBidi" w:cstheme="majorBidi"/>
          <w:sz w:val="24"/>
          <w:szCs w:val="24"/>
          <w:lang w:val="en-GB"/>
        </w:rPr>
        <w:fldChar w:fldCharType="begin">
          <w:fldData xml:space="preserve">PEVuZE5vdGU+PENpdGU+PEF1dGhvcj5NZWxlc3NlPC9BdXRob3I+PFllYXI+MjAyMDwvWWVhcj48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</w:fldData>
        </w:fldChar>
      </w:r>
      <w:r w:rsidR="006D6AE8">
        <w:rPr>
          <w:rFonts w:asciiTheme="majorBidi" w:hAnsiTheme="majorBidi" w:cstheme="majorBidi"/>
          <w:sz w:val="24"/>
          <w:szCs w:val="24"/>
          <w:lang w:val="en-GB"/>
        </w:rPr>
        <w:instrText xml:space="preserve"> ADDIN EN.CITE </w:instrText>
      </w:r>
      <w:r w:rsidR="006D6AE8">
        <w:rPr>
          <w:rFonts w:asciiTheme="majorBidi" w:hAnsiTheme="majorBidi" w:cstheme="majorBidi"/>
          <w:sz w:val="24"/>
          <w:szCs w:val="24"/>
          <w:lang w:val="en-GB"/>
        </w:rPr>
        <w:fldChar w:fldCharType="begin">
          <w:fldData xml:space="preserve">PEVuZE5vdGU+PENpdGU+PEF1dGhvcj5NZWxlc3NlPC9BdXRob3I+PFllYXI+MjAyMDwvWWVhcj48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</w:fldData>
        </w:fldChar>
      </w:r>
      <w:r w:rsidR="006D6AE8">
        <w:rPr>
          <w:rFonts w:asciiTheme="majorBidi" w:hAnsiTheme="majorBidi" w:cstheme="majorBidi"/>
          <w:sz w:val="24"/>
          <w:szCs w:val="24"/>
          <w:lang w:val="en-GB"/>
        </w:rPr>
        <w:instrText xml:space="preserve"> ADDIN EN.CITE.DATA </w:instrText>
      </w:r>
      <w:r w:rsidR="006D6AE8">
        <w:rPr>
          <w:rFonts w:asciiTheme="majorBidi" w:hAnsiTheme="majorBidi" w:cstheme="majorBidi"/>
          <w:sz w:val="24"/>
          <w:szCs w:val="24"/>
          <w:lang w:val="en-GB"/>
        </w:rPr>
      </w:r>
      <w:r w:rsidR="006D6AE8">
        <w:rPr>
          <w:rFonts w:asciiTheme="majorBidi" w:hAnsiTheme="majorBidi" w:cstheme="majorBidi"/>
          <w:sz w:val="24"/>
          <w:szCs w:val="24"/>
          <w:lang w:val="en-GB"/>
        </w:rPr>
        <w:fldChar w:fldCharType="end"/>
      </w:r>
      <w:r w:rsidRPr="008F4172">
        <w:rPr>
          <w:rFonts w:asciiTheme="majorBidi" w:hAnsiTheme="majorBidi" w:cstheme="majorBidi"/>
          <w:sz w:val="24"/>
          <w:szCs w:val="24"/>
          <w:lang w:val="en-GB"/>
        </w:rPr>
      </w:r>
      <w:r w:rsidRPr="008F4172">
        <w:rPr>
          <w:rFonts w:asciiTheme="majorBidi" w:hAnsiTheme="majorBidi" w:cstheme="majorBidi"/>
          <w:sz w:val="24"/>
          <w:szCs w:val="24"/>
          <w:lang w:val="en-GB"/>
        </w:rPr>
        <w:fldChar w:fldCharType="separate"/>
      </w:r>
      <w:r w:rsidR="006D6AE8">
        <w:rPr>
          <w:rFonts w:asciiTheme="majorBidi" w:hAnsiTheme="majorBidi" w:cstheme="majorBidi"/>
          <w:noProof/>
          <w:sz w:val="24"/>
          <w:szCs w:val="24"/>
          <w:lang w:val="en-GB"/>
        </w:rPr>
        <w:t>[7, 26, 29]</w:t>
      </w:r>
      <w:r w:rsidRPr="008F4172">
        <w:rPr>
          <w:rFonts w:asciiTheme="majorBidi" w:hAnsiTheme="majorBidi" w:cstheme="majorBidi"/>
          <w:sz w:val="24"/>
          <w:szCs w:val="24"/>
          <w:lang w:val="en-GB"/>
        </w:rPr>
        <w:fldChar w:fldCharType="end"/>
      </w:r>
      <w:r w:rsidRPr="008F4172">
        <w:rPr>
          <w:rFonts w:asciiTheme="majorBidi" w:hAnsiTheme="majorBidi" w:cstheme="majorBidi"/>
          <w:sz w:val="24"/>
          <w:szCs w:val="24"/>
          <w:lang w:val="en-GB"/>
        </w:rPr>
        <w:t xml:space="preserve">. Across most of ESA countries, </w:t>
      </w:r>
      <w:r w:rsidR="00B62A4A">
        <w:rPr>
          <w:rFonts w:asciiTheme="majorBidi" w:hAnsiTheme="majorBidi" w:cstheme="majorBidi"/>
          <w:sz w:val="24"/>
          <w:szCs w:val="24"/>
          <w:lang w:val="en-GB"/>
        </w:rPr>
        <w:t>‘</w:t>
      </w:r>
      <w:r w:rsidR="00B62A4A" w:rsidRPr="00B62A4A">
        <w:rPr>
          <w:rFonts w:asciiTheme="majorBidi" w:hAnsiTheme="majorBidi" w:cstheme="majorBidi"/>
          <w:sz w:val="24"/>
          <w:szCs w:val="24"/>
          <w:lang w:val="en-GB"/>
        </w:rPr>
        <w:t>young men who have sex with me</w:t>
      </w:r>
      <w:r w:rsidR="00B62A4A">
        <w:rPr>
          <w:rFonts w:asciiTheme="majorBidi" w:hAnsiTheme="majorBidi" w:cstheme="majorBidi"/>
          <w:sz w:val="24"/>
          <w:szCs w:val="24"/>
          <w:lang w:val="en-GB"/>
        </w:rPr>
        <w:t xml:space="preserve">n’ </w:t>
      </w:r>
      <w:r w:rsidRPr="008F4172">
        <w:rPr>
          <w:rFonts w:asciiTheme="majorBidi" w:hAnsiTheme="majorBidi" w:cstheme="majorBidi"/>
          <w:sz w:val="24"/>
          <w:szCs w:val="24"/>
          <w:lang w:val="en-GB"/>
        </w:rPr>
        <w:t xml:space="preserve">is criminalised and there is no express exception that exists </w:t>
      </w:r>
      <w:r w:rsidRPr="008F4172">
        <w:rPr>
          <w:rFonts w:asciiTheme="majorBidi" w:hAnsiTheme="majorBidi" w:cstheme="majorBidi"/>
          <w:sz w:val="24"/>
          <w:szCs w:val="24"/>
          <w:lang w:val="en-GB"/>
        </w:rPr>
        <w:fldChar w:fldCharType="begin"/>
      </w:r>
      <w:r w:rsidR="00E113D6">
        <w:rPr>
          <w:rFonts w:asciiTheme="majorBidi" w:hAnsiTheme="majorBidi" w:cstheme="majorBidi"/>
          <w:sz w:val="24"/>
          <w:szCs w:val="24"/>
          <w:lang w:val="en-GB"/>
        </w:rPr>
        <w:instrText xml:space="preserve"> ADDIN EN.CITE &lt;EndNote&gt;&lt;Cite&gt;&lt;Author&gt;UNFPA ESARO&lt;/Author&gt;&lt;Year&gt;2020&lt;/Year&gt;&lt;RecNum&gt;8194&lt;/RecNum&gt;&lt;DisplayText&gt;[16]&lt;/DisplayText&gt;&lt;record&gt;&lt;rec-number&gt;8194&lt;/rec-number&gt;&lt;foreign-keys&gt;&lt;key app="EN" db-id="sff5edrsqrv9z0ewdsup5e9jzxtszv2r0wfd" timestamp="1722124466"&gt;8194&lt;/key&gt;&lt;/foreign-keys&gt;&lt;ref-type name="Report"&gt;27&lt;/ref-type&gt;&lt;contributors&gt;&lt;authors&gt;&lt;author&gt;UNFPA ESARO,&lt;/author&gt;&lt;/authors&gt;&lt;/contributors&gt;&lt;titles&gt;&lt;title&gt;Harmonization of The Legal Environment on Adolescent Sexual and Reproductive Health in East and Southern Africa: A Review of 23 Countries&lt;/title&gt;&lt;/titles&gt;&lt;dates&gt;&lt;year&gt;2020&lt;/year&gt;&lt;/dates&gt;&lt;urls&gt;&lt;related-urls&gt;&lt;url&gt;https://esaro.unfpa.org/sites/default/files/pub-pdf/j7651-11_unfpa_harminization-summary-digital.pdf&lt;/url&gt;&lt;/related-urls&gt;&lt;/urls&gt;&lt;/record&gt;&lt;/Cite&gt;&lt;/EndNote&gt;</w:instrText>
      </w:r>
      <w:r w:rsidRPr="008F4172">
        <w:rPr>
          <w:rFonts w:asciiTheme="majorBidi" w:hAnsiTheme="majorBidi" w:cstheme="majorBidi"/>
          <w:sz w:val="24"/>
          <w:szCs w:val="24"/>
          <w:lang w:val="en-GB"/>
        </w:rPr>
        <w:fldChar w:fldCharType="separate"/>
      </w:r>
      <w:r w:rsidR="00E113D6">
        <w:rPr>
          <w:rFonts w:asciiTheme="majorBidi" w:hAnsiTheme="majorBidi" w:cstheme="majorBidi"/>
          <w:noProof/>
          <w:sz w:val="24"/>
          <w:szCs w:val="24"/>
          <w:lang w:val="en-GB"/>
        </w:rPr>
        <w:t>[16]</w:t>
      </w:r>
      <w:r w:rsidRPr="008F4172">
        <w:rPr>
          <w:rFonts w:asciiTheme="majorBidi" w:hAnsiTheme="majorBidi" w:cstheme="majorBidi"/>
          <w:sz w:val="24"/>
          <w:szCs w:val="24"/>
          <w:lang w:val="en-GB"/>
        </w:rPr>
        <w:fldChar w:fldCharType="end"/>
      </w:r>
      <w:r w:rsidRPr="008F4172">
        <w:rPr>
          <w:rFonts w:asciiTheme="majorBidi" w:hAnsiTheme="majorBidi" w:cstheme="majorBidi"/>
          <w:sz w:val="24"/>
          <w:szCs w:val="24"/>
          <w:lang w:val="en-GB"/>
        </w:rPr>
        <w:t xml:space="preserve">. </w:t>
      </w:r>
    </w:p>
    <w:p w14:paraId="2FE51C4D" w14:textId="77777777" w:rsidR="003B6F7E" w:rsidRPr="008F4172" w:rsidRDefault="003B6F7E" w:rsidP="000D3E50">
      <w:pPr>
        <w:pStyle w:val="NoSpacing"/>
        <w:spacing w:line="360" w:lineRule="auto"/>
        <w:jc w:val="both"/>
        <w:rPr>
          <w:rFonts w:asciiTheme="majorBidi" w:hAnsiTheme="majorBidi" w:cstheme="majorBidi"/>
          <w:sz w:val="24"/>
          <w:szCs w:val="24"/>
          <w:lang w:val="en-GB"/>
        </w:rPr>
      </w:pPr>
    </w:p>
    <w:p w14:paraId="57343E82" w14:textId="6D3063B3" w:rsidR="00510DCD" w:rsidRPr="008F4172" w:rsidRDefault="00ED0E3E" w:rsidP="00510DCD">
      <w:pPr>
        <w:pStyle w:val="NoSpacing"/>
        <w:spacing w:line="360" w:lineRule="auto"/>
        <w:jc w:val="both"/>
        <w:rPr>
          <w:rFonts w:asciiTheme="majorBidi" w:hAnsiTheme="majorBidi" w:cstheme="majorBidi"/>
          <w:sz w:val="24"/>
          <w:szCs w:val="24"/>
          <w:lang w:val="en-GB"/>
        </w:rPr>
      </w:pPr>
      <w:r w:rsidRPr="008F4172">
        <w:rPr>
          <w:rFonts w:asciiTheme="majorBidi" w:hAnsiTheme="majorBidi" w:cstheme="majorBidi"/>
          <w:sz w:val="24"/>
          <w:szCs w:val="24"/>
          <w:lang w:val="en-GB"/>
        </w:rPr>
        <w:t>Consensual</w:t>
      </w:r>
      <w:r w:rsidR="00FB200E" w:rsidRPr="008F4172">
        <w:rPr>
          <w:rFonts w:asciiTheme="majorBidi" w:hAnsiTheme="majorBidi" w:cstheme="majorBidi"/>
          <w:sz w:val="24"/>
          <w:szCs w:val="24"/>
          <w:lang w:val="en-GB"/>
        </w:rPr>
        <w:t xml:space="preserve"> sexual activity among adolescents </w:t>
      </w:r>
      <w:r w:rsidRPr="008F4172">
        <w:rPr>
          <w:rFonts w:asciiTheme="majorBidi" w:hAnsiTheme="majorBidi" w:cstheme="majorBidi"/>
          <w:sz w:val="24"/>
          <w:szCs w:val="24"/>
          <w:lang w:val="en-GB"/>
        </w:rPr>
        <w:t>is divided</w:t>
      </w:r>
      <w:r w:rsidR="0086548D" w:rsidRPr="008F4172">
        <w:rPr>
          <w:rFonts w:asciiTheme="majorBidi" w:hAnsiTheme="majorBidi" w:cstheme="majorBidi"/>
          <w:sz w:val="24"/>
          <w:szCs w:val="24"/>
          <w:lang w:val="en-GB"/>
        </w:rPr>
        <w:t xml:space="preserve"> </w:t>
      </w:r>
      <w:r w:rsidR="00BA390B" w:rsidRPr="008F4172">
        <w:rPr>
          <w:rFonts w:asciiTheme="majorBidi" w:hAnsiTheme="majorBidi" w:cstheme="majorBidi"/>
          <w:sz w:val="24"/>
          <w:szCs w:val="24"/>
          <w:lang w:val="en-GB"/>
        </w:rPr>
        <w:t xml:space="preserve">for </w:t>
      </w:r>
      <w:r w:rsidR="00C71F76" w:rsidRPr="008F4172">
        <w:rPr>
          <w:rFonts w:asciiTheme="majorBidi" w:hAnsiTheme="majorBidi" w:cstheme="majorBidi"/>
          <w:sz w:val="24"/>
          <w:szCs w:val="24"/>
          <w:lang w:val="en-GB"/>
        </w:rPr>
        <w:t>different ESA countr</w:t>
      </w:r>
      <w:r w:rsidR="00203860" w:rsidRPr="008F4172">
        <w:rPr>
          <w:rFonts w:asciiTheme="majorBidi" w:hAnsiTheme="majorBidi" w:cstheme="majorBidi"/>
          <w:sz w:val="24"/>
          <w:szCs w:val="24"/>
          <w:lang w:val="en-GB"/>
        </w:rPr>
        <w:t>y</w:t>
      </w:r>
      <w:r w:rsidR="00C71F76" w:rsidRPr="008F4172">
        <w:rPr>
          <w:rFonts w:asciiTheme="majorBidi" w:hAnsiTheme="majorBidi" w:cstheme="majorBidi"/>
          <w:sz w:val="24"/>
          <w:szCs w:val="24"/>
          <w:lang w:val="en-GB"/>
        </w:rPr>
        <w:t xml:space="preserve"> law</w:t>
      </w:r>
      <w:r w:rsidR="00203860" w:rsidRPr="008F4172">
        <w:rPr>
          <w:rFonts w:asciiTheme="majorBidi" w:hAnsiTheme="majorBidi" w:cstheme="majorBidi"/>
          <w:sz w:val="24"/>
          <w:szCs w:val="24"/>
          <w:lang w:val="en-GB"/>
        </w:rPr>
        <w:t>s</w:t>
      </w:r>
      <w:r w:rsidR="00F12B1C" w:rsidRPr="008F4172">
        <w:rPr>
          <w:rFonts w:asciiTheme="majorBidi" w:hAnsiTheme="majorBidi" w:cstheme="majorBidi"/>
          <w:sz w:val="24"/>
          <w:szCs w:val="24"/>
          <w:lang w:val="en-GB"/>
        </w:rPr>
        <w:t xml:space="preserve"> </w:t>
      </w:r>
      <w:r w:rsidR="00FA28C2" w:rsidRPr="008F4172">
        <w:rPr>
          <w:rFonts w:asciiTheme="majorBidi" w:hAnsiTheme="majorBidi" w:cstheme="majorBidi"/>
          <w:sz w:val="24"/>
          <w:szCs w:val="24"/>
          <w:lang w:val="en-GB"/>
        </w:rPr>
        <w:t xml:space="preserve">– see </w:t>
      </w:r>
      <w:r w:rsidR="00FE684D" w:rsidRPr="008F4172">
        <w:rPr>
          <w:rFonts w:asciiTheme="majorBidi" w:hAnsiTheme="majorBidi" w:cstheme="majorBidi"/>
          <w:sz w:val="24"/>
          <w:szCs w:val="24"/>
          <w:lang w:val="en-GB"/>
        </w:rPr>
        <w:t xml:space="preserve">details in </w:t>
      </w:r>
      <w:r w:rsidR="00FE684D" w:rsidRPr="008F4172">
        <w:rPr>
          <w:rFonts w:asciiTheme="majorBidi" w:hAnsiTheme="majorBidi" w:cstheme="majorBidi"/>
          <w:b/>
          <w:bCs/>
          <w:sz w:val="24"/>
          <w:szCs w:val="24"/>
          <w:lang w:val="en-GB"/>
        </w:rPr>
        <w:t xml:space="preserve">Table 2 </w:t>
      </w:r>
      <w:r w:rsidR="00AA0143" w:rsidRPr="008F4172">
        <w:rPr>
          <w:rFonts w:asciiTheme="majorBidi" w:hAnsiTheme="majorBidi" w:cstheme="majorBidi"/>
          <w:sz w:val="24"/>
          <w:szCs w:val="24"/>
          <w:lang w:val="en-GB"/>
        </w:rPr>
        <w:fldChar w:fldCharType="begin"/>
      </w:r>
      <w:r w:rsidR="006D6AE8">
        <w:rPr>
          <w:rFonts w:asciiTheme="majorBidi" w:hAnsiTheme="majorBidi" w:cstheme="majorBidi"/>
          <w:sz w:val="24"/>
          <w:szCs w:val="24"/>
          <w:lang w:val="en-GB"/>
        </w:rPr>
        <w:instrText xml:space="preserve"> ADDIN EN.CITE &lt;EndNote&gt;&lt;Cite&gt;&lt;Author&gt;Kangaude&lt;/Author&gt;&lt;Year&gt;2018&lt;/Year&gt;&lt;RecNum&gt;8234&lt;/RecNum&gt;&lt;DisplayText&gt;[35]&lt;/DisplayText&gt;&lt;record&gt;&lt;rec-number&gt;8234&lt;/rec-number&gt;&lt;foreign-keys&gt;&lt;key app="EN" db-id="sff5edrsqrv9z0ewdsup5e9jzxtszv2r0wfd" timestamp="1726545017"&gt;8234&lt;/key&gt;&lt;/foreign-keys&gt;&lt;ref-type name="Journal Article"&gt;17&lt;/ref-type&gt;&lt;contributors&gt;&lt;authors&gt;&lt;author&gt;Kangaude, Godfrey Dalitso&lt;/author&gt;&lt;author&gt;Skelton, Ann&lt;/author&gt;&lt;/authors&gt;&lt;/contributors&gt;&lt;titles&gt;&lt;title&gt;(De) Criminalizing adolescent sex: a rights-based assessment of age of consent laws in Eastern and Southern Africa&lt;/title&gt;&lt;secondary-title&gt;Sage open&lt;/secondary-title&gt;&lt;/titles&gt;&lt;periodical&gt;&lt;full-title&gt;SAGE Open&lt;/full-title&gt;&lt;/periodical&gt;&lt;pages&gt;2158244018806036&lt;/pages&gt;&lt;volume&gt;8&lt;/volume&gt;&lt;number&gt;4&lt;/number&gt;&lt;dates&gt;&lt;year&gt;2018&lt;/year&gt;&lt;/dates&gt;&lt;isbn&gt;2158-2440&lt;/isbn&gt;&lt;urls&gt;&lt;/urls&gt;&lt;/record&gt;&lt;/Cite&gt;&lt;/EndNote&gt;</w:instrText>
      </w:r>
      <w:r w:rsidR="00AA0143" w:rsidRPr="008F4172">
        <w:rPr>
          <w:rFonts w:asciiTheme="majorBidi" w:hAnsiTheme="majorBidi" w:cstheme="majorBidi"/>
          <w:sz w:val="24"/>
          <w:szCs w:val="24"/>
          <w:lang w:val="en-GB"/>
        </w:rPr>
        <w:fldChar w:fldCharType="separate"/>
      </w:r>
      <w:r w:rsidR="006D6AE8">
        <w:rPr>
          <w:rFonts w:asciiTheme="majorBidi" w:hAnsiTheme="majorBidi" w:cstheme="majorBidi"/>
          <w:noProof/>
          <w:sz w:val="24"/>
          <w:szCs w:val="24"/>
          <w:lang w:val="en-GB"/>
        </w:rPr>
        <w:t>[35]</w:t>
      </w:r>
      <w:r w:rsidR="00AA0143" w:rsidRPr="008F4172">
        <w:rPr>
          <w:rFonts w:asciiTheme="majorBidi" w:hAnsiTheme="majorBidi" w:cstheme="majorBidi"/>
          <w:sz w:val="24"/>
          <w:szCs w:val="24"/>
          <w:lang w:val="en-GB"/>
        </w:rPr>
        <w:fldChar w:fldCharType="end"/>
      </w:r>
      <w:r w:rsidR="00C71F76" w:rsidRPr="008F4172">
        <w:rPr>
          <w:rFonts w:asciiTheme="majorBidi" w:hAnsiTheme="majorBidi" w:cstheme="majorBidi"/>
          <w:sz w:val="24"/>
          <w:szCs w:val="24"/>
          <w:lang w:val="en-GB"/>
        </w:rPr>
        <w:t xml:space="preserve">. </w:t>
      </w:r>
      <w:r w:rsidR="00F40565" w:rsidRPr="008F4172">
        <w:rPr>
          <w:rFonts w:asciiTheme="majorBidi" w:hAnsiTheme="majorBidi" w:cstheme="majorBidi"/>
          <w:sz w:val="24"/>
          <w:szCs w:val="24"/>
          <w:lang w:val="en-GB"/>
        </w:rPr>
        <w:t xml:space="preserve">For instance, while in Zimbabwe the age </w:t>
      </w:r>
      <w:r w:rsidR="005A5F33" w:rsidRPr="008F4172">
        <w:rPr>
          <w:rFonts w:asciiTheme="majorBidi" w:hAnsiTheme="majorBidi" w:cstheme="majorBidi"/>
          <w:sz w:val="24"/>
          <w:szCs w:val="24"/>
          <w:lang w:val="en-GB"/>
        </w:rPr>
        <w:t xml:space="preserve">of sexual consent </w:t>
      </w:r>
      <w:r w:rsidR="00F40565" w:rsidRPr="008F4172">
        <w:rPr>
          <w:rFonts w:asciiTheme="majorBidi" w:hAnsiTheme="majorBidi" w:cstheme="majorBidi"/>
          <w:sz w:val="24"/>
          <w:szCs w:val="24"/>
          <w:lang w:val="en-GB"/>
        </w:rPr>
        <w:t xml:space="preserve">is set at 16 years, those aged 12-14 years can consent to sex if capable of doing so </w:t>
      </w:r>
      <w:r w:rsidR="00F40565" w:rsidRPr="008F4172">
        <w:rPr>
          <w:rFonts w:asciiTheme="majorBidi" w:hAnsiTheme="majorBidi" w:cstheme="majorBidi"/>
          <w:sz w:val="24"/>
          <w:szCs w:val="24"/>
          <w:lang w:val="en-GB"/>
        </w:rPr>
        <w:fldChar w:fldCharType="begin"/>
      </w:r>
      <w:r w:rsidR="00E113D6">
        <w:rPr>
          <w:rFonts w:asciiTheme="majorBidi" w:hAnsiTheme="majorBidi" w:cstheme="majorBidi"/>
          <w:sz w:val="24"/>
          <w:szCs w:val="24"/>
          <w:lang w:val="en-GB"/>
        </w:rPr>
        <w:instrText xml:space="preserve"> ADDIN EN.CITE &lt;EndNote&gt;&lt;Cite&gt;&lt;Author&gt;SRHR Africa Trust (SAT)&lt;/Author&gt;&lt;Year&gt;2019&lt;/Year&gt;&lt;RecNum&gt;8192&lt;/RecNum&gt;&lt;DisplayText&gt;[14]&lt;/DisplayText&gt;&lt;record&gt;&lt;rec-number&gt;8192&lt;/rec-number&gt;&lt;foreign-keys&gt;&lt;key app="EN" db-id="sff5edrsqrv9z0ewdsup5e9jzxtszv2r0wfd" timestamp="1722123672"&gt;8192&lt;/key&gt;&lt;/foreign-keys&gt;&lt;ref-type name="Report"&gt;27&lt;/ref-type&gt;&lt;contributors&gt;&lt;authors&gt;&lt;author&gt;SRHR Africa Trust (SAT),&lt;/author&gt;&lt;/authors&gt;&lt;/contributors&gt;&lt;titles&gt;&lt;title&gt;Age of consent legal review. Zimbabwe country report. &lt;/title&gt;&lt;/titles&gt;&lt;dates&gt;&lt;year&gt;2019&lt;/year&gt;&lt;/dates&gt;&lt;work-type&gt;Legal Review&lt;/work-type&gt;&lt;urls&gt;&lt;related-urls&gt;&lt;url&gt;https://genderlinks.org.za/wp-content/uploads/2019/04/Maternal_Zimbabwe_Legal-ReviewAge-of-consent_nodate.pdf&lt;/url&gt;&lt;/related-urls&gt;&lt;/urls&gt;&lt;/record&gt;&lt;/Cite&gt;&lt;/EndNote&gt;</w:instrText>
      </w:r>
      <w:r w:rsidR="00F40565" w:rsidRPr="008F4172">
        <w:rPr>
          <w:rFonts w:asciiTheme="majorBidi" w:hAnsiTheme="majorBidi" w:cstheme="majorBidi"/>
          <w:sz w:val="24"/>
          <w:szCs w:val="24"/>
          <w:lang w:val="en-GB"/>
        </w:rPr>
        <w:fldChar w:fldCharType="separate"/>
      </w:r>
      <w:r w:rsidR="00E113D6">
        <w:rPr>
          <w:rFonts w:asciiTheme="majorBidi" w:hAnsiTheme="majorBidi" w:cstheme="majorBidi"/>
          <w:noProof/>
          <w:sz w:val="24"/>
          <w:szCs w:val="24"/>
          <w:lang w:val="en-GB"/>
        </w:rPr>
        <w:t>[14]</w:t>
      </w:r>
      <w:r w:rsidR="00F40565" w:rsidRPr="008F4172">
        <w:rPr>
          <w:rFonts w:asciiTheme="majorBidi" w:hAnsiTheme="majorBidi" w:cstheme="majorBidi"/>
          <w:sz w:val="24"/>
          <w:szCs w:val="24"/>
          <w:lang w:val="en-GB"/>
        </w:rPr>
        <w:fldChar w:fldCharType="end"/>
      </w:r>
      <w:r w:rsidR="00F40565" w:rsidRPr="008F4172">
        <w:rPr>
          <w:rFonts w:asciiTheme="majorBidi" w:hAnsiTheme="majorBidi" w:cstheme="majorBidi"/>
          <w:sz w:val="24"/>
          <w:szCs w:val="24"/>
          <w:lang w:val="en-GB"/>
        </w:rPr>
        <w:t xml:space="preserve">. </w:t>
      </w:r>
      <w:r w:rsidR="00C71F76" w:rsidRPr="008F4172">
        <w:rPr>
          <w:rFonts w:asciiTheme="majorBidi" w:hAnsiTheme="majorBidi" w:cstheme="majorBidi"/>
          <w:sz w:val="24"/>
          <w:szCs w:val="24"/>
          <w:lang w:val="en-GB"/>
        </w:rPr>
        <w:t xml:space="preserve">In </w:t>
      </w:r>
      <w:r w:rsidR="00510DCD" w:rsidRPr="008F4172">
        <w:rPr>
          <w:rFonts w:asciiTheme="majorBidi" w:hAnsiTheme="majorBidi" w:cstheme="majorBidi"/>
          <w:sz w:val="24"/>
          <w:szCs w:val="24"/>
          <w:lang w:val="en-GB"/>
        </w:rPr>
        <w:t>South Africa</w:t>
      </w:r>
      <w:r w:rsidR="00C71F76" w:rsidRPr="008F4172">
        <w:rPr>
          <w:rFonts w:asciiTheme="majorBidi" w:hAnsiTheme="majorBidi" w:cstheme="majorBidi"/>
          <w:sz w:val="24"/>
          <w:szCs w:val="24"/>
          <w:lang w:val="en-GB"/>
        </w:rPr>
        <w:t xml:space="preserve">, </w:t>
      </w:r>
      <w:r w:rsidR="005D577D" w:rsidRPr="008F4172">
        <w:rPr>
          <w:rFonts w:asciiTheme="majorBidi" w:hAnsiTheme="majorBidi" w:cstheme="majorBidi"/>
          <w:sz w:val="24"/>
          <w:szCs w:val="24"/>
          <w:lang w:val="en-GB"/>
        </w:rPr>
        <w:t xml:space="preserve">while </w:t>
      </w:r>
      <w:r w:rsidR="007B78AE" w:rsidRPr="008F4172">
        <w:rPr>
          <w:rFonts w:asciiTheme="majorBidi" w:hAnsiTheme="majorBidi" w:cstheme="majorBidi"/>
          <w:sz w:val="24"/>
          <w:szCs w:val="24"/>
          <w:lang w:val="en-GB"/>
        </w:rPr>
        <w:t>t</w:t>
      </w:r>
      <w:r w:rsidR="00510DCD" w:rsidRPr="008F4172">
        <w:rPr>
          <w:rFonts w:asciiTheme="majorBidi" w:hAnsiTheme="majorBidi" w:cstheme="majorBidi"/>
          <w:sz w:val="24"/>
          <w:szCs w:val="24"/>
          <w:lang w:val="en-GB"/>
        </w:rPr>
        <w:t>he age of consent</w:t>
      </w:r>
      <w:r w:rsidR="007B78AE" w:rsidRPr="008F4172">
        <w:rPr>
          <w:rFonts w:asciiTheme="majorBidi" w:hAnsiTheme="majorBidi" w:cstheme="majorBidi"/>
          <w:sz w:val="24"/>
          <w:szCs w:val="24"/>
          <w:lang w:val="en-GB"/>
        </w:rPr>
        <w:t xml:space="preserve"> for sexual activity</w:t>
      </w:r>
      <w:r w:rsidR="00510DCD" w:rsidRPr="008F4172">
        <w:rPr>
          <w:rFonts w:asciiTheme="majorBidi" w:hAnsiTheme="majorBidi" w:cstheme="majorBidi"/>
          <w:sz w:val="24"/>
          <w:szCs w:val="24"/>
          <w:lang w:val="en-GB"/>
        </w:rPr>
        <w:t xml:space="preserve"> is 16 years, the law decriminalize</w:t>
      </w:r>
      <w:r w:rsidR="007B78AE" w:rsidRPr="008F4172">
        <w:rPr>
          <w:rFonts w:asciiTheme="majorBidi" w:hAnsiTheme="majorBidi" w:cstheme="majorBidi"/>
          <w:sz w:val="24"/>
          <w:szCs w:val="24"/>
          <w:lang w:val="en-GB"/>
        </w:rPr>
        <w:t>s</w:t>
      </w:r>
      <w:r w:rsidR="00510DCD" w:rsidRPr="008F4172">
        <w:rPr>
          <w:rFonts w:asciiTheme="majorBidi" w:hAnsiTheme="majorBidi" w:cstheme="majorBidi"/>
          <w:sz w:val="24"/>
          <w:szCs w:val="24"/>
          <w:lang w:val="en-GB"/>
        </w:rPr>
        <w:t xml:space="preserve"> consensual sexual activity between adolescents aged 12-16</w:t>
      </w:r>
      <w:r w:rsidR="00E42B86">
        <w:rPr>
          <w:rFonts w:asciiTheme="majorBidi" w:hAnsiTheme="majorBidi" w:cstheme="majorBidi"/>
          <w:sz w:val="24"/>
          <w:szCs w:val="24"/>
          <w:lang w:val="en-GB"/>
        </w:rPr>
        <w:t>,</w:t>
      </w:r>
      <w:r w:rsidR="00510DCD" w:rsidRPr="008F4172">
        <w:rPr>
          <w:rFonts w:asciiTheme="majorBidi" w:hAnsiTheme="majorBidi" w:cstheme="majorBidi"/>
          <w:sz w:val="24"/>
          <w:szCs w:val="24"/>
          <w:lang w:val="en-GB"/>
        </w:rPr>
        <w:t xml:space="preserve"> and between adolescents</w:t>
      </w:r>
      <w:r w:rsidR="00E42B86">
        <w:rPr>
          <w:rFonts w:asciiTheme="majorBidi" w:hAnsiTheme="majorBidi" w:cstheme="majorBidi"/>
          <w:sz w:val="24"/>
          <w:szCs w:val="24"/>
          <w:lang w:val="en-GB"/>
        </w:rPr>
        <w:t>,</w:t>
      </w:r>
      <w:r w:rsidR="00510DCD" w:rsidRPr="008F4172">
        <w:rPr>
          <w:rFonts w:asciiTheme="majorBidi" w:hAnsiTheme="majorBidi" w:cstheme="majorBidi"/>
          <w:sz w:val="24"/>
          <w:szCs w:val="24"/>
          <w:lang w:val="en-GB"/>
        </w:rPr>
        <w:t xml:space="preserve"> where one is under 18 but less than 2 years older than the other</w:t>
      </w:r>
      <w:r w:rsidR="00062EEE" w:rsidRPr="008F4172">
        <w:rPr>
          <w:rFonts w:asciiTheme="majorBidi" w:hAnsiTheme="majorBidi" w:cstheme="majorBidi"/>
          <w:sz w:val="24"/>
          <w:szCs w:val="24"/>
          <w:lang w:val="en-GB"/>
        </w:rPr>
        <w:t xml:space="preserve"> </w:t>
      </w:r>
      <w:r w:rsidR="0099379A" w:rsidRPr="008F4172">
        <w:rPr>
          <w:rFonts w:asciiTheme="majorBidi" w:hAnsiTheme="majorBidi" w:cstheme="majorBidi"/>
          <w:sz w:val="24"/>
          <w:szCs w:val="24"/>
          <w:lang w:val="en-GB"/>
        </w:rPr>
        <w:fldChar w:fldCharType="begin"/>
      </w:r>
      <w:r w:rsidR="006D6AE8">
        <w:rPr>
          <w:rFonts w:asciiTheme="majorBidi" w:hAnsiTheme="majorBidi" w:cstheme="majorBidi"/>
          <w:sz w:val="24"/>
          <w:szCs w:val="24"/>
          <w:lang w:val="en-GB"/>
        </w:rPr>
        <w:instrText xml:space="preserve"> ADDIN EN.CITE &lt;EndNote&gt;&lt;Cite&gt;&lt;Author&gt;Kangaude&lt;/Author&gt;&lt;Year&gt;2018&lt;/Year&gt;&lt;RecNum&gt;8234&lt;/RecNum&gt;&lt;DisplayText&gt;[35]&lt;/DisplayText&gt;&lt;record&gt;&lt;rec-number&gt;8234&lt;/rec-number&gt;&lt;foreign-keys&gt;&lt;key app="EN" db-id="sff5edrsqrv9z0ewdsup5e9jzxtszv2r0wfd" timestamp="1726545017"&gt;8234&lt;/key&gt;&lt;/foreign-keys&gt;&lt;ref-type name="Journal Article"&gt;17&lt;/ref-type&gt;&lt;contributors&gt;&lt;authors&gt;&lt;author&gt;Kangaude, Godfrey Dalitso&lt;/author&gt;&lt;author&gt;Skelton, Ann&lt;/author&gt;&lt;/authors&gt;&lt;/contributors&gt;&lt;titles&gt;&lt;title&gt;(De) Criminalizing adolescent sex: a rights-based assessment of age of consent laws in Eastern and Southern Africa&lt;/title&gt;&lt;secondary-title&gt;Sage open&lt;/secondary-title&gt;&lt;/titles&gt;&lt;periodical&gt;&lt;full-title&gt;SAGE Open&lt;/full-title&gt;&lt;/periodical&gt;&lt;pages&gt;2158244018806036&lt;/pages&gt;&lt;volume&gt;8&lt;/volume&gt;&lt;number&gt;4&lt;/number&gt;&lt;dates&gt;&lt;year&gt;2018&lt;/year&gt;&lt;/dates&gt;&lt;isbn&gt;2158-2440&lt;/isbn&gt;&lt;urls&gt;&lt;/urls&gt;&lt;/record&gt;&lt;/Cite&gt;&lt;/EndNote&gt;</w:instrText>
      </w:r>
      <w:r w:rsidR="0099379A" w:rsidRPr="008F4172">
        <w:rPr>
          <w:rFonts w:asciiTheme="majorBidi" w:hAnsiTheme="majorBidi" w:cstheme="majorBidi"/>
          <w:sz w:val="24"/>
          <w:szCs w:val="24"/>
          <w:lang w:val="en-GB"/>
        </w:rPr>
        <w:fldChar w:fldCharType="separate"/>
      </w:r>
      <w:r w:rsidR="006D6AE8">
        <w:rPr>
          <w:rFonts w:asciiTheme="majorBidi" w:hAnsiTheme="majorBidi" w:cstheme="majorBidi"/>
          <w:noProof/>
          <w:sz w:val="24"/>
          <w:szCs w:val="24"/>
          <w:lang w:val="en-GB"/>
        </w:rPr>
        <w:t>[35]</w:t>
      </w:r>
      <w:r w:rsidR="0099379A" w:rsidRPr="008F4172">
        <w:rPr>
          <w:rFonts w:asciiTheme="majorBidi" w:hAnsiTheme="majorBidi" w:cstheme="majorBidi"/>
          <w:sz w:val="24"/>
          <w:szCs w:val="24"/>
          <w:lang w:val="en-GB"/>
        </w:rPr>
        <w:fldChar w:fldCharType="end"/>
      </w:r>
      <w:r w:rsidR="000E4C45" w:rsidRPr="008F4172">
        <w:rPr>
          <w:rFonts w:asciiTheme="majorBidi" w:hAnsiTheme="majorBidi" w:cstheme="majorBidi"/>
          <w:sz w:val="24"/>
          <w:szCs w:val="24"/>
          <w:lang w:val="en-GB"/>
        </w:rPr>
        <w:t xml:space="preserve">. </w:t>
      </w:r>
      <w:r w:rsidR="00DF3B08" w:rsidRPr="008F4172">
        <w:rPr>
          <w:rFonts w:asciiTheme="majorBidi" w:hAnsiTheme="majorBidi" w:cstheme="majorBidi"/>
          <w:sz w:val="24"/>
          <w:szCs w:val="24"/>
          <w:lang w:val="en-GB"/>
        </w:rPr>
        <w:t xml:space="preserve">In contrast, </w:t>
      </w:r>
      <w:r w:rsidR="00510DCD" w:rsidRPr="008F4172">
        <w:rPr>
          <w:rFonts w:asciiTheme="majorBidi" w:hAnsiTheme="majorBidi" w:cstheme="majorBidi"/>
          <w:sz w:val="24"/>
          <w:szCs w:val="24"/>
          <w:lang w:val="en-GB"/>
        </w:rPr>
        <w:t xml:space="preserve">Uganda </w:t>
      </w:r>
      <w:r w:rsidR="000E4C45" w:rsidRPr="008F4172">
        <w:rPr>
          <w:rFonts w:asciiTheme="majorBidi" w:hAnsiTheme="majorBidi" w:cstheme="majorBidi"/>
          <w:sz w:val="24"/>
          <w:szCs w:val="24"/>
          <w:lang w:val="en-GB"/>
        </w:rPr>
        <w:t xml:space="preserve">laws </w:t>
      </w:r>
      <w:r w:rsidR="00510DCD" w:rsidRPr="008F4172">
        <w:rPr>
          <w:rFonts w:asciiTheme="majorBidi" w:hAnsiTheme="majorBidi" w:cstheme="majorBidi"/>
          <w:sz w:val="24"/>
          <w:szCs w:val="24"/>
          <w:lang w:val="en-GB"/>
        </w:rPr>
        <w:t xml:space="preserve">explicitly </w:t>
      </w:r>
      <w:r w:rsidR="006E244E" w:rsidRPr="008F4172">
        <w:rPr>
          <w:rFonts w:asciiTheme="majorBidi" w:hAnsiTheme="majorBidi" w:cstheme="majorBidi"/>
          <w:sz w:val="24"/>
          <w:szCs w:val="24"/>
          <w:lang w:val="en-GB"/>
        </w:rPr>
        <w:t>criminalize</w:t>
      </w:r>
      <w:r w:rsidR="00510DCD" w:rsidRPr="008F4172">
        <w:rPr>
          <w:rFonts w:asciiTheme="majorBidi" w:hAnsiTheme="majorBidi" w:cstheme="majorBidi"/>
          <w:sz w:val="24"/>
          <w:szCs w:val="24"/>
          <w:lang w:val="en-GB"/>
        </w:rPr>
        <w:t xml:space="preserve"> sex between adolescents, with different provisions based on age. </w:t>
      </w:r>
      <w:r w:rsidR="00DF3B08" w:rsidRPr="008F4172">
        <w:rPr>
          <w:rFonts w:asciiTheme="majorBidi" w:hAnsiTheme="majorBidi" w:cstheme="majorBidi"/>
          <w:sz w:val="24"/>
          <w:szCs w:val="24"/>
          <w:lang w:val="en-GB"/>
        </w:rPr>
        <w:t>For instance, i</w:t>
      </w:r>
      <w:r w:rsidR="00510DCD" w:rsidRPr="008F4172">
        <w:rPr>
          <w:rFonts w:asciiTheme="majorBidi" w:hAnsiTheme="majorBidi" w:cstheme="majorBidi"/>
          <w:sz w:val="24"/>
          <w:szCs w:val="24"/>
          <w:lang w:val="en-GB"/>
        </w:rPr>
        <w:t>f both are under 12</w:t>
      </w:r>
      <w:r w:rsidR="00B56BE0" w:rsidRPr="008F4172">
        <w:rPr>
          <w:rFonts w:asciiTheme="majorBidi" w:hAnsiTheme="majorBidi" w:cstheme="majorBidi"/>
          <w:sz w:val="24"/>
          <w:szCs w:val="24"/>
          <w:lang w:val="en-GB"/>
        </w:rPr>
        <w:t xml:space="preserve"> years</w:t>
      </w:r>
      <w:r w:rsidR="00510DCD" w:rsidRPr="008F4172">
        <w:rPr>
          <w:rFonts w:asciiTheme="majorBidi" w:hAnsiTheme="majorBidi" w:cstheme="majorBidi"/>
          <w:sz w:val="24"/>
          <w:szCs w:val="24"/>
          <w:lang w:val="en-GB"/>
        </w:rPr>
        <w:t>, it is not a criminal offense</w:t>
      </w:r>
      <w:r w:rsidR="00DF3B08" w:rsidRPr="008F4172">
        <w:rPr>
          <w:rFonts w:asciiTheme="majorBidi" w:hAnsiTheme="majorBidi" w:cstheme="majorBidi"/>
          <w:sz w:val="24"/>
          <w:szCs w:val="24"/>
          <w:lang w:val="en-GB"/>
        </w:rPr>
        <w:t xml:space="preserve">, </w:t>
      </w:r>
      <w:r w:rsidR="00B56BE0" w:rsidRPr="008F4172">
        <w:rPr>
          <w:rFonts w:asciiTheme="majorBidi" w:hAnsiTheme="majorBidi" w:cstheme="majorBidi"/>
          <w:sz w:val="24"/>
          <w:szCs w:val="24"/>
          <w:lang w:val="en-GB"/>
        </w:rPr>
        <w:t>whereas</w:t>
      </w:r>
      <w:r w:rsidR="00DF3B08" w:rsidRPr="008F4172">
        <w:rPr>
          <w:rFonts w:asciiTheme="majorBidi" w:hAnsiTheme="majorBidi" w:cstheme="majorBidi"/>
          <w:sz w:val="24"/>
          <w:szCs w:val="24"/>
          <w:lang w:val="en-GB"/>
        </w:rPr>
        <w:t xml:space="preserve"> i</w:t>
      </w:r>
      <w:r w:rsidR="00510DCD" w:rsidRPr="008F4172">
        <w:rPr>
          <w:rFonts w:asciiTheme="majorBidi" w:hAnsiTheme="majorBidi" w:cstheme="majorBidi"/>
          <w:sz w:val="24"/>
          <w:szCs w:val="24"/>
          <w:lang w:val="en-GB"/>
        </w:rPr>
        <w:t>f one is under 12</w:t>
      </w:r>
      <w:r w:rsidR="00B56BE0" w:rsidRPr="008F4172">
        <w:rPr>
          <w:rFonts w:asciiTheme="majorBidi" w:hAnsiTheme="majorBidi" w:cstheme="majorBidi"/>
          <w:sz w:val="24"/>
          <w:szCs w:val="24"/>
          <w:lang w:val="en-GB"/>
        </w:rPr>
        <w:t xml:space="preserve"> years</w:t>
      </w:r>
      <w:r w:rsidR="00510DCD" w:rsidRPr="008F4172">
        <w:rPr>
          <w:rFonts w:asciiTheme="majorBidi" w:hAnsiTheme="majorBidi" w:cstheme="majorBidi"/>
          <w:sz w:val="24"/>
          <w:szCs w:val="24"/>
          <w:lang w:val="en-GB"/>
        </w:rPr>
        <w:t>, the older child may be placed under supervision. If both are 12-18</w:t>
      </w:r>
      <w:r w:rsidR="002C17D0">
        <w:rPr>
          <w:rFonts w:asciiTheme="majorBidi" w:hAnsiTheme="majorBidi" w:cstheme="majorBidi"/>
          <w:sz w:val="24"/>
          <w:szCs w:val="24"/>
          <w:lang w:val="en-GB"/>
        </w:rPr>
        <w:t xml:space="preserve"> years</w:t>
      </w:r>
      <w:r w:rsidR="00510DCD" w:rsidRPr="008F4172">
        <w:rPr>
          <w:rFonts w:asciiTheme="majorBidi" w:hAnsiTheme="majorBidi" w:cstheme="majorBidi"/>
          <w:sz w:val="24"/>
          <w:szCs w:val="24"/>
          <w:lang w:val="en-GB"/>
        </w:rPr>
        <w:t>, they may be prosecuted as child offenders</w:t>
      </w:r>
      <w:r w:rsidR="00415E9E" w:rsidRPr="008F4172">
        <w:rPr>
          <w:rFonts w:asciiTheme="majorBidi" w:hAnsiTheme="majorBidi" w:cstheme="majorBidi"/>
          <w:sz w:val="24"/>
          <w:szCs w:val="24"/>
          <w:lang w:val="en-GB"/>
        </w:rPr>
        <w:t xml:space="preserve"> </w:t>
      </w:r>
      <w:r w:rsidR="00017306" w:rsidRPr="008F4172">
        <w:rPr>
          <w:rFonts w:asciiTheme="majorBidi" w:hAnsiTheme="majorBidi" w:cstheme="majorBidi"/>
          <w:sz w:val="24"/>
          <w:szCs w:val="24"/>
          <w:lang w:val="en-GB"/>
        </w:rPr>
        <w:fldChar w:fldCharType="begin"/>
      </w:r>
      <w:r w:rsidR="006D6AE8">
        <w:rPr>
          <w:rFonts w:asciiTheme="majorBidi" w:hAnsiTheme="majorBidi" w:cstheme="majorBidi"/>
          <w:sz w:val="24"/>
          <w:szCs w:val="24"/>
          <w:lang w:val="en-GB"/>
        </w:rPr>
        <w:instrText xml:space="preserve"> ADDIN EN.CITE &lt;EndNote&gt;&lt;Cite&gt;&lt;Author&gt;Kangaude&lt;/Author&gt;&lt;Year&gt;2018&lt;/Year&gt;&lt;RecNum&gt;8234&lt;/RecNum&gt;&lt;DisplayText&gt;[35]&lt;/DisplayText&gt;&lt;record&gt;&lt;rec-number&gt;8234&lt;/rec-number&gt;&lt;foreign-keys&gt;&lt;key app="EN" db-id="sff5edrsqrv9z0ewdsup5e9jzxtszv2r0wfd" timestamp="1726545017"&gt;8234&lt;/key&gt;&lt;/foreign-keys&gt;&lt;ref-type name="Journal Article"&gt;17&lt;/ref-type&gt;&lt;contributors&gt;&lt;authors&gt;&lt;author&gt;Kangaude, Godfrey Dalitso&lt;/author&gt;&lt;author&gt;Skelton, Ann&lt;/author&gt;&lt;/authors&gt;&lt;/contributors&gt;&lt;titles&gt;&lt;title&gt;(De) Criminalizing adolescent sex: a rights-based assessment of age of consent laws in Eastern and Southern Africa&lt;/title&gt;&lt;secondary-title&gt;Sage open&lt;/secondary-title&gt;&lt;/titles&gt;&lt;periodical&gt;&lt;full-title&gt;SAGE Open&lt;/full-title&gt;&lt;/periodical&gt;&lt;pages&gt;2158244018806036&lt;/pages&gt;&lt;volume&gt;8&lt;/volume&gt;&lt;number&gt;4&lt;/number&gt;&lt;dates&gt;&lt;year&gt;2018&lt;/year&gt;&lt;/dates&gt;&lt;isbn&gt;2158-2440&lt;/isbn&gt;&lt;urls&gt;&lt;/urls&gt;&lt;/record&gt;&lt;/Cite&gt;&lt;/EndNote&gt;</w:instrText>
      </w:r>
      <w:r w:rsidR="00017306" w:rsidRPr="008F4172">
        <w:rPr>
          <w:rFonts w:asciiTheme="majorBidi" w:hAnsiTheme="majorBidi" w:cstheme="majorBidi"/>
          <w:sz w:val="24"/>
          <w:szCs w:val="24"/>
          <w:lang w:val="en-GB"/>
        </w:rPr>
        <w:fldChar w:fldCharType="separate"/>
      </w:r>
      <w:r w:rsidR="006D6AE8">
        <w:rPr>
          <w:rFonts w:asciiTheme="majorBidi" w:hAnsiTheme="majorBidi" w:cstheme="majorBidi"/>
          <w:noProof/>
          <w:sz w:val="24"/>
          <w:szCs w:val="24"/>
          <w:lang w:val="en-GB"/>
        </w:rPr>
        <w:t>[35]</w:t>
      </w:r>
      <w:r w:rsidR="00017306" w:rsidRPr="008F4172">
        <w:rPr>
          <w:rFonts w:asciiTheme="majorBidi" w:hAnsiTheme="majorBidi" w:cstheme="majorBidi"/>
          <w:sz w:val="24"/>
          <w:szCs w:val="24"/>
          <w:lang w:val="en-GB"/>
        </w:rPr>
        <w:fldChar w:fldCharType="end"/>
      </w:r>
      <w:r w:rsidR="00203860" w:rsidRPr="008F4172">
        <w:rPr>
          <w:rFonts w:asciiTheme="majorBidi" w:hAnsiTheme="majorBidi" w:cstheme="majorBidi"/>
          <w:sz w:val="24"/>
          <w:szCs w:val="24"/>
          <w:lang w:val="en-GB"/>
        </w:rPr>
        <w:t>.</w:t>
      </w:r>
      <w:r w:rsidR="00415E9E" w:rsidRPr="008F4172">
        <w:rPr>
          <w:rFonts w:asciiTheme="majorBidi" w:hAnsiTheme="majorBidi" w:cstheme="majorBidi"/>
          <w:sz w:val="24"/>
          <w:szCs w:val="24"/>
          <w:lang w:val="en-GB"/>
        </w:rPr>
        <w:t xml:space="preserve"> </w:t>
      </w:r>
    </w:p>
    <w:p w14:paraId="038D059A" w14:textId="77777777" w:rsidR="00F97236" w:rsidRPr="008F4172" w:rsidRDefault="00F97236" w:rsidP="00664B54">
      <w:pPr>
        <w:pStyle w:val="NoSpacing"/>
        <w:spacing w:line="360" w:lineRule="auto"/>
        <w:jc w:val="both"/>
        <w:rPr>
          <w:rFonts w:asciiTheme="majorBidi" w:hAnsiTheme="majorBidi" w:cstheme="majorBidi"/>
          <w:sz w:val="24"/>
          <w:szCs w:val="24"/>
          <w:lang w:val="en-GB"/>
        </w:rPr>
      </w:pPr>
    </w:p>
    <w:p w14:paraId="540BEB71" w14:textId="3AC7C944" w:rsidR="00016398" w:rsidRPr="008F4172" w:rsidRDefault="00E119E7" w:rsidP="00664B54">
      <w:pPr>
        <w:pStyle w:val="NoSpacing"/>
        <w:spacing w:line="360" w:lineRule="auto"/>
        <w:jc w:val="both"/>
        <w:rPr>
          <w:rFonts w:asciiTheme="majorBidi" w:hAnsiTheme="majorBidi" w:cstheme="majorBidi"/>
          <w:sz w:val="24"/>
          <w:szCs w:val="24"/>
          <w:lang w:val="en-GB"/>
        </w:rPr>
      </w:pPr>
      <w:r w:rsidRPr="008F4172">
        <w:rPr>
          <w:rFonts w:asciiTheme="majorBidi" w:hAnsiTheme="majorBidi" w:cstheme="majorBidi"/>
          <w:sz w:val="24"/>
          <w:szCs w:val="24"/>
          <w:lang w:val="en-GB"/>
        </w:rPr>
        <w:t>Taken together, t</w:t>
      </w:r>
      <w:r w:rsidR="00664B54" w:rsidRPr="008F4172">
        <w:rPr>
          <w:rFonts w:asciiTheme="majorBidi" w:hAnsiTheme="majorBidi" w:cstheme="majorBidi"/>
          <w:sz w:val="24"/>
          <w:szCs w:val="24"/>
          <w:lang w:val="en-GB"/>
        </w:rPr>
        <w:t>h</w:t>
      </w:r>
      <w:r w:rsidR="00403D1A" w:rsidRPr="008F4172">
        <w:rPr>
          <w:rFonts w:asciiTheme="majorBidi" w:hAnsiTheme="majorBidi" w:cstheme="majorBidi"/>
          <w:sz w:val="24"/>
          <w:szCs w:val="24"/>
          <w:lang w:val="en-GB"/>
        </w:rPr>
        <w:t xml:space="preserve">ese </w:t>
      </w:r>
      <w:r w:rsidR="006E72FE" w:rsidRPr="008F4172">
        <w:rPr>
          <w:rFonts w:asciiTheme="majorBidi" w:hAnsiTheme="majorBidi" w:cstheme="majorBidi"/>
          <w:sz w:val="24"/>
          <w:szCs w:val="24"/>
          <w:lang w:val="en-GB"/>
        </w:rPr>
        <w:t xml:space="preserve">variations </w:t>
      </w:r>
      <w:r w:rsidR="00664B54" w:rsidRPr="008F4172">
        <w:rPr>
          <w:rFonts w:asciiTheme="majorBidi" w:hAnsiTheme="majorBidi" w:cstheme="majorBidi"/>
          <w:sz w:val="24"/>
          <w:szCs w:val="24"/>
          <w:lang w:val="en-GB"/>
        </w:rPr>
        <w:t>perpetuate gender inequality</w:t>
      </w:r>
      <w:r w:rsidR="00A74492" w:rsidRPr="008F4172">
        <w:rPr>
          <w:rFonts w:asciiTheme="majorBidi" w:hAnsiTheme="majorBidi" w:cstheme="majorBidi"/>
          <w:sz w:val="24"/>
          <w:szCs w:val="24"/>
          <w:lang w:val="en-GB"/>
        </w:rPr>
        <w:t xml:space="preserve">, </w:t>
      </w:r>
      <w:r w:rsidR="00664B54" w:rsidRPr="008F4172">
        <w:rPr>
          <w:rFonts w:asciiTheme="majorBidi" w:hAnsiTheme="majorBidi" w:cstheme="majorBidi"/>
          <w:sz w:val="24"/>
          <w:szCs w:val="24"/>
          <w:lang w:val="en-GB"/>
        </w:rPr>
        <w:t>reinforce unhealthy gender norms that disempower girls</w:t>
      </w:r>
      <w:r w:rsidR="004B48BF" w:rsidRPr="008F4172">
        <w:rPr>
          <w:rFonts w:asciiTheme="majorBidi" w:hAnsiTheme="majorBidi" w:cstheme="majorBidi"/>
          <w:sz w:val="24"/>
          <w:szCs w:val="24"/>
          <w:lang w:val="en-GB"/>
        </w:rPr>
        <w:t>,</w:t>
      </w:r>
      <w:r w:rsidR="00A74492" w:rsidRPr="008F4172">
        <w:rPr>
          <w:rFonts w:asciiTheme="majorBidi" w:hAnsiTheme="majorBidi" w:cstheme="majorBidi"/>
          <w:sz w:val="24"/>
          <w:szCs w:val="24"/>
          <w:lang w:val="en-GB"/>
        </w:rPr>
        <w:t xml:space="preserve"> and </w:t>
      </w:r>
      <w:r w:rsidR="004C04B7" w:rsidRPr="008F4172">
        <w:rPr>
          <w:rFonts w:asciiTheme="majorBidi" w:hAnsiTheme="majorBidi" w:cstheme="majorBidi"/>
          <w:sz w:val="24"/>
          <w:szCs w:val="24"/>
          <w:lang w:val="en-GB"/>
        </w:rPr>
        <w:t>the absence o</w:t>
      </w:r>
      <w:r w:rsidR="004C5C76" w:rsidRPr="008F4172">
        <w:rPr>
          <w:rFonts w:asciiTheme="majorBidi" w:hAnsiTheme="majorBidi" w:cstheme="majorBidi"/>
          <w:sz w:val="24"/>
          <w:szCs w:val="24"/>
          <w:lang w:val="en-GB"/>
        </w:rPr>
        <w:t>f clear legislations poses a threat</w:t>
      </w:r>
      <w:r w:rsidR="00060A7B" w:rsidRPr="008F4172">
        <w:rPr>
          <w:rFonts w:asciiTheme="majorBidi" w:hAnsiTheme="majorBidi" w:cstheme="majorBidi"/>
          <w:sz w:val="24"/>
          <w:szCs w:val="24"/>
          <w:lang w:val="en-GB"/>
        </w:rPr>
        <w:t xml:space="preserve"> </w:t>
      </w:r>
      <w:r w:rsidR="007B0013" w:rsidRPr="008F4172">
        <w:rPr>
          <w:rFonts w:asciiTheme="majorBidi" w:hAnsiTheme="majorBidi" w:cstheme="majorBidi"/>
          <w:sz w:val="24"/>
          <w:szCs w:val="24"/>
          <w:lang w:val="en-GB"/>
        </w:rPr>
        <w:t xml:space="preserve">to adolescents </w:t>
      </w:r>
      <w:r w:rsidR="00017353">
        <w:rPr>
          <w:rFonts w:asciiTheme="majorBidi" w:hAnsiTheme="majorBidi" w:cstheme="majorBidi"/>
          <w:sz w:val="24"/>
          <w:szCs w:val="24"/>
          <w:lang w:val="en-GB"/>
        </w:rPr>
        <w:t>evolving</w:t>
      </w:r>
      <w:r w:rsidR="004B48BF" w:rsidRPr="008F4172">
        <w:rPr>
          <w:rFonts w:asciiTheme="majorBidi" w:hAnsiTheme="majorBidi" w:cstheme="majorBidi"/>
          <w:sz w:val="24"/>
          <w:szCs w:val="24"/>
          <w:lang w:val="en-GB"/>
        </w:rPr>
        <w:t xml:space="preserve"> </w:t>
      </w:r>
      <w:r w:rsidR="00060A7B" w:rsidRPr="008F4172">
        <w:rPr>
          <w:rFonts w:asciiTheme="majorBidi" w:hAnsiTheme="majorBidi" w:cstheme="majorBidi"/>
          <w:sz w:val="24"/>
          <w:szCs w:val="24"/>
          <w:lang w:val="en-GB"/>
        </w:rPr>
        <w:t>capacity and autonomy with their right to protection</w:t>
      </w:r>
      <w:r w:rsidR="004B48BF" w:rsidRPr="008F4172">
        <w:rPr>
          <w:rFonts w:asciiTheme="majorBidi" w:hAnsiTheme="majorBidi" w:cstheme="majorBidi"/>
          <w:sz w:val="24"/>
          <w:szCs w:val="24"/>
          <w:lang w:val="en-GB"/>
        </w:rPr>
        <w:t xml:space="preserve"> </w:t>
      </w:r>
      <w:r w:rsidR="00525294" w:rsidRPr="008F4172">
        <w:rPr>
          <w:rFonts w:asciiTheme="majorBidi" w:hAnsiTheme="majorBidi" w:cstheme="majorBidi"/>
          <w:sz w:val="24"/>
          <w:szCs w:val="24"/>
          <w:lang w:val="en-GB"/>
        </w:rPr>
        <w:fldChar w:fldCharType="begin"/>
      </w:r>
      <w:r w:rsidR="006D6AE8">
        <w:rPr>
          <w:rFonts w:asciiTheme="majorBidi" w:hAnsiTheme="majorBidi" w:cstheme="majorBidi"/>
          <w:sz w:val="24"/>
          <w:szCs w:val="24"/>
          <w:lang w:val="en-GB"/>
        </w:rPr>
        <w:instrText xml:space="preserve"> ADDIN EN.CITE &lt;EndNote&gt;&lt;Cite&gt;&lt;Author&gt;Tallarico&lt;/Author&gt;&lt;Year&gt;2021&lt;/Year&gt;&lt;RecNum&gt;8125&lt;/RecNum&gt;&lt;DisplayText&gt;[29]&lt;/DisplayText&gt;&lt;record&gt;&lt;rec-number&gt;8125&lt;/rec-number&gt;&lt;foreign-keys&gt;&lt;key app="EN" db-id="sff5edrsqrv9z0ewdsup5e9jzxtszv2r0wfd" timestamp="1712713185"&gt;8125&lt;/key&gt;&lt;/foreign-keys&gt;&lt;ref-type name="Journal Article"&gt;17&lt;/ref-type&gt;&lt;contributors&gt;&lt;authors&gt;&lt;author&gt;Tallarico, Renata&lt;/author&gt;&lt;author&gt;Ozah, Karabo&lt;/author&gt;&lt;author&gt;Orievulu, Kingsley S&lt;/author&gt;&lt;/authors&gt;&lt;/contributors&gt;&lt;titles&gt;&lt;title&gt;Age of consent: A case for harmonizing laws and policies to advance, promote and protect adolescents’ sexual and reproductive health rights&lt;/title&gt;&lt;secondary-title&gt;African Journal of Reproductive Health&lt;/secondary-title&gt;&lt;/titles&gt;&lt;periodical&gt;&lt;full-title&gt;African Journal of Reproductive Health&lt;/full-title&gt;&lt;/periodical&gt;&lt;pages&gt;94-102&lt;/pages&gt;&lt;volume&gt;25&lt;/volume&gt;&lt;number&gt;2&lt;/number&gt;&lt;dates&gt;&lt;year&gt;2021&lt;/year&gt;&lt;/dates&gt;&lt;isbn&gt;1118-4841&lt;/isbn&gt;&lt;urls&gt;&lt;/urls&gt;&lt;/record&gt;&lt;/Cite&gt;&lt;/EndNote&gt;</w:instrText>
      </w:r>
      <w:r w:rsidR="00525294" w:rsidRPr="008F4172">
        <w:rPr>
          <w:rFonts w:asciiTheme="majorBidi" w:hAnsiTheme="majorBidi" w:cstheme="majorBidi"/>
          <w:sz w:val="24"/>
          <w:szCs w:val="24"/>
          <w:lang w:val="en-GB"/>
        </w:rPr>
        <w:fldChar w:fldCharType="separate"/>
      </w:r>
      <w:r w:rsidR="006D6AE8">
        <w:rPr>
          <w:rFonts w:asciiTheme="majorBidi" w:hAnsiTheme="majorBidi" w:cstheme="majorBidi"/>
          <w:noProof/>
          <w:sz w:val="24"/>
          <w:szCs w:val="24"/>
          <w:lang w:val="en-GB"/>
        </w:rPr>
        <w:t>[29]</w:t>
      </w:r>
      <w:r w:rsidR="00525294" w:rsidRPr="008F4172">
        <w:rPr>
          <w:rFonts w:asciiTheme="majorBidi" w:hAnsiTheme="majorBidi" w:cstheme="majorBidi"/>
          <w:sz w:val="24"/>
          <w:szCs w:val="24"/>
          <w:lang w:val="en-GB"/>
        </w:rPr>
        <w:fldChar w:fldCharType="end"/>
      </w:r>
      <w:r w:rsidR="00525294" w:rsidRPr="008F4172">
        <w:rPr>
          <w:rFonts w:asciiTheme="majorBidi" w:hAnsiTheme="majorBidi" w:cstheme="majorBidi"/>
          <w:sz w:val="24"/>
          <w:szCs w:val="24"/>
          <w:lang w:val="en-GB"/>
        </w:rPr>
        <w:t xml:space="preserve">. </w:t>
      </w:r>
      <w:r w:rsidR="00BE3814" w:rsidRPr="008F4172">
        <w:rPr>
          <w:rFonts w:asciiTheme="majorBidi" w:hAnsiTheme="majorBidi" w:cstheme="majorBidi"/>
          <w:sz w:val="24"/>
          <w:szCs w:val="24"/>
          <w:lang w:val="en-GB"/>
        </w:rPr>
        <w:t>These circumstances</w:t>
      </w:r>
      <w:r w:rsidR="007D56DF" w:rsidRPr="008F4172">
        <w:rPr>
          <w:rFonts w:asciiTheme="majorBidi" w:hAnsiTheme="majorBidi" w:cstheme="majorBidi"/>
          <w:sz w:val="24"/>
          <w:szCs w:val="24"/>
          <w:lang w:val="en-GB"/>
        </w:rPr>
        <w:t xml:space="preserve"> put adolescent</w:t>
      </w:r>
      <w:r w:rsidR="00B76E53" w:rsidRPr="008F4172">
        <w:rPr>
          <w:rFonts w:asciiTheme="majorBidi" w:hAnsiTheme="majorBidi" w:cstheme="majorBidi"/>
          <w:sz w:val="24"/>
          <w:szCs w:val="24"/>
          <w:lang w:val="en-GB"/>
        </w:rPr>
        <w:t xml:space="preserve">s especially </w:t>
      </w:r>
      <w:r w:rsidR="007D56DF" w:rsidRPr="008F4172">
        <w:rPr>
          <w:rFonts w:asciiTheme="majorBidi" w:hAnsiTheme="majorBidi" w:cstheme="majorBidi"/>
          <w:sz w:val="24"/>
          <w:szCs w:val="24"/>
          <w:lang w:val="en-GB"/>
        </w:rPr>
        <w:t xml:space="preserve">girls </w:t>
      </w:r>
      <w:r w:rsidR="00A74492" w:rsidRPr="008F4172">
        <w:rPr>
          <w:rFonts w:asciiTheme="majorBidi" w:hAnsiTheme="majorBidi" w:cstheme="majorBidi"/>
          <w:sz w:val="24"/>
          <w:szCs w:val="24"/>
          <w:lang w:val="en-GB"/>
        </w:rPr>
        <w:t xml:space="preserve">vulnerable to </w:t>
      </w:r>
      <w:r w:rsidR="00DC4662" w:rsidRPr="008F4172">
        <w:rPr>
          <w:rFonts w:asciiTheme="majorBidi" w:hAnsiTheme="majorBidi" w:cstheme="majorBidi"/>
          <w:sz w:val="24"/>
          <w:szCs w:val="24"/>
          <w:lang w:val="en-GB"/>
        </w:rPr>
        <w:t xml:space="preserve">sexual </w:t>
      </w:r>
      <w:r w:rsidR="00B76E53" w:rsidRPr="008F4172">
        <w:rPr>
          <w:rFonts w:asciiTheme="majorBidi" w:hAnsiTheme="majorBidi" w:cstheme="majorBidi"/>
          <w:sz w:val="24"/>
          <w:szCs w:val="24"/>
          <w:lang w:val="en-GB"/>
        </w:rPr>
        <w:t>offences</w:t>
      </w:r>
      <w:r w:rsidR="00DC4662" w:rsidRPr="008F4172">
        <w:rPr>
          <w:rFonts w:asciiTheme="majorBidi" w:hAnsiTheme="majorBidi" w:cstheme="majorBidi"/>
          <w:sz w:val="24"/>
          <w:szCs w:val="24"/>
          <w:lang w:val="en-GB"/>
        </w:rPr>
        <w:t>/</w:t>
      </w:r>
      <w:r w:rsidR="009E3437" w:rsidRPr="008F4172">
        <w:rPr>
          <w:rFonts w:asciiTheme="majorBidi" w:hAnsiTheme="majorBidi" w:cstheme="majorBidi"/>
          <w:sz w:val="24"/>
          <w:szCs w:val="24"/>
          <w:lang w:val="en-GB"/>
        </w:rPr>
        <w:t>violence</w:t>
      </w:r>
      <w:r w:rsidR="00016398" w:rsidRPr="008F4172">
        <w:rPr>
          <w:rFonts w:asciiTheme="majorBidi" w:hAnsiTheme="majorBidi" w:cstheme="majorBidi"/>
          <w:sz w:val="24"/>
          <w:szCs w:val="24"/>
          <w:lang w:val="en-GB"/>
        </w:rPr>
        <w:t xml:space="preserve">. </w:t>
      </w:r>
      <w:r w:rsidR="00757108" w:rsidRPr="008F4172">
        <w:rPr>
          <w:rFonts w:asciiTheme="majorBidi" w:hAnsiTheme="majorBidi" w:cstheme="majorBidi"/>
          <w:sz w:val="24"/>
          <w:szCs w:val="24"/>
          <w:lang w:val="en-GB"/>
        </w:rPr>
        <w:t>In Kenya, the 2019 survey on violence against children reported that 15.6% of girls had ever experienced sexual violence, compared to 6.4% of boys</w:t>
      </w:r>
      <w:r w:rsidR="00525294" w:rsidRPr="008F4172">
        <w:rPr>
          <w:rFonts w:asciiTheme="majorBidi" w:hAnsiTheme="majorBidi" w:cstheme="majorBidi"/>
          <w:sz w:val="24"/>
          <w:szCs w:val="24"/>
          <w:lang w:val="en-GB"/>
        </w:rPr>
        <w:t xml:space="preserve"> </w:t>
      </w:r>
      <w:r w:rsidR="00525294" w:rsidRPr="008F4172">
        <w:rPr>
          <w:rFonts w:asciiTheme="majorBidi" w:hAnsiTheme="majorBidi" w:cstheme="majorBidi"/>
          <w:sz w:val="24"/>
          <w:szCs w:val="24"/>
          <w:lang w:val="en-GB"/>
        </w:rPr>
        <w:fldChar w:fldCharType="begin"/>
      </w:r>
      <w:r w:rsidR="006D6AE8">
        <w:rPr>
          <w:rFonts w:asciiTheme="majorBidi" w:hAnsiTheme="majorBidi" w:cstheme="majorBidi"/>
          <w:sz w:val="24"/>
          <w:szCs w:val="24"/>
          <w:lang w:val="en-GB"/>
        </w:rPr>
        <w:instrText xml:space="preserve"> ADDIN EN.CITE &lt;EndNote&gt;&lt;Cite&gt;&lt;Author&gt;Manguro&lt;/Author&gt;&lt;Year&gt;2022&lt;/Year&gt;&lt;RecNum&gt;8133&lt;/RecNum&gt;&lt;DisplayText&gt;[24]&lt;/DisplayText&gt;&lt;record&gt;&lt;rec-number&gt;8133&lt;/rec-number&gt;&lt;foreign-keys&gt;&lt;key app="EN" db-id="sff5edrsqrv9z0ewdsup5e9jzxtszv2r0wfd" timestamp="1715214439"&gt;8133&lt;/key&gt;&lt;/foreign-keys&gt;&lt;ref-type name="Journal Article"&gt;17&lt;/ref-type&gt;&lt;contributors&gt;&lt;authors&gt;&lt;author&gt;Manguro, Griffins&lt;/author&gt;&lt;author&gt;Temmerman, Marleen&lt;/author&gt;&lt;/authors&gt;&lt;/contributors&gt;&lt;titles&gt;&lt;title&gt;A critical review of adolescent sexual and reproductive health and rights in Kenya&lt;/title&gt;&lt;secondary-title&gt;Med&lt;/secondary-title&gt;&lt;/titles&gt;&lt;periodical&gt;&lt;full-title&gt;Med&lt;/full-title&gt;&lt;/periodical&gt;&lt;pages&gt;364-368&lt;/pages&gt;&lt;volume&gt;3&lt;/volume&gt;&lt;number&gt;6&lt;/number&gt;&lt;dates&gt;&lt;year&gt;2022&lt;/year&gt;&lt;/dates&gt;&lt;isbn&gt;2666-6359&lt;/isbn&gt;&lt;urls&gt;&lt;related-urls&gt;&lt;url&gt;https://doi.org/10.1016/j.medj.2022.05.007&lt;/url&gt;&lt;/related-urls&gt;&lt;/urls&gt;&lt;electronic-resource-num&gt;https://doi.org/10.1016/j.medj.2022.05.007&lt;/electronic-resource-num&gt;&lt;/record&gt;&lt;/Cite&gt;&lt;/EndNote&gt;</w:instrText>
      </w:r>
      <w:r w:rsidR="00525294" w:rsidRPr="008F4172">
        <w:rPr>
          <w:rFonts w:asciiTheme="majorBidi" w:hAnsiTheme="majorBidi" w:cstheme="majorBidi"/>
          <w:sz w:val="24"/>
          <w:szCs w:val="24"/>
          <w:lang w:val="en-GB"/>
        </w:rPr>
        <w:fldChar w:fldCharType="separate"/>
      </w:r>
      <w:r w:rsidR="006D6AE8">
        <w:rPr>
          <w:rFonts w:asciiTheme="majorBidi" w:hAnsiTheme="majorBidi" w:cstheme="majorBidi"/>
          <w:noProof/>
          <w:sz w:val="24"/>
          <w:szCs w:val="24"/>
          <w:lang w:val="en-GB"/>
        </w:rPr>
        <w:t>[24]</w:t>
      </w:r>
      <w:r w:rsidR="00525294" w:rsidRPr="008F4172">
        <w:rPr>
          <w:rFonts w:asciiTheme="majorBidi" w:hAnsiTheme="majorBidi" w:cstheme="majorBidi"/>
          <w:sz w:val="24"/>
          <w:szCs w:val="24"/>
          <w:lang w:val="en-GB"/>
        </w:rPr>
        <w:fldChar w:fldCharType="end"/>
      </w:r>
      <w:r w:rsidR="00757108" w:rsidRPr="008F4172">
        <w:rPr>
          <w:rFonts w:asciiTheme="majorBidi" w:hAnsiTheme="majorBidi" w:cstheme="majorBidi"/>
          <w:sz w:val="24"/>
          <w:szCs w:val="24"/>
          <w:lang w:val="en-GB"/>
        </w:rPr>
        <w:t>. Among girls, the risk of sexual violence increases with age; 18.4% experienced violence before the age of 13, 27% between the ages of 14 and 15, and approximately 55% between the ages of 17 and 18</w:t>
      </w:r>
      <w:r w:rsidR="008B4CA8" w:rsidRPr="008F4172">
        <w:rPr>
          <w:rFonts w:asciiTheme="majorBidi" w:hAnsiTheme="majorBidi" w:cstheme="majorBidi"/>
          <w:sz w:val="24"/>
          <w:szCs w:val="24"/>
          <w:lang w:val="en-GB"/>
        </w:rPr>
        <w:t xml:space="preserve"> </w:t>
      </w:r>
      <w:r w:rsidR="008B4CA8" w:rsidRPr="008F4172">
        <w:rPr>
          <w:rFonts w:asciiTheme="majorBidi" w:hAnsiTheme="majorBidi" w:cstheme="majorBidi"/>
          <w:sz w:val="24"/>
          <w:szCs w:val="24"/>
          <w:lang w:val="en-GB"/>
        </w:rPr>
        <w:fldChar w:fldCharType="begin"/>
      </w:r>
      <w:r w:rsidR="006D6AE8">
        <w:rPr>
          <w:rFonts w:asciiTheme="majorBidi" w:hAnsiTheme="majorBidi" w:cstheme="majorBidi"/>
          <w:sz w:val="24"/>
          <w:szCs w:val="24"/>
          <w:lang w:val="en-GB"/>
        </w:rPr>
        <w:instrText xml:space="preserve"> ADDIN EN.CITE &lt;EndNote&gt;&lt;Cite&gt;&lt;Author&gt;Manguro&lt;/Author&gt;&lt;Year&gt;2022&lt;/Year&gt;&lt;RecNum&gt;8133&lt;/RecNum&gt;&lt;DisplayText&gt;[24]&lt;/DisplayText&gt;&lt;record&gt;&lt;rec-number&gt;8133&lt;/rec-number&gt;&lt;foreign-keys&gt;&lt;key app="EN" db-id="sff5edrsqrv9z0ewdsup5e9jzxtszv2r0wfd" timestamp="1715214439"&gt;8133&lt;/key&gt;&lt;/foreign-keys&gt;&lt;ref-type name="Journal Article"&gt;17&lt;/ref-type&gt;&lt;contributors&gt;&lt;authors&gt;&lt;author&gt;Manguro, Griffins&lt;/author&gt;&lt;author&gt;Temmerman, Marleen&lt;/author&gt;&lt;/authors&gt;&lt;/contributors&gt;&lt;titles&gt;&lt;title&gt;A critical review of adolescent sexual and reproductive health and rights in Kenya&lt;/title&gt;&lt;secondary-title&gt;Med&lt;/secondary-title&gt;&lt;/titles&gt;&lt;periodical&gt;&lt;full-title&gt;Med&lt;/full-title&gt;&lt;/periodical&gt;&lt;pages&gt;364-368&lt;/pages&gt;&lt;volume&gt;3&lt;/volume&gt;&lt;number&gt;6&lt;/number&gt;&lt;dates&gt;&lt;year&gt;2022&lt;/year&gt;&lt;/dates&gt;&lt;isbn&gt;2666-6359&lt;/isbn&gt;&lt;urls&gt;&lt;related-urls&gt;&lt;url&gt;https://doi.org/10.1016/j.medj.2022.05.007&lt;/url&gt;&lt;/related-urls&gt;&lt;/urls&gt;&lt;electronic-resource-num&gt;https://doi.org/10.1016/j.medj.2022.05.007&lt;/electronic-resource-num&gt;&lt;/record&gt;&lt;/Cite&gt;&lt;/EndNote&gt;</w:instrText>
      </w:r>
      <w:r w:rsidR="008B4CA8" w:rsidRPr="008F4172">
        <w:rPr>
          <w:rFonts w:asciiTheme="majorBidi" w:hAnsiTheme="majorBidi" w:cstheme="majorBidi"/>
          <w:sz w:val="24"/>
          <w:szCs w:val="24"/>
          <w:lang w:val="en-GB"/>
        </w:rPr>
        <w:fldChar w:fldCharType="separate"/>
      </w:r>
      <w:r w:rsidR="006D6AE8">
        <w:rPr>
          <w:rFonts w:asciiTheme="majorBidi" w:hAnsiTheme="majorBidi" w:cstheme="majorBidi"/>
          <w:noProof/>
          <w:sz w:val="24"/>
          <w:szCs w:val="24"/>
          <w:lang w:val="en-GB"/>
        </w:rPr>
        <w:t>[24]</w:t>
      </w:r>
      <w:r w:rsidR="008B4CA8" w:rsidRPr="008F4172">
        <w:rPr>
          <w:rFonts w:asciiTheme="majorBidi" w:hAnsiTheme="majorBidi" w:cstheme="majorBidi"/>
          <w:sz w:val="24"/>
          <w:szCs w:val="24"/>
          <w:lang w:val="en-GB"/>
        </w:rPr>
        <w:fldChar w:fldCharType="end"/>
      </w:r>
      <w:r w:rsidR="00757108" w:rsidRPr="008F4172">
        <w:rPr>
          <w:rFonts w:asciiTheme="majorBidi" w:hAnsiTheme="majorBidi" w:cstheme="majorBidi"/>
          <w:sz w:val="24"/>
          <w:szCs w:val="24"/>
          <w:lang w:val="en-GB"/>
        </w:rPr>
        <w:t>.</w:t>
      </w:r>
      <w:r w:rsidR="00004A5C" w:rsidRPr="008F4172">
        <w:rPr>
          <w:rFonts w:asciiTheme="majorBidi" w:hAnsiTheme="majorBidi" w:cstheme="majorBidi"/>
          <w:sz w:val="24"/>
          <w:szCs w:val="24"/>
          <w:lang w:val="en-GB"/>
        </w:rPr>
        <w:t xml:space="preserve"> In subsequent sections, the report highlights how this </w:t>
      </w:r>
      <w:r w:rsidR="00A71AE6" w:rsidRPr="008F4172">
        <w:rPr>
          <w:rFonts w:asciiTheme="majorBidi" w:hAnsiTheme="majorBidi" w:cstheme="majorBidi"/>
          <w:sz w:val="24"/>
          <w:szCs w:val="24"/>
          <w:lang w:val="en-GB"/>
        </w:rPr>
        <w:t xml:space="preserve">age of consent </w:t>
      </w:r>
      <w:r w:rsidR="00004A5C" w:rsidRPr="008F4172">
        <w:rPr>
          <w:rFonts w:asciiTheme="majorBidi" w:hAnsiTheme="majorBidi" w:cstheme="majorBidi"/>
          <w:sz w:val="24"/>
          <w:szCs w:val="24"/>
          <w:lang w:val="en-GB"/>
        </w:rPr>
        <w:t>variation</w:t>
      </w:r>
      <w:r w:rsidR="00A71AE6" w:rsidRPr="008F4172">
        <w:rPr>
          <w:rFonts w:asciiTheme="majorBidi" w:hAnsiTheme="majorBidi" w:cstheme="majorBidi"/>
          <w:sz w:val="24"/>
          <w:szCs w:val="24"/>
          <w:lang w:val="en-GB"/>
        </w:rPr>
        <w:t xml:space="preserve">s and exceptions </w:t>
      </w:r>
      <w:r w:rsidR="008A42F7" w:rsidRPr="008F4172">
        <w:rPr>
          <w:rFonts w:asciiTheme="majorBidi" w:hAnsiTheme="majorBidi" w:cstheme="majorBidi"/>
          <w:sz w:val="24"/>
          <w:szCs w:val="24"/>
          <w:lang w:val="en-GB"/>
        </w:rPr>
        <w:t xml:space="preserve">affects </w:t>
      </w:r>
      <w:r w:rsidR="0044179D" w:rsidRPr="008F4172">
        <w:rPr>
          <w:rFonts w:asciiTheme="majorBidi" w:hAnsiTheme="majorBidi" w:cstheme="majorBidi"/>
          <w:sz w:val="24"/>
          <w:szCs w:val="24"/>
          <w:lang w:val="en-GB"/>
        </w:rPr>
        <w:t xml:space="preserve">adolescents </w:t>
      </w:r>
      <w:r w:rsidR="008A42F7" w:rsidRPr="008F4172">
        <w:rPr>
          <w:rFonts w:asciiTheme="majorBidi" w:hAnsiTheme="majorBidi" w:cstheme="majorBidi"/>
          <w:sz w:val="24"/>
          <w:szCs w:val="24"/>
          <w:lang w:val="en-GB"/>
        </w:rPr>
        <w:t xml:space="preserve">access to sexual and reproductive </w:t>
      </w:r>
      <w:r w:rsidR="00A71AE6" w:rsidRPr="008F4172">
        <w:rPr>
          <w:rFonts w:asciiTheme="majorBidi" w:hAnsiTheme="majorBidi" w:cstheme="majorBidi"/>
          <w:sz w:val="24"/>
          <w:szCs w:val="24"/>
          <w:lang w:val="en-GB"/>
        </w:rPr>
        <w:t>health services.</w:t>
      </w:r>
      <w:r w:rsidR="00004A5C" w:rsidRPr="008F4172">
        <w:rPr>
          <w:rFonts w:asciiTheme="majorBidi" w:hAnsiTheme="majorBidi" w:cstheme="majorBidi"/>
          <w:sz w:val="24"/>
          <w:szCs w:val="24"/>
          <w:lang w:val="en-GB"/>
        </w:rPr>
        <w:t xml:space="preserve"> </w:t>
      </w:r>
      <w:r w:rsidR="00497DCF" w:rsidRPr="008F4172">
        <w:rPr>
          <w:rFonts w:asciiTheme="majorBidi" w:hAnsiTheme="majorBidi" w:cstheme="majorBidi"/>
          <w:sz w:val="24"/>
          <w:szCs w:val="24"/>
          <w:lang w:val="en-GB"/>
        </w:rPr>
        <w:t xml:space="preserve"> </w:t>
      </w:r>
    </w:p>
    <w:p w14:paraId="78E270D4" w14:textId="77777777" w:rsidR="00E42740" w:rsidRPr="008F4172" w:rsidRDefault="00E42740" w:rsidP="00664B54">
      <w:pPr>
        <w:pStyle w:val="NoSpacing"/>
        <w:spacing w:line="360" w:lineRule="auto"/>
        <w:jc w:val="both"/>
        <w:rPr>
          <w:rFonts w:asciiTheme="majorBidi" w:hAnsiTheme="majorBidi" w:cstheme="majorBidi"/>
          <w:sz w:val="24"/>
          <w:szCs w:val="24"/>
          <w:lang w:val="en-GB"/>
        </w:rPr>
      </w:pPr>
    </w:p>
    <w:p w14:paraId="1AA31116" w14:textId="77777777" w:rsidR="009C0C32" w:rsidRPr="008F4172" w:rsidRDefault="00DA76A2" w:rsidP="00005ABE">
      <w:pPr>
        <w:pStyle w:val="Heading2"/>
        <w:rPr>
          <w:rFonts w:asciiTheme="majorBidi" w:hAnsiTheme="majorBidi"/>
        </w:rPr>
      </w:pPr>
      <w:bookmarkStart w:id="14" w:name="_Toc185439519"/>
      <w:r w:rsidRPr="008F4172">
        <w:rPr>
          <w:rFonts w:asciiTheme="majorBidi" w:hAnsiTheme="majorBidi"/>
        </w:rPr>
        <w:t>Age of consent for marriage</w:t>
      </w:r>
      <w:bookmarkEnd w:id="14"/>
    </w:p>
    <w:p w14:paraId="2AB9D918" w14:textId="13122A14" w:rsidR="008D0E75" w:rsidRPr="008F4172" w:rsidRDefault="00192E2F" w:rsidP="0055230E">
      <w:pPr>
        <w:pStyle w:val="NoSpacing"/>
        <w:spacing w:line="360" w:lineRule="auto"/>
        <w:jc w:val="both"/>
        <w:rPr>
          <w:rFonts w:asciiTheme="majorBidi" w:hAnsiTheme="majorBidi" w:cstheme="majorBidi"/>
          <w:sz w:val="24"/>
          <w:szCs w:val="24"/>
          <w:lang w:val="en-GB"/>
        </w:rPr>
      </w:pPr>
      <w:r w:rsidRPr="008F4172">
        <w:rPr>
          <w:rFonts w:asciiTheme="majorBidi" w:hAnsiTheme="majorBidi" w:cstheme="majorBidi"/>
          <w:sz w:val="24"/>
          <w:szCs w:val="24"/>
          <w:lang w:val="en-GB"/>
        </w:rPr>
        <w:t>Across all sources of evidence there was recognition of the marked variation in the</w:t>
      </w:r>
      <w:r w:rsidR="00E26B43" w:rsidRPr="008F4172">
        <w:rPr>
          <w:rFonts w:asciiTheme="majorBidi" w:hAnsiTheme="majorBidi" w:cstheme="majorBidi"/>
          <w:sz w:val="24"/>
          <w:szCs w:val="24"/>
          <w:lang w:val="en-GB"/>
        </w:rPr>
        <w:t xml:space="preserve"> age of consent for marriage by country</w:t>
      </w:r>
      <w:r w:rsidR="00DA0C14" w:rsidRPr="008F4172">
        <w:rPr>
          <w:rFonts w:asciiTheme="majorBidi" w:hAnsiTheme="majorBidi" w:cstheme="majorBidi"/>
          <w:sz w:val="24"/>
          <w:szCs w:val="24"/>
          <w:lang w:val="en-GB"/>
        </w:rPr>
        <w:t xml:space="preserve">, </w:t>
      </w:r>
      <w:r w:rsidR="00E26B43" w:rsidRPr="008F4172">
        <w:rPr>
          <w:rFonts w:asciiTheme="majorBidi" w:hAnsiTheme="majorBidi" w:cstheme="majorBidi"/>
          <w:sz w:val="24"/>
          <w:szCs w:val="24"/>
          <w:lang w:val="en-GB"/>
        </w:rPr>
        <w:t>gender</w:t>
      </w:r>
      <w:r w:rsidR="00AA7EF6" w:rsidRPr="008F4172">
        <w:rPr>
          <w:rFonts w:asciiTheme="majorBidi" w:hAnsiTheme="majorBidi" w:cstheme="majorBidi"/>
          <w:sz w:val="24"/>
          <w:szCs w:val="24"/>
          <w:lang w:val="en-GB"/>
        </w:rPr>
        <w:t>,</w:t>
      </w:r>
      <w:r w:rsidR="00E26B43" w:rsidRPr="008F4172">
        <w:rPr>
          <w:rFonts w:asciiTheme="majorBidi" w:hAnsiTheme="majorBidi" w:cstheme="majorBidi"/>
          <w:sz w:val="24"/>
          <w:szCs w:val="24"/>
          <w:lang w:val="en-GB"/>
        </w:rPr>
        <w:t xml:space="preserve"> </w:t>
      </w:r>
      <w:r w:rsidR="00DA0C14" w:rsidRPr="008F4172">
        <w:rPr>
          <w:rFonts w:asciiTheme="majorBidi" w:hAnsiTheme="majorBidi" w:cstheme="majorBidi"/>
          <w:sz w:val="24"/>
          <w:szCs w:val="24"/>
          <w:lang w:val="en-GB"/>
        </w:rPr>
        <w:t>and in some instance</w:t>
      </w:r>
      <w:r w:rsidR="00AA7EF6" w:rsidRPr="008F4172">
        <w:rPr>
          <w:rFonts w:asciiTheme="majorBidi" w:hAnsiTheme="majorBidi" w:cstheme="majorBidi"/>
          <w:sz w:val="24"/>
          <w:szCs w:val="24"/>
          <w:lang w:val="en-GB"/>
        </w:rPr>
        <w:t>s</w:t>
      </w:r>
      <w:r w:rsidR="00DA0C14" w:rsidRPr="008F4172">
        <w:rPr>
          <w:rFonts w:asciiTheme="majorBidi" w:hAnsiTheme="majorBidi" w:cstheme="majorBidi"/>
          <w:sz w:val="24"/>
          <w:szCs w:val="24"/>
          <w:lang w:val="en-GB"/>
        </w:rPr>
        <w:t xml:space="preserve"> </w:t>
      </w:r>
      <w:r w:rsidR="00CE549A" w:rsidRPr="008F4172">
        <w:rPr>
          <w:rFonts w:asciiTheme="majorBidi" w:hAnsiTheme="majorBidi" w:cstheme="majorBidi"/>
          <w:sz w:val="24"/>
          <w:szCs w:val="24"/>
          <w:lang w:val="en-GB"/>
        </w:rPr>
        <w:t>contradictions</w:t>
      </w:r>
      <w:r w:rsidR="009B1250" w:rsidRPr="008F4172">
        <w:rPr>
          <w:rFonts w:asciiTheme="majorBidi" w:hAnsiTheme="majorBidi" w:cstheme="majorBidi"/>
          <w:sz w:val="24"/>
          <w:szCs w:val="24"/>
          <w:lang w:val="en-GB"/>
        </w:rPr>
        <w:t xml:space="preserve"> in the </w:t>
      </w:r>
      <w:r w:rsidRPr="008F4172">
        <w:rPr>
          <w:rFonts w:asciiTheme="majorBidi" w:hAnsiTheme="majorBidi" w:cstheme="majorBidi"/>
          <w:sz w:val="24"/>
          <w:szCs w:val="24"/>
          <w:lang w:val="en-GB"/>
        </w:rPr>
        <w:t>legal and customary laws</w:t>
      </w:r>
      <w:r w:rsidR="00CE549A" w:rsidRPr="008F4172">
        <w:rPr>
          <w:rFonts w:asciiTheme="majorBidi" w:hAnsiTheme="majorBidi" w:cstheme="majorBidi"/>
          <w:sz w:val="24"/>
          <w:szCs w:val="24"/>
          <w:lang w:val="en-GB"/>
        </w:rPr>
        <w:t xml:space="preserve"> regarding age/gender exceptions</w:t>
      </w:r>
      <w:r w:rsidR="00C90BF2" w:rsidRPr="008F4172">
        <w:rPr>
          <w:rFonts w:asciiTheme="majorBidi" w:hAnsiTheme="majorBidi" w:cstheme="majorBidi"/>
          <w:sz w:val="24"/>
          <w:szCs w:val="24"/>
          <w:lang w:val="en-GB"/>
        </w:rPr>
        <w:t xml:space="preserve"> as summarized in </w:t>
      </w:r>
      <w:r w:rsidR="00C90BF2" w:rsidRPr="008F4172">
        <w:rPr>
          <w:rFonts w:asciiTheme="majorBidi" w:hAnsiTheme="majorBidi" w:cstheme="majorBidi"/>
          <w:b/>
          <w:bCs/>
          <w:sz w:val="24"/>
          <w:szCs w:val="24"/>
          <w:lang w:val="en-GB"/>
        </w:rPr>
        <w:t xml:space="preserve">Table </w:t>
      </w:r>
      <w:r w:rsidR="00B930CA" w:rsidRPr="008F4172">
        <w:rPr>
          <w:rFonts w:asciiTheme="majorBidi" w:hAnsiTheme="majorBidi" w:cstheme="majorBidi"/>
          <w:b/>
          <w:bCs/>
          <w:sz w:val="24"/>
          <w:szCs w:val="24"/>
          <w:lang w:val="en-GB"/>
        </w:rPr>
        <w:t>3</w:t>
      </w:r>
      <w:r w:rsidR="00CE549A" w:rsidRPr="008F4172">
        <w:rPr>
          <w:rFonts w:asciiTheme="majorBidi" w:hAnsiTheme="majorBidi" w:cstheme="majorBidi"/>
          <w:sz w:val="24"/>
          <w:szCs w:val="24"/>
          <w:lang w:val="en-GB"/>
        </w:rPr>
        <w:t>.</w:t>
      </w:r>
      <w:r w:rsidR="00F74E9B" w:rsidRPr="008F4172">
        <w:rPr>
          <w:rFonts w:asciiTheme="majorBidi" w:hAnsiTheme="majorBidi" w:cstheme="majorBidi"/>
          <w:sz w:val="24"/>
          <w:szCs w:val="24"/>
          <w:lang w:val="en-GB"/>
        </w:rPr>
        <w:t xml:space="preserve"> In all 23 ESA countries, </w:t>
      </w:r>
      <w:r w:rsidR="006A037A" w:rsidRPr="008F4172">
        <w:rPr>
          <w:rFonts w:asciiTheme="majorBidi" w:hAnsiTheme="majorBidi" w:cstheme="majorBidi"/>
          <w:sz w:val="24"/>
          <w:szCs w:val="24"/>
          <w:lang w:val="en-GB"/>
        </w:rPr>
        <w:t>11</w:t>
      </w:r>
      <w:r w:rsidR="00F74E9B" w:rsidRPr="008F4172">
        <w:rPr>
          <w:rFonts w:asciiTheme="majorBidi" w:hAnsiTheme="majorBidi" w:cstheme="majorBidi"/>
          <w:sz w:val="24"/>
          <w:szCs w:val="24"/>
          <w:lang w:val="en-GB"/>
        </w:rPr>
        <w:t xml:space="preserve"> countries have the age of consent to marriage set at 18 years</w:t>
      </w:r>
      <w:r w:rsidR="009917FD" w:rsidRPr="008F4172">
        <w:rPr>
          <w:rFonts w:asciiTheme="majorBidi" w:hAnsiTheme="majorBidi" w:cstheme="majorBidi"/>
          <w:sz w:val="24"/>
          <w:szCs w:val="24"/>
          <w:lang w:val="en-GB"/>
        </w:rPr>
        <w:t>,</w:t>
      </w:r>
      <w:r w:rsidR="004639A7" w:rsidRPr="008F4172">
        <w:rPr>
          <w:rFonts w:asciiTheme="majorBidi" w:hAnsiTheme="majorBidi" w:cstheme="majorBidi"/>
          <w:sz w:val="24"/>
          <w:szCs w:val="24"/>
          <w:lang w:val="en-GB"/>
        </w:rPr>
        <w:t xml:space="preserve"> and </w:t>
      </w:r>
      <w:r w:rsidR="009917FD" w:rsidRPr="008F4172">
        <w:rPr>
          <w:rFonts w:asciiTheme="majorBidi" w:hAnsiTheme="majorBidi" w:cstheme="majorBidi"/>
          <w:sz w:val="24"/>
          <w:szCs w:val="24"/>
          <w:lang w:val="en-GB"/>
        </w:rPr>
        <w:t xml:space="preserve">only </w:t>
      </w:r>
      <w:r w:rsidR="003A4F44" w:rsidRPr="008F4172">
        <w:rPr>
          <w:rFonts w:asciiTheme="majorBidi" w:hAnsiTheme="majorBidi" w:cstheme="majorBidi"/>
          <w:sz w:val="24"/>
          <w:szCs w:val="24"/>
          <w:lang w:val="en-GB"/>
        </w:rPr>
        <w:t>seven</w:t>
      </w:r>
      <w:r w:rsidR="009917FD" w:rsidRPr="008F4172">
        <w:rPr>
          <w:rFonts w:asciiTheme="majorBidi" w:hAnsiTheme="majorBidi" w:cstheme="majorBidi"/>
          <w:sz w:val="24"/>
          <w:szCs w:val="24"/>
          <w:lang w:val="en-GB"/>
        </w:rPr>
        <w:t xml:space="preserve"> countries</w:t>
      </w:r>
      <w:r w:rsidR="00F74E9B" w:rsidRPr="008F4172">
        <w:rPr>
          <w:rFonts w:asciiTheme="majorBidi" w:hAnsiTheme="majorBidi" w:cstheme="majorBidi"/>
          <w:sz w:val="24"/>
          <w:szCs w:val="24"/>
          <w:lang w:val="en-GB"/>
        </w:rPr>
        <w:t xml:space="preserve"> </w:t>
      </w:r>
      <w:r w:rsidR="00262972" w:rsidRPr="008F4172">
        <w:rPr>
          <w:rFonts w:asciiTheme="majorBidi" w:hAnsiTheme="majorBidi" w:cstheme="majorBidi"/>
          <w:sz w:val="24"/>
          <w:szCs w:val="24"/>
          <w:lang w:val="en-GB"/>
        </w:rPr>
        <w:t>do not permit</w:t>
      </w:r>
      <w:r w:rsidR="00F74E9B" w:rsidRPr="008F4172">
        <w:rPr>
          <w:rFonts w:asciiTheme="majorBidi" w:hAnsiTheme="majorBidi" w:cstheme="majorBidi"/>
          <w:sz w:val="24"/>
          <w:szCs w:val="24"/>
          <w:lang w:val="en-GB"/>
        </w:rPr>
        <w:t xml:space="preserve"> exception</w:t>
      </w:r>
      <w:r w:rsidR="00262972" w:rsidRPr="008F4172">
        <w:rPr>
          <w:rFonts w:asciiTheme="majorBidi" w:hAnsiTheme="majorBidi" w:cstheme="majorBidi"/>
          <w:sz w:val="24"/>
          <w:szCs w:val="24"/>
          <w:lang w:val="en-GB"/>
        </w:rPr>
        <w:t>s</w:t>
      </w:r>
      <w:r w:rsidR="00F74E9B" w:rsidRPr="008F4172">
        <w:rPr>
          <w:rFonts w:asciiTheme="majorBidi" w:hAnsiTheme="majorBidi" w:cstheme="majorBidi"/>
          <w:sz w:val="24"/>
          <w:szCs w:val="24"/>
          <w:lang w:val="en-GB"/>
        </w:rPr>
        <w:t xml:space="preserve">. i.e. </w:t>
      </w:r>
      <w:r w:rsidR="00ED2B09" w:rsidRPr="008F4172">
        <w:rPr>
          <w:rFonts w:asciiTheme="majorBidi" w:hAnsiTheme="majorBidi" w:cstheme="majorBidi"/>
          <w:sz w:val="24"/>
          <w:szCs w:val="24"/>
          <w:lang w:val="en-GB"/>
        </w:rPr>
        <w:t xml:space="preserve">Botswana, Comoros, DRC, </w:t>
      </w:r>
      <w:r w:rsidR="00F74E9B" w:rsidRPr="008F4172">
        <w:rPr>
          <w:rFonts w:asciiTheme="majorBidi" w:hAnsiTheme="majorBidi" w:cstheme="majorBidi"/>
          <w:sz w:val="24"/>
          <w:szCs w:val="24"/>
          <w:lang w:val="en-GB"/>
        </w:rPr>
        <w:t xml:space="preserve">Eritrea, </w:t>
      </w:r>
      <w:r w:rsidR="00B6182C" w:rsidRPr="008F4172">
        <w:rPr>
          <w:rFonts w:asciiTheme="majorBidi" w:hAnsiTheme="majorBidi" w:cstheme="majorBidi"/>
          <w:sz w:val="24"/>
          <w:szCs w:val="24"/>
          <w:lang w:val="en-GB"/>
        </w:rPr>
        <w:t xml:space="preserve">Ethiopia, </w:t>
      </w:r>
      <w:r w:rsidR="00F74E9B" w:rsidRPr="008F4172">
        <w:rPr>
          <w:rFonts w:asciiTheme="majorBidi" w:hAnsiTheme="majorBidi" w:cstheme="majorBidi"/>
          <w:sz w:val="24"/>
          <w:szCs w:val="24"/>
          <w:lang w:val="en-GB"/>
        </w:rPr>
        <w:t xml:space="preserve">Kenya, </w:t>
      </w:r>
      <w:r w:rsidR="00B94D3A" w:rsidRPr="008F4172">
        <w:rPr>
          <w:rFonts w:asciiTheme="majorBidi" w:hAnsiTheme="majorBidi" w:cstheme="majorBidi"/>
          <w:sz w:val="24"/>
          <w:szCs w:val="24"/>
          <w:lang w:val="en-GB"/>
        </w:rPr>
        <w:t xml:space="preserve">Lesotho, Madagascar, </w:t>
      </w:r>
      <w:r w:rsidR="00F74E9B" w:rsidRPr="008F4172">
        <w:rPr>
          <w:rFonts w:asciiTheme="majorBidi" w:hAnsiTheme="majorBidi" w:cstheme="majorBidi"/>
          <w:sz w:val="24"/>
          <w:szCs w:val="24"/>
          <w:lang w:val="en-GB"/>
        </w:rPr>
        <w:t xml:space="preserve">Malawi, </w:t>
      </w:r>
      <w:r w:rsidR="002C7ED7" w:rsidRPr="008F4172">
        <w:rPr>
          <w:rFonts w:asciiTheme="majorBidi" w:hAnsiTheme="majorBidi" w:cstheme="majorBidi"/>
          <w:sz w:val="24"/>
          <w:szCs w:val="24"/>
          <w:lang w:val="en-GB"/>
        </w:rPr>
        <w:t xml:space="preserve">Mauritius, </w:t>
      </w:r>
      <w:r w:rsidR="00F74E9B" w:rsidRPr="008F4172">
        <w:rPr>
          <w:rFonts w:asciiTheme="majorBidi" w:hAnsiTheme="majorBidi" w:cstheme="majorBidi"/>
          <w:sz w:val="24"/>
          <w:szCs w:val="24"/>
          <w:lang w:val="en-GB"/>
        </w:rPr>
        <w:t xml:space="preserve">Mozambique, </w:t>
      </w:r>
      <w:r w:rsidR="002C7ED7" w:rsidRPr="008F4172">
        <w:rPr>
          <w:rFonts w:asciiTheme="majorBidi" w:hAnsiTheme="majorBidi" w:cstheme="majorBidi"/>
          <w:sz w:val="24"/>
          <w:szCs w:val="24"/>
          <w:lang w:val="en-GB"/>
        </w:rPr>
        <w:t xml:space="preserve">Namibia, </w:t>
      </w:r>
      <w:r w:rsidR="00F74E9B" w:rsidRPr="008F4172">
        <w:rPr>
          <w:rFonts w:asciiTheme="majorBidi" w:hAnsiTheme="majorBidi" w:cstheme="majorBidi"/>
          <w:sz w:val="24"/>
          <w:szCs w:val="24"/>
          <w:lang w:val="en-GB"/>
        </w:rPr>
        <w:t xml:space="preserve">Rwanda, South Sudan, Uganda and Zimbabwe </w:t>
      </w:r>
      <w:r w:rsidR="00E2422B" w:rsidRPr="008F4172">
        <w:rPr>
          <w:rFonts w:asciiTheme="majorBidi" w:hAnsiTheme="majorBidi" w:cstheme="majorBidi"/>
          <w:sz w:val="24"/>
          <w:szCs w:val="24"/>
          <w:lang w:val="en-GB"/>
        </w:rPr>
        <w:fldChar w:fldCharType="begin"/>
      </w:r>
      <w:r w:rsidR="006D6AE8">
        <w:rPr>
          <w:rFonts w:asciiTheme="majorBidi" w:hAnsiTheme="majorBidi" w:cstheme="majorBidi"/>
          <w:sz w:val="24"/>
          <w:szCs w:val="24"/>
          <w:lang w:val="en-GB"/>
        </w:rPr>
        <w:instrText xml:space="preserve"> ADDIN EN.CITE &lt;EndNote&gt;&lt;Cite&gt;&lt;Author&gt;Tallarico&lt;/Author&gt;&lt;Year&gt;2021&lt;/Year&gt;&lt;RecNum&gt;8125&lt;/RecNum&gt;&lt;DisplayText&gt;[29]&lt;/DisplayText&gt;&lt;record&gt;&lt;rec-number&gt;8125&lt;/rec-number&gt;&lt;foreign-keys&gt;&lt;key app="EN" db-id="sff5edrsqrv9z0ewdsup5e9jzxtszv2r0wfd" timestamp="1712713185"&gt;8125&lt;/key&gt;&lt;/foreign-keys&gt;&lt;ref-type name="Journal Article"&gt;17&lt;/ref-type&gt;&lt;contributors&gt;&lt;authors&gt;&lt;author&gt;Tallarico, Renata&lt;/author&gt;&lt;author&gt;Ozah, Karabo&lt;/author&gt;&lt;author&gt;Orievulu, Kingsley S&lt;/author&gt;&lt;/authors&gt;&lt;/contributors&gt;&lt;titles&gt;&lt;title&gt;Age of consent: A case for harmonizing laws and policies to advance, promote and protect adolescents’ sexual and reproductive health rights&lt;/title&gt;&lt;secondary-title&gt;African Journal of Reproductive Health&lt;/secondary-title&gt;&lt;/titles&gt;&lt;periodical&gt;&lt;full-title&gt;African Journal of Reproductive Health&lt;/full-title&gt;&lt;/periodical&gt;&lt;pages&gt;94-102&lt;/pages&gt;&lt;volume&gt;25&lt;/volume&gt;&lt;number&gt;2&lt;/number&gt;&lt;dates&gt;&lt;year&gt;2021&lt;/year&gt;&lt;/dates&gt;&lt;isbn&gt;1118-4841&lt;/isbn&gt;&lt;urls&gt;&lt;/urls&gt;&lt;/record&gt;&lt;/Cite&gt;&lt;/EndNote&gt;</w:instrText>
      </w:r>
      <w:r w:rsidR="00E2422B" w:rsidRPr="008F4172">
        <w:rPr>
          <w:rFonts w:asciiTheme="majorBidi" w:hAnsiTheme="majorBidi" w:cstheme="majorBidi"/>
          <w:sz w:val="24"/>
          <w:szCs w:val="24"/>
          <w:lang w:val="en-GB"/>
        </w:rPr>
        <w:fldChar w:fldCharType="separate"/>
      </w:r>
      <w:r w:rsidR="006D6AE8">
        <w:rPr>
          <w:rFonts w:asciiTheme="majorBidi" w:hAnsiTheme="majorBidi" w:cstheme="majorBidi"/>
          <w:noProof/>
          <w:sz w:val="24"/>
          <w:szCs w:val="24"/>
          <w:lang w:val="en-GB"/>
        </w:rPr>
        <w:t>[29]</w:t>
      </w:r>
      <w:r w:rsidR="00E2422B" w:rsidRPr="008F4172">
        <w:rPr>
          <w:rFonts w:asciiTheme="majorBidi" w:hAnsiTheme="majorBidi" w:cstheme="majorBidi"/>
          <w:sz w:val="24"/>
          <w:szCs w:val="24"/>
          <w:lang w:val="en-GB"/>
        </w:rPr>
        <w:fldChar w:fldCharType="end"/>
      </w:r>
      <w:r w:rsidR="003B178F">
        <w:rPr>
          <w:rFonts w:asciiTheme="majorBidi" w:hAnsiTheme="majorBidi" w:cstheme="majorBidi"/>
          <w:sz w:val="24"/>
          <w:szCs w:val="24"/>
          <w:lang w:val="en-GB"/>
        </w:rPr>
        <w:t xml:space="preserve">. </w:t>
      </w:r>
      <w:r w:rsidR="00945520" w:rsidRPr="00322CBA">
        <w:rPr>
          <w:rFonts w:asciiTheme="majorBidi" w:hAnsiTheme="majorBidi" w:cstheme="majorBidi"/>
          <w:sz w:val="24"/>
          <w:szCs w:val="24"/>
          <w:lang w:val="en-GB"/>
        </w:rPr>
        <w:t>These findings corroborate with t</w:t>
      </w:r>
      <w:r w:rsidR="003B178F" w:rsidRPr="00322CBA">
        <w:rPr>
          <w:rFonts w:asciiTheme="majorBidi" w:hAnsiTheme="majorBidi" w:cstheme="majorBidi"/>
          <w:sz w:val="24"/>
          <w:szCs w:val="24"/>
          <w:lang w:val="en-GB"/>
        </w:rPr>
        <w:t>he</w:t>
      </w:r>
      <w:r w:rsidR="000A260F" w:rsidRPr="00322CBA">
        <w:rPr>
          <w:rFonts w:asciiTheme="majorBidi" w:hAnsiTheme="majorBidi" w:cstheme="majorBidi"/>
          <w:sz w:val="24"/>
          <w:szCs w:val="24"/>
          <w:lang w:val="en-GB"/>
        </w:rPr>
        <w:t xml:space="preserve"> </w:t>
      </w:r>
      <w:r w:rsidR="003B178F" w:rsidRPr="00322CBA">
        <w:rPr>
          <w:rFonts w:asciiTheme="majorBidi" w:hAnsiTheme="majorBidi" w:cstheme="majorBidi"/>
          <w:sz w:val="24"/>
          <w:szCs w:val="24"/>
          <w:lang w:val="en-GB"/>
        </w:rPr>
        <w:t>SADC SRH</w:t>
      </w:r>
      <w:r w:rsidR="00042B78" w:rsidRPr="00322CBA">
        <w:rPr>
          <w:rFonts w:asciiTheme="majorBidi" w:hAnsiTheme="majorBidi" w:cstheme="majorBidi"/>
          <w:sz w:val="24"/>
          <w:szCs w:val="24"/>
          <w:lang w:val="en-GB"/>
        </w:rPr>
        <w:t>R scorecard report</w:t>
      </w:r>
      <w:r w:rsidR="0086798C" w:rsidRPr="00322CBA">
        <w:rPr>
          <w:rFonts w:asciiTheme="majorBidi" w:hAnsiTheme="majorBidi" w:cstheme="majorBidi"/>
          <w:sz w:val="24"/>
          <w:szCs w:val="24"/>
          <w:lang w:val="en-GB"/>
        </w:rPr>
        <w:t>s of 2021 and 2023</w:t>
      </w:r>
      <w:r w:rsidR="00945520" w:rsidRPr="00322CBA">
        <w:rPr>
          <w:rFonts w:asciiTheme="majorBidi" w:hAnsiTheme="majorBidi" w:cstheme="majorBidi"/>
          <w:sz w:val="24"/>
          <w:szCs w:val="24"/>
          <w:lang w:val="en-GB"/>
        </w:rPr>
        <w:t xml:space="preserve">, where </w:t>
      </w:r>
      <w:r w:rsidR="00675794" w:rsidRPr="00322CBA">
        <w:rPr>
          <w:rFonts w:asciiTheme="majorBidi" w:hAnsiTheme="majorBidi" w:cstheme="majorBidi"/>
          <w:sz w:val="24"/>
          <w:szCs w:val="24"/>
          <w:lang w:val="en-GB"/>
        </w:rPr>
        <w:t xml:space="preserve">13 countries </w:t>
      </w:r>
      <w:r w:rsidR="0086798C" w:rsidRPr="00322CBA">
        <w:rPr>
          <w:rFonts w:asciiTheme="majorBidi" w:hAnsiTheme="majorBidi" w:cstheme="majorBidi"/>
          <w:sz w:val="24"/>
          <w:szCs w:val="24"/>
          <w:lang w:val="en-GB"/>
        </w:rPr>
        <w:t>had</w:t>
      </w:r>
      <w:r w:rsidR="00945520" w:rsidRPr="00322CBA">
        <w:rPr>
          <w:rFonts w:asciiTheme="majorBidi" w:hAnsiTheme="majorBidi" w:cstheme="majorBidi"/>
          <w:sz w:val="24"/>
          <w:szCs w:val="24"/>
          <w:lang w:val="en-GB"/>
        </w:rPr>
        <w:t xml:space="preserve"> set the </w:t>
      </w:r>
      <w:r w:rsidR="00F2784E" w:rsidRPr="00322CBA">
        <w:rPr>
          <w:rFonts w:asciiTheme="majorBidi" w:hAnsiTheme="majorBidi" w:cstheme="majorBidi"/>
          <w:sz w:val="24"/>
          <w:szCs w:val="24"/>
          <w:lang w:val="en-GB"/>
        </w:rPr>
        <w:t xml:space="preserve">minimum legal age </w:t>
      </w:r>
      <w:r w:rsidR="0086798C" w:rsidRPr="00322CBA">
        <w:rPr>
          <w:rFonts w:asciiTheme="majorBidi" w:hAnsiTheme="majorBidi" w:cstheme="majorBidi"/>
          <w:sz w:val="24"/>
          <w:szCs w:val="24"/>
          <w:lang w:val="en-GB"/>
        </w:rPr>
        <w:t xml:space="preserve">to </w:t>
      </w:r>
      <w:r w:rsidR="00F2784E" w:rsidRPr="00322CBA">
        <w:rPr>
          <w:rFonts w:asciiTheme="majorBidi" w:hAnsiTheme="majorBidi" w:cstheme="majorBidi"/>
          <w:sz w:val="24"/>
          <w:szCs w:val="24"/>
          <w:lang w:val="en-GB"/>
        </w:rPr>
        <w:t xml:space="preserve">consent </w:t>
      </w:r>
      <w:r w:rsidR="0086798C" w:rsidRPr="00322CBA">
        <w:rPr>
          <w:rFonts w:asciiTheme="majorBidi" w:hAnsiTheme="majorBidi" w:cstheme="majorBidi"/>
          <w:sz w:val="24"/>
          <w:szCs w:val="24"/>
          <w:lang w:val="en-GB"/>
        </w:rPr>
        <w:t xml:space="preserve">to marriage </w:t>
      </w:r>
      <w:r w:rsidR="00F2784E" w:rsidRPr="00322CBA">
        <w:rPr>
          <w:rFonts w:asciiTheme="majorBidi" w:hAnsiTheme="majorBidi" w:cstheme="majorBidi"/>
          <w:sz w:val="24"/>
          <w:szCs w:val="24"/>
          <w:lang w:val="en-GB"/>
        </w:rPr>
        <w:t>at 18 years</w:t>
      </w:r>
      <w:r w:rsidR="00B77772" w:rsidRPr="00322CBA">
        <w:rPr>
          <w:rFonts w:asciiTheme="majorBidi" w:hAnsiTheme="majorBidi" w:cstheme="majorBidi"/>
          <w:sz w:val="24"/>
          <w:szCs w:val="24"/>
          <w:lang w:val="en-GB"/>
        </w:rPr>
        <w:t>,</w:t>
      </w:r>
      <w:r w:rsidR="00F2784E" w:rsidRPr="00322CBA">
        <w:rPr>
          <w:rFonts w:asciiTheme="majorBidi" w:hAnsiTheme="majorBidi" w:cstheme="majorBidi"/>
          <w:sz w:val="24"/>
          <w:szCs w:val="24"/>
          <w:lang w:val="en-GB"/>
        </w:rPr>
        <w:t xml:space="preserve"> and </w:t>
      </w:r>
      <w:r w:rsidR="00B77772" w:rsidRPr="00322CBA">
        <w:rPr>
          <w:rFonts w:asciiTheme="majorBidi" w:hAnsiTheme="majorBidi" w:cstheme="majorBidi"/>
          <w:sz w:val="24"/>
          <w:szCs w:val="24"/>
          <w:lang w:val="en-GB"/>
        </w:rPr>
        <w:t>at 21 years in Botswana</w:t>
      </w:r>
      <w:r w:rsidR="00D41431" w:rsidRPr="00322CBA">
        <w:rPr>
          <w:rFonts w:asciiTheme="majorBidi" w:hAnsiTheme="majorBidi" w:cstheme="majorBidi"/>
          <w:sz w:val="24"/>
          <w:szCs w:val="24"/>
          <w:lang w:val="en-GB"/>
        </w:rPr>
        <w:t xml:space="preserve">, </w:t>
      </w:r>
      <w:r w:rsidR="00E25C29" w:rsidRPr="00322CBA">
        <w:rPr>
          <w:rFonts w:asciiTheme="majorBidi" w:hAnsiTheme="majorBidi" w:cstheme="majorBidi"/>
          <w:sz w:val="24"/>
          <w:szCs w:val="24"/>
          <w:lang w:val="en-GB"/>
        </w:rPr>
        <w:t xml:space="preserve">Namibia and Zambia </w:t>
      </w:r>
      <w:r w:rsidR="00A444D1" w:rsidRPr="00322CBA">
        <w:rPr>
          <w:rFonts w:asciiTheme="majorBidi" w:hAnsiTheme="majorBidi" w:cstheme="majorBidi"/>
          <w:sz w:val="24"/>
          <w:szCs w:val="24"/>
          <w:lang w:val="en-GB"/>
        </w:rPr>
        <w:fldChar w:fldCharType="begin"/>
      </w:r>
      <w:r w:rsidR="00A444D1" w:rsidRPr="00322CBA">
        <w:rPr>
          <w:rFonts w:asciiTheme="majorBidi" w:hAnsiTheme="majorBidi" w:cstheme="majorBidi"/>
          <w:sz w:val="24"/>
          <w:szCs w:val="24"/>
          <w:lang w:val="en-GB"/>
        </w:rPr>
        <w:instrText xml:space="preserve"> ADDIN EN.CITE &lt;EndNote&gt;&lt;Cite&gt;&lt;Author&gt;SADC&lt;/Author&gt;&lt;Year&gt;2021&lt;/Year&gt;&lt;RecNum&gt;8238&lt;/RecNum&gt;&lt;DisplayText&gt;[20, 21]&lt;/DisplayText&gt;&lt;record&gt;&lt;rec-number&gt;8238&lt;/rec-number&gt;&lt;foreign-keys&gt;&lt;key app="EN" db-id="sff5edrsqrv9z0ewdsup5e9jzxtszv2r0wfd" timestamp="1734535053"&gt;8238&lt;/key&gt;&lt;/foreign-keys&gt;&lt;ref-type name="Report"&gt;27&lt;/ref-type&gt;&lt;contributors&gt;&lt;authors&gt;&lt;author&gt;SADC&lt;/author&gt;&lt;/authors&gt;&lt;/contributors&gt;&lt;titles&gt;&lt;title&gt;Scorecard for Sexual and Reproductive Health and Rights in the SADC Region: Milestone 2021 Scorecard&lt;/title&gt;&lt;/titles&gt;&lt;dates&gt;&lt;year&gt;2021&lt;/year&gt;&lt;/dates&gt;&lt;urls&gt;&lt;/urls&gt;&lt;/record&gt;&lt;/Cite&gt;&lt;Cite&gt;&lt;Author&gt;SADC&lt;/Author&gt;&lt;Year&gt;2023&lt;/Year&gt;&lt;RecNum&gt;8237&lt;/RecNum&gt;&lt;record&gt;&lt;rec-number&gt;8237&lt;/rec-number&gt;&lt;foreign-keys&gt;&lt;key app="EN" db-id="sff5edrsqrv9z0ewdsup5e9jzxtszv2r0wfd" timestamp="1734535008"&gt;8237&lt;/key&gt;&lt;/foreign-keys&gt;&lt;ref-type name="Report"&gt;27&lt;/ref-type&gt;&lt;contributors&gt;&lt;authors&gt;&lt;author&gt;SADC&lt;/author&gt;&lt;/authors&gt;&lt;/contributors&gt;&lt;titles&gt;&lt;title&gt;Scorecard for Sexual and Reproductive Health and Rights in the SADC Region: Milestone 2023 Scorecard&lt;/title&gt;&lt;/titles&gt;&lt;dates&gt;&lt;year&gt;2023&lt;/year&gt;&lt;/dates&gt;&lt;urls&gt;&lt;/urls&gt;&lt;/record&gt;&lt;/Cite&gt;&lt;/EndNote&gt;</w:instrText>
      </w:r>
      <w:r w:rsidR="00A444D1" w:rsidRPr="00322CBA">
        <w:rPr>
          <w:rFonts w:asciiTheme="majorBidi" w:hAnsiTheme="majorBidi" w:cstheme="majorBidi"/>
          <w:sz w:val="24"/>
          <w:szCs w:val="24"/>
          <w:lang w:val="en-GB"/>
        </w:rPr>
        <w:fldChar w:fldCharType="separate"/>
      </w:r>
      <w:r w:rsidR="00A444D1" w:rsidRPr="00322CBA">
        <w:rPr>
          <w:rFonts w:asciiTheme="majorBidi" w:hAnsiTheme="majorBidi" w:cstheme="majorBidi"/>
          <w:noProof/>
          <w:sz w:val="24"/>
          <w:szCs w:val="24"/>
          <w:lang w:val="en-GB"/>
        </w:rPr>
        <w:t>[20, 21]</w:t>
      </w:r>
      <w:r w:rsidR="00A444D1" w:rsidRPr="00322CBA">
        <w:rPr>
          <w:rFonts w:asciiTheme="majorBidi" w:hAnsiTheme="majorBidi" w:cstheme="majorBidi"/>
          <w:sz w:val="24"/>
          <w:szCs w:val="24"/>
          <w:lang w:val="en-GB"/>
        </w:rPr>
        <w:fldChar w:fldCharType="end"/>
      </w:r>
      <w:r w:rsidR="00E25C29" w:rsidRPr="00322CBA">
        <w:rPr>
          <w:rFonts w:asciiTheme="majorBidi" w:hAnsiTheme="majorBidi" w:cstheme="majorBidi"/>
          <w:sz w:val="24"/>
          <w:szCs w:val="24"/>
          <w:lang w:val="en-GB"/>
        </w:rPr>
        <w:t xml:space="preserve">. </w:t>
      </w:r>
      <w:r w:rsidR="009330F8" w:rsidRPr="00322CBA">
        <w:rPr>
          <w:rFonts w:asciiTheme="majorBidi" w:hAnsiTheme="majorBidi" w:cstheme="majorBidi"/>
          <w:sz w:val="24"/>
          <w:szCs w:val="24"/>
          <w:lang w:val="en-GB"/>
        </w:rPr>
        <w:t>In</w:t>
      </w:r>
      <w:r w:rsidR="009330F8" w:rsidRPr="008F4172">
        <w:rPr>
          <w:rFonts w:asciiTheme="majorBidi" w:hAnsiTheme="majorBidi" w:cstheme="majorBidi"/>
          <w:sz w:val="24"/>
          <w:szCs w:val="24"/>
          <w:lang w:val="en-GB"/>
        </w:rPr>
        <w:t xml:space="preserve"> South Africa, the minimum age for boys (14</w:t>
      </w:r>
      <w:r w:rsidR="007053E3" w:rsidRPr="008F4172">
        <w:rPr>
          <w:rFonts w:asciiTheme="majorBidi" w:hAnsiTheme="majorBidi" w:cstheme="majorBidi"/>
          <w:sz w:val="24"/>
          <w:szCs w:val="24"/>
          <w:lang w:val="en-GB"/>
        </w:rPr>
        <w:t xml:space="preserve"> years) and girls (12 years) is below most of ESA country </w:t>
      </w:r>
      <w:r w:rsidR="007777E7" w:rsidRPr="008F4172">
        <w:rPr>
          <w:rFonts w:asciiTheme="majorBidi" w:hAnsiTheme="majorBidi" w:cstheme="majorBidi"/>
          <w:sz w:val="24"/>
          <w:szCs w:val="24"/>
          <w:lang w:val="en-GB"/>
        </w:rPr>
        <w:t>lowest</w:t>
      </w:r>
      <w:r w:rsidR="007053E3" w:rsidRPr="008F4172">
        <w:rPr>
          <w:rFonts w:asciiTheme="majorBidi" w:hAnsiTheme="majorBidi" w:cstheme="majorBidi"/>
          <w:sz w:val="24"/>
          <w:szCs w:val="24"/>
          <w:lang w:val="en-GB"/>
        </w:rPr>
        <w:t xml:space="preserve"> age of consent</w:t>
      </w:r>
      <w:r w:rsidR="007777E7" w:rsidRPr="008F4172">
        <w:rPr>
          <w:rFonts w:asciiTheme="majorBidi" w:hAnsiTheme="majorBidi" w:cstheme="majorBidi"/>
          <w:sz w:val="24"/>
          <w:szCs w:val="24"/>
          <w:lang w:val="en-GB"/>
        </w:rPr>
        <w:t xml:space="preserve">, </w:t>
      </w:r>
      <w:r w:rsidR="00B96E8D" w:rsidRPr="008F4172">
        <w:rPr>
          <w:rFonts w:asciiTheme="majorBidi" w:hAnsiTheme="majorBidi" w:cstheme="majorBidi"/>
          <w:sz w:val="24"/>
          <w:szCs w:val="24"/>
          <w:lang w:val="en-GB"/>
        </w:rPr>
        <w:t xml:space="preserve">and marriage for this age group is permitted </w:t>
      </w:r>
      <w:r w:rsidR="00393AF6" w:rsidRPr="008F4172">
        <w:rPr>
          <w:rFonts w:asciiTheme="majorBidi" w:hAnsiTheme="majorBidi" w:cstheme="majorBidi"/>
          <w:sz w:val="24"/>
          <w:szCs w:val="24"/>
          <w:lang w:val="en-GB"/>
        </w:rPr>
        <w:t>by a minister and parental consent</w:t>
      </w:r>
      <w:r w:rsidR="00523AFF" w:rsidRPr="008F4172">
        <w:rPr>
          <w:rFonts w:asciiTheme="majorBidi" w:hAnsiTheme="majorBidi" w:cstheme="majorBidi"/>
          <w:sz w:val="24"/>
          <w:szCs w:val="24"/>
          <w:lang w:val="en-GB"/>
        </w:rPr>
        <w:t xml:space="preserve"> required</w:t>
      </w:r>
      <w:r w:rsidR="00393AF6" w:rsidRPr="008F4172">
        <w:rPr>
          <w:rFonts w:asciiTheme="majorBidi" w:hAnsiTheme="majorBidi" w:cstheme="majorBidi"/>
          <w:sz w:val="24"/>
          <w:szCs w:val="24"/>
          <w:lang w:val="en-GB"/>
        </w:rPr>
        <w:t xml:space="preserve"> as stipulated in the Customary </w:t>
      </w:r>
      <w:r w:rsidR="007A61D9" w:rsidRPr="008F4172">
        <w:rPr>
          <w:rFonts w:asciiTheme="majorBidi" w:hAnsiTheme="majorBidi" w:cstheme="majorBidi"/>
          <w:sz w:val="24"/>
          <w:szCs w:val="24"/>
          <w:lang w:val="en-GB"/>
        </w:rPr>
        <w:t>M</w:t>
      </w:r>
      <w:r w:rsidR="00393AF6" w:rsidRPr="008F4172">
        <w:rPr>
          <w:rFonts w:asciiTheme="majorBidi" w:hAnsiTheme="majorBidi" w:cstheme="majorBidi"/>
          <w:sz w:val="24"/>
          <w:szCs w:val="24"/>
          <w:lang w:val="en-GB"/>
        </w:rPr>
        <w:t>arriages Act 120 of 1998</w:t>
      </w:r>
      <w:r w:rsidR="00FD5737" w:rsidRPr="008F4172">
        <w:rPr>
          <w:rFonts w:asciiTheme="majorBidi" w:hAnsiTheme="majorBidi" w:cstheme="majorBidi"/>
          <w:sz w:val="24"/>
          <w:szCs w:val="24"/>
          <w:lang w:val="en-GB"/>
        </w:rPr>
        <w:t xml:space="preserve"> </w:t>
      </w:r>
      <w:r w:rsidR="00FD5737" w:rsidRPr="008F4172">
        <w:rPr>
          <w:rFonts w:asciiTheme="majorBidi" w:hAnsiTheme="majorBidi" w:cstheme="majorBidi"/>
          <w:sz w:val="24"/>
          <w:szCs w:val="24"/>
          <w:lang w:val="en-GB"/>
        </w:rPr>
        <w:fldChar w:fldCharType="begin"/>
      </w:r>
      <w:r w:rsidR="00E113D6">
        <w:rPr>
          <w:rFonts w:asciiTheme="majorBidi" w:hAnsiTheme="majorBidi" w:cstheme="majorBidi"/>
          <w:sz w:val="24"/>
          <w:szCs w:val="24"/>
          <w:lang w:val="en-GB"/>
        </w:rPr>
        <w:instrText xml:space="preserve"> ADDIN EN.CITE &lt;EndNote&gt;&lt;Cite&gt;&lt;Author&gt;UNFPA ESARO&lt;/Author&gt;&lt;Year&gt;2020&lt;/Year&gt;&lt;RecNum&gt;8194&lt;/RecNum&gt;&lt;DisplayText&gt;[16]&lt;/DisplayText&gt;&lt;record&gt;&lt;rec-number&gt;8194&lt;/rec-number&gt;&lt;foreign-keys&gt;&lt;key app="EN" db-id="sff5edrsqrv9z0ewdsup5e9jzxtszv2r0wfd" timestamp="1722124466"&gt;8194&lt;/key&gt;&lt;/foreign-keys&gt;&lt;ref-type name="Report"&gt;27&lt;/ref-type&gt;&lt;contributors&gt;&lt;authors&gt;&lt;author&gt;UNFPA ESARO,&lt;/author&gt;&lt;/authors&gt;&lt;/contributors&gt;&lt;titles&gt;&lt;title&gt;Harmonization of The Legal Environment on Adolescent Sexual and Reproductive Health in East and Southern Africa: A Review of 23 Countries&lt;/title&gt;&lt;/titles&gt;&lt;dates&gt;&lt;year&gt;2020&lt;/year&gt;&lt;/dates&gt;&lt;urls&gt;&lt;related-urls&gt;&lt;url&gt;https://esaro.unfpa.org/sites/default/files/pub-pdf/j7651-11_unfpa_harminization-summary-digital.pdf&lt;/url&gt;&lt;/related-urls&gt;&lt;/urls&gt;&lt;/record&gt;&lt;/Cite&gt;&lt;/EndNote&gt;</w:instrText>
      </w:r>
      <w:r w:rsidR="00FD5737" w:rsidRPr="008F4172">
        <w:rPr>
          <w:rFonts w:asciiTheme="majorBidi" w:hAnsiTheme="majorBidi" w:cstheme="majorBidi"/>
          <w:sz w:val="24"/>
          <w:szCs w:val="24"/>
          <w:lang w:val="en-GB"/>
        </w:rPr>
        <w:fldChar w:fldCharType="separate"/>
      </w:r>
      <w:r w:rsidR="00E113D6">
        <w:rPr>
          <w:rFonts w:asciiTheme="majorBidi" w:hAnsiTheme="majorBidi" w:cstheme="majorBidi"/>
          <w:noProof/>
          <w:sz w:val="24"/>
          <w:szCs w:val="24"/>
          <w:lang w:val="en-GB"/>
        </w:rPr>
        <w:t>[16]</w:t>
      </w:r>
      <w:r w:rsidR="00FD5737" w:rsidRPr="008F4172">
        <w:rPr>
          <w:rFonts w:asciiTheme="majorBidi" w:hAnsiTheme="majorBidi" w:cstheme="majorBidi"/>
          <w:sz w:val="24"/>
          <w:szCs w:val="24"/>
          <w:lang w:val="en-GB"/>
        </w:rPr>
        <w:fldChar w:fldCharType="end"/>
      </w:r>
      <w:r w:rsidR="00FD5737" w:rsidRPr="008F4172">
        <w:rPr>
          <w:rFonts w:asciiTheme="majorBidi" w:hAnsiTheme="majorBidi" w:cstheme="majorBidi"/>
          <w:sz w:val="24"/>
          <w:szCs w:val="24"/>
          <w:lang w:val="en-GB"/>
        </w:rPr>
        <w:t>.</w:t>
      </w:r>
      <w:r w:rsidR="00523AFF" w:rsidRPr="008F4172">
        <w:rPr>
          <w:rFonts w:asciiTheme="majorBidi" w:hAnsiTheme="majorBidi" w:cstheme="majorBidi"/>
          <w:sz w:val="24"/>
          <w:szCs w:val="24"/>
          <w:lang w:val="en-GB"/>
        </w:rPr>
        <w:t xml:space="preserve"> </w:t>
      </w:r>
      <w:r w:rsidR="008E299F" w:rsidRPr="008F4172">
        <w:rPr>
          <w:rFonts w:asciiTheme="majorBidi" w:hAnsiTheme="majorBidi" w:cstheme="majorBidi"/>
          <w:sz w:val="24"/>
          <w:szCs w:val="24"/>
          <w:lang w:val="en-GB"/>
        </w:rPr>
        <w:t xml:space="preserve">Further, </w:t>
      </w:r>
      <w:r w:rsidR="00D1709A" w:rsidRPr="008F4172">
        <w:rPr>
          <w:rFonts w:asciiTheme="majorBidi" w:hAnsiTheme="majorBidi" w:cstheme="majorBidi"/>
          <w:sz w:val="24"/>
          <w:szCs w:val="24"/>
          <w:lang w:val="en-GB"/>
        </w:rPr>
        <w:t>t</w:t>
      </w:r>
      <w:r w:rsidR="003B5B5E" w:rsidRPr="008F4172">
        <w:rPr>
          <w:rFonts w:asciiTheme="majorBidi" w:hAnsiTheme="majorBidi" w:cstheme="majorBidi"/>
          <w:sz w:val="24"/>
          <w:szCs w:val="24"/>
          <w:lang w:val="en-GB"/>
        </w:rPr>
        <w:t>here are contradictory provisions and disharmony between statutory and customary law provisions in South Africa, where there are approximately three age provisions: 12, 14 and 18 years</w:t>
      </w:r>
      <w:r w:rsidR="00D1709A" w:rsidRPr="008F4172">
        <w:rPr>
          <w:rFonts w:asciiTheme="majorBidi" w:hAnsiTheme="majorBidi" w:cstheme="majorBidi"/>
          <w:sz w:val="24"/>
          <w:szCs w:val="24"/>
          <w:lang w:val="en-GB"/>
        </w:rPr>
        <w:t xml:space="preserve"> </w:t>
      </w:r>
      <w:r w:rsidR="00D1709A" w:rsidRPr="008F4172">
        <w:rPr>
          <w:rFonts w:asciiTheme="majorBidi" w:hAnsiTheme="majorBidi" w:cstheme="majorBidi"/>
          <w:sz w:val="24"/>
          <w:szCs w:val="24"/>
          <w:lang w:val="en-GB"/>
        </w:rPr>
        <w:fldChar w:fldCharType="begin"/>
      </w:r>
      <w:r w:rsidR="006D6AE8">
        <w:rPr>
          <w:rFonts w:asciiTheme="majorBidi" w:hAnsiTheme="majorBidi" w:cstheme="majorBidi"/>
          <w:sz w:val="24"/>
          <w:szCs w:val="24"/>
          <w:lang w:val="en-GB"/>
        </w:rPr>
        <w:instrText xml:space="preserve"> ADDIN EN.CITE &lt;EndNote&gt;&lt;Cite&gt;&lt;Author&gt;Tallarico&lt;/Author&gt;&lt;Year&gt;2021&lt;/Year&gt;&lt;RecNum&gt;8125&lt;/RecNum&gt;&lt;DisplayText&gt;[29]&lt;/DisplayText&gt;&lt;record&gt;&lt;rec-number&gt;8125&lt;/rec-number&gt;&lt;foreign-keys&gt;&lt;key app="EN" db-id="sff5edrsqrv9z0ewdsup5e9jzxtszv2r0wfd" timestamp="1712713185"&gt;8125&lt;/key&gt;&lt;/foreign-keys&gt;&lt;ref-type name="Journal Article"&gt;17&lt;/ref-type&gt;&lt;contributors&gt;&lt;authors&gt;&lt;author&gt;Tallarico, Renata&lt;/author&gt;&lt;author&gt;Ozah, Karabo&lt;/author&gt;&lt;author&gt;Orievulu, Kingsley S&lt;/author&gt;&lt;/authors&gt;&lt;/contributors&gt;&lt;titles&gt;&lt;title&gt;Age of consent: A case for harmonizing laws and policies to advance, promote and protect adolescents’ sexual and reproductive health rights&lt;/title&gt;&lt;secondary-title&gt;African Journal of Reproductive Health&lt;/secondary-title&gt;&lt;/titles&gt;&lt;periodical&gt;&lt;full-title&gt;African Journal of Reproductive Health&lt;/full-title&gt;&lt;/periodical&gt;&lt;pages&gt;94-102&lt;/pages&gt;&lt;volume&gt;25&lt;/volume&gt;&lt;number&gt;2&lt;/number&gt;&lt;dates&gt;&lt;year&gt;2021&lt;/year&gt;&lt;/dates&gt;&lt;isbn&gt;1118-4841&lt;/isbn&gt;&lt;urls&gt;&lt;/urls&gt;&lt;/record&gt;&lt;/Cite&gt;&lt;/EndNote&gt;</w:instrText>
      </w:r>
      <w:r w:rsidR="00D1709A" w:rsidRPr="008F4172">
        <w:rPr>
          <w:rFonts w:asciiTheme="majorBidi" w:hAnsiTheme="majorBidi" w:cstheme="majorBidi"/>
          <w:sz w:val="24"/>
          <w:szCs w:val="24"/>
          <w:lang w:val="en-GB"/>
        </w:rPr>
        <w:fldChar w:fldCharType="separate"/>
      </w:r>
      <w:r w:rsidR="006D6AE8">
        <w:rPr>
          <w:rFonts w:asciiTheme="majorBidi" w:hAnsiTheme="majorBidi" w:cstheme="majorBidi"/>
          <w:noProof/>
          <w:sz w:val="24"/>
          <w:szCs w:val="24"/>
          <w:lang w:val="en-GB"/>
        </w:rPr>
        <w:t>[29]</w:t>
      </w:r>
      <w:r w:rsidR="00D1709A" w:rsidRPr="008F4172">
        <w:rPr>
          <w:rFonts w:asciiTheme="majorBidi" w:hAnsiTheme="majorBidi" w:cstheme="majorBidi"/>
          <w:sz w:val="24"/>
          <w:szCs w:val="24"/>
          <w:lang w:val="en-GB"/>
        </w:rPr>
        <w:fldChar w:fldCharType="end"/>
      </w:r>
      <w:r w:rsidR="003B5B5E" w:rsidRPr="008F4172">
        <w:rPr>
          <w:rFonts w:asciiTheme="majorBidi" w:hAnsiTheme="majorBidi" w:cstheme="majorBidi"/>
          <w:sz w:val="24"/>
          <w:szCs w:val="24"/>
          <w:lang w:val="en-GB"/>
        </w:rPr>
        <w:t>.</w:t>
      </w:r>
      <w:r w:rsidR="0055230E" w:rsidRPr="008F4172">
        <w:rPr>
          <w:rFonts w:asciiTheme="majorBidi" w:hAnsiTheme="majorBidi" w:cstheme="majorBidi"/>
          <w:sz w:val="24"/>
          <w:szCs w:val="24"/>
          <w:lang w:val="en-GB"/>
        </w:rPr>
        <w:t xml:space="preserve"> To put this in context, customary practices that allow for child marriage with parental consent </w:t>
      </w:r>
      <w:r w:rsidR="000F5B69" w:rsidRPr="008F4172">
        <w:rPr>
          <w:rFonts w:asciiTheme="majorBidi" w:hAnsiTheme="majorBidi" w:cstheme="majorBidi"/>
          <w:sz w:val="24"/>
          <w:szCs w:val="24"/>
          <w:lang w:val="en-GB"/>
        </w:rPr>
        <w:t xml:space="preserve">are prevalent </w:t>
      </w:r>
      <w:r w:rsidR="0055230E" w:rsidRPr="008F4172">
        <w:rPr>
          <w:rFonts w:asciiTheme="majorBidi" w:hAnsiTheme="majorBidi" w:cstheme="majorBidi"/>
          <w:sz w:val="24"/>
          <w:szCs w:val="24"/>
          <w:lang w:val="en-GB"/>
        </w:rPr>
        <w:t>in Southern Africa</w:t>
      </w:r>
      <w:r w:rsidR="000F5B69" w:rsidRPr="008F4172">
        <w:rPr>
          <w:rFonts w:asciiTheme="majorBidi" w:hAnsiTheme="majorBidi" w:cstheme="majorBidi"/>
          <w:sz w:val="24"/>
          <w:szCs w:val="24"/>
          <w:lang w:val="en-GB"/>
        </w:rPr>
        <w:t xml:space="preserve">n countries </w:t>
      </w:r>
      <w:r w:rsidR="000F5B69" w:rsidRPr="008F4172">
        <w:rPr>
          <w:rFonts w:asciiTheme="majorBidi" w:hAnsiTheme="majorBidi" w:cstheme="majorBidi"/>
          <w:sz w:val="24"/>
          <w:szCs w:val="24"/>
          <w:lang w:val="en-GB"/>
        </w:rPr>
        <w:fldChar w:fldCharType="begin"/>
      </w:r>
      <w:r w:rsidR="006D6AE8">
        <w:rPr>
          <w:rFonts w:asciiTheme="majorBidi" w:hAnsiTheme="majorBidi" w:cstheme="majorBidi"/>
          <w:sz w:val="24"/>
          <w:szCs w:val="24"/>
          <w:lang w:val="en-GB"/>
        </w:rPr>
        <w:instrText xml:space="preserve"> ADDIN EN.CITE &lt;EndNote&gt;&lt;Cite&gt;&lt;Author&gt;Mwambene&lt;/Author&gt;&lt;Year&gt;2018&lt;/Year&gt;&lt;RecNum&gt;8225&lt;/RecNum&gt;&lt;DisplayText&gt;[36]&lt;/DisplayText&gt;&lt;record&gt;&lt;rec-number&gt;8225&lt;/rec-number&gt;&lt;foreign-keys&gt;&lt;key app="EN" db-id="sff5edrsqrv9z0ewdsup5e9jzxtszv2r0wfd" timestamp="1726309153"&gt;8225&lt;/key&gt;&lt;/foreign-keys&gt;&lt;ref-type name="Journal Article"&gt;17&lt;/ref-type&gt;&lt;contributors&gt;&lt;authors&gt;&lt;author&gt;Mwambene, Lea&lt;/author&gt;&lt;/authors&gt;&lt;/contributors&gt;&lt;titles&gt;&lt;title&gt;Recent legal responses to child marriage in Southern Africa: The case of Zimbabwe, South Africa and Malawi&lt;/title&gt;&lt;secondary-title&gt;African human rights law journal&lt;/secondary-title&gt;&lt;/titles&gt;&lt;periodical&gt;&lt;full-title&gt;African human rights law journal&lt;/full-title&gt;&lt;/periodical&gt;&lt;pages&gt;527-550&lt;/pages&gt;&lt;volume&gt;18&lt;/volume&gt;&lt;number&gt;2&lt;/number&gt;&lt;dates&gt;&lt;year&gt;2018&lt;/year&gt;&lt;/dates&gt;&lt;isbn&gt;1996-2096&lt;/isbn&gt;&lt;urls&gt;&lt;/urls&gt;&lt;/record&gt;&lt;/Cite&gt;&lt;/EndNote&gt;</w:instrText>
      </w:r>
      <w:r w:rsidR="000F5B69" w:rsidRPr="008F4172">
        <w:rPr>
          <w:rFonts w:asciiTheme="majorBidi" w:hAnsiTheme="majorBidi" w:cstheme="majorBidi"/>
          <w:sz w:val="24"/>
          <w:szCs w:val="24"/>
          <w:lang w:val="en-GB"/>
        </w:rPr>
        <w:fldChar w:fldCharType="separate"/>
      </w:r>
      <w:r w:rsidR="006D6AE8">
        <w:rPr>
          <w:rFonts w:asciiTheme="majorBidi" w:hAnsiTheme="majorBidi" w:cstheme="majorBidi"/>
          <w:noProof/>
          <w:sz w:val="24"/>
          <w:szCs w:val="24"/>
          <w:lang w:val="en-GB"/>
        </w:rPr>
        <w:t>[36]</w:t>
      </w:r>
      <w:r w:rsidR="000F5B69" w:rsidRPr="008F4172">
        <w:rPr>
          <w:rFonts w:asciiTheme="majorBidi" w:hAnsiTheme="majorBidi" w:cstheme="majorBidi"/>
          <w:sz w:val="24"/>
          <w:szCs w:val="24"/>
          <w:lang w:val="en-GB"/>
        </w:rPr>
        <w:fldChar w:fldCharType="end"/>
      </w:r>
      <w:r w:rsidR="000F5B69" w:rsidRPr="008F4172">
        <w:rPr>
          <w:rFonts w:asciiTheme="majorBidi" w:hAnsiTheme="majorBidi" w:cstheme="majorBidi"/>
          <w:sz w:val="24"/>
          <w:szCs w:val="24"/>
          <w:lang w:val="en-GB"/>
        </w:rPr>
        <w:t xml:space="preserve">. </w:t>
      </w:r>
      <w:r w:rsidR="0055230E" w:rsidRPr="008F4172">
        <w:rPr>
          <w:rFonts w:asciiTheme="majorBidi" w:hAnsiTheme="majorBidi" w:cstheme="majorBidi"/>
          <w:sz w:val="24"/>
          <w:szCs w:val="24"/>
          <w:lang w:val="en-GB"/>
        </w:rPr>
        <w:t xml:space="preserve">In </w:t>
      </w:r>
      <w:r w:rsidR="00832130" w:rsidRPr="008F4172">
        <w:rPr>
          <w:rFonts w:asciiTheme="majorBidi" w:hAnsiTheme="majorBidi" w:cstheme="majorBidi"/>
          <w:sz w:val="24"/>
          <w:szCs w:val="24"/>
          <w:lang w:val="en-GB"/>
        </w:rPr>
        <w:t>S</w:t>
      </w:r>
      <w:r w:rsidR="0055230E" w:rsidRPr="008F4172">
        <w:rPr>
          <w:rFonts w:asciiTheme="majorBidi" w:hAnsiTheme="majorBidi" w:cstheme="majorBidi"/>
          <w:sz w:val="24"/>
          <w:szCs w:val="24"/>
          <w:lang w:val="en-GB"/>
        </w:rPr>
        <w:t xml:space="preserve">outh Africa, the </w:t>
      </w:r>
      <w:r w:rsidR="007D69E3" w:rsidRPr="008F4172">
        <w:rPr>
          <w:rFonts w:asciiTheme="majorBidi" w:hAnsiTheme="majorBidi" w:cstheme="majorBidi"/>
          <w:sz w:val="24"/>
          <w:szCs w:val="24"/>
          <w:lang w:val="en-GB"/>
        </w:rPr>
        <w:t>r</w:t>
      </w:r>
      <w:r w:rsidR="0055230E" w:rsidRPr="008F4172">
        <w:rPr>
          <w:rFonts w:asciiTheme="majorBidi" w:hAnsiTheme="majorBidi" w:cstheme="majorBidi"/>
          <w:sz w:val="24"/>
          <w:szCs w:val="24"/>
          <w:lang w:val="en-GB"/>
        </w:rPr>
        <w:t xml:space="preserve">ecognition of </w:t>
      </w:r>
      <w:r w:rsidR="001B64A2" w:rsidRPr="008F4172">
        <w:rPr>
          <w:rFonts w:asciiTheme="majorBidi" w:hAnsiTheme="majorBidi" w:cstheme="majorBidi"/>
          <w:sz w:val="24"/>
          <w:szCs w:val="24"/>
          <w:lang w:val="en-GB"/>
        </w:rPr>
        <w:t xml:space="preserve">the </w:t>
      </w:r>
      <w:r w:rsidR="0055230E" w:rsidRPr="008F4172">
        <w:rPr>
          <w:rFonts w:asciiTheme="majorBidi" w:hAnsiTheme="majorBidi" w:cstheme="majorBidi"/>
          <w:sz w:val="24"/>
          <w:szCs w:val="24"/>
          <w:lang w:val="en-GB"/>
        </w:rPr>
        <w:t>Customary Marriages Act sets the minimum age for customary marriage at 18 years for both parties. However, the Act, read together with the Marriage Act, allows for marriage below 18 with parental consent</w:t>
      </w:r>
      <w:r w:rsidR="007D69E3" w:rsidRPr="008F4172">
        <w:rPr>
          <w:rFonts w:asciiTheme="majorBidi" w:hAnsiTheme="majorBidi" w:cstheme="majorBidi"/>
          <w:sz w:val="24"/>
          <w:szCs w:val="24"/>
          <w:lang w:val="en-GB"/>
        </w:rPr>
        <w:t xml:space="preserve"> </w:t>
      </w:r>
      <w:r w:rsidR="007D69E3" w:rsidRPr="008F4172">
        <w:rPr>
          <w:rFonts w:asciiTheme="majorBidi" w:hAnsiTheme="majorBidi" w:cstheme="majorBidi"/>
          <w:sz w:val="24"/>
          <w:szCs w:val="24"/>
          <w:lang w:val="en-GB"/>
        </w:rPr>
        <w:fldChar w:fldCharType="begin"/>
      </w:r>
      <w:r w:rsidR="006D6AE8">
        <w:rPr>
          <w:rFonts w:asciiTheme="majorBidi" w:hAnsiTheme="majorBidi" w:cstheme="majorBidi"/>
          <w:sz w:val="24"/>
          <w:szCs w:val="24"/>
          <w:lang w:val="en-GB"/>
        </w:rPr>
        <w:instrText xml:space="preserve"> ADDIN EN.CITE &lt;EndNote&gt;&lt;Cite&gt;&lt;Author&gt;Mwambene&lt;/Author&gt;&lt;Year&gt;2018&lt;/Year&gt;&lt;RecNum&gt;8225&lt;/RecNum&gt;&lt;DisplayText&gt;[36]&lt;/DisplayText&gt;&lt;record&gt;&lt;rec-number&gt;8225&lt;/rec-number&gt;&lt;foreign-keys&gt;&lt;key app="EN" db-id="sff5edrsqrv9z0ewdsup5e9jzxtszv2r0wfd" timestamp="1726309153"&gt;8225&lt;/key&gt;&lt;/foreign-keys&gt;&lt;ref-type name="Journal Article"&gt;17&lt;/ref-type&gt;&lt;contributors&gt;&lt;authors&gt;&lt;author&gt;Mwambene, Lea&lt;/author&gt;&lt;/authors&gt;&lt;/contributors&gt;&lt;titles&gt;&lt;title&gt;Recent legal responses to child marriage in Southern Africa: The case of Zimbabwe, South Africa and Malawi&lt;/title&gt;&lt;secondary-title&gt;African human rights law journal&lt;/secondary-title&gt;&lt;/titles&gt;&lt;periodical&gt;&lt;full-title&gt;African human rights law journal&lt;/full-title&gt;&lt;/periodical&gt;&lt;pages&gt;527-550&lt;/pages&gt;&lt;volume&gt;18&lt;/volume&gt;&lt;number&gt;2&lt;/number&gt;&lt;dates&gt;&lt;year&gt;2018&lt;/year&gt;&lt;/dates&gt;&lt;isbn&gt;1996-2096&lt;/isbn&gt;&lt;urls&gt;&lt;/urls&gt;&lt;/record&gt;&lt;/Cite&gt;&lt;/EndNote&gt;</w:instrText>
      </w:r>
      <w:r w:rsidR="007D69E3" w:rsidRPr="008F4172">
        <w:rPr>
          <w:rFonts w:asciiTheme="majorBidi" w:hAnsiTheme="majorBidi" w:cstheme="majorBidi"/>
          <w:sz w:val="24"/>
          <w:szCs w:val="24"/>
          <w:lang w:val="en-GB"/>
        </w:rPr>
        <w:fldChar w:fldCharType="separate"/>
      </w:r>
      <w:r w:rsidR="006D6AE8">
        <w:rPr>
          <w:rFonts w:asciiTheme="majorBidi" w:hAnsiTheme="majorBidi" w:cstheme="majorBidi"/>
          <w:noProof/>
          <w:sz w:val="24"/>
          <w:szCs w:val="24"/>
          <w:lang w:val="en-GB"/>
        </w:rPr>
        <w:t>[36]</w:t>
      </w:r>
      <w:r w:rsidR="007D69E3" w:rsidRPr="008F4172">
        <w:rPr>
          <w:rFonts w:asciiTheme="majorBidi" w:hAnsiTheme="majorBidi" w:cstheme="majorBidi"/>
          <w:sz w:val="24"/>
          <w:szCs w:val="24"/>
          <w:lang w:val="en-GB"/>
        </w:rPr>
        <w:fldChar w:fldCharType="end"/>
      </w:r>
      <w:r w:rsidR="007D69E3" w:rsidRPr="008F4172">
        <w:rPr>
          <w:rFonts w:asciiTheme="majorBidi" w:hAnsiTheme="majorBidi" w:cstheme="majorBidi"/>
          <w:sz w:val="24"/>
          <w:szCs w:val="24"/>
          <w:lang w:val="en-GB"/>
        </w:rPr>
        <w:t xml:space="preserve">. </w:t>
      </w:r>
      <w:r w:rsidR="00F27B24" w:rsidRPr="008F4172">
        <w:rPr>
          <w:rFonts w:asciiTheme="majorBidi" w:hAnsiTheme="majorBidi" w:cstheme="majorBidi"/>
          <w:sz w:val="24"/>
          <w:szCs w:val="24"/>
          <w:lang w:val="en-GB"/>
        </w:rPr>
        <w:t xml:space="preserve"> </w:t>
      </w:r>
    </w:p>
    <w:p w14:paraId="0BC5F49D" w14:textId="77777777" w:rsidR="00D91099" w:rsidRPr="008F4172" w:rsidRDefault="00D91099" w:rsidP="00192E2F">
      <w:pPr>
        <w:pStyle w:val="NoSpacing"/>
        <w:spacing w:line="360" w:lineRule="auto"/>
        <w:jc w:val="both"/>
        <w:rPr>
          <w:rFonts w:asciiTheme="majorBidi" w:hAnsiTheme="majorBidi" w:cstheme="majorBidi"/>
          <w:sz w:val="24"/>
          <w:szCs w:val="24"/>
          <w:lang w:val="en-GB"/>
        </w:rPr>
      </w:pPr>
    </w:p>
    <w:p w14:paraId="7FA9316E" w14:textId="4DAC678C" w:rsidR="00C74003" w:rsidRPr="008F4172" w:rsidRDefault="00C74003" w:rsidP="006A33B0">
      <w:pPr>
        <w:pStyle w:val="NoSpacing"/>
        <w:rPr>
          <w:rFonts w:asciiTheme="majorBidi" w:hAnsiTheme="majorBidi" w:cstheme="majorBidi"/>
          <w:sz w:val="24"/>
          <w:szCs w:val="24"/>
          <w:lang w:val="en-GB"/>
        </w:rPr>
      </w:pPr>
      <w:bookmarkStart w:id="15" w:name="_Toc185439487"/>
      <w:r w:rsidRPr="008F4172">
        <w:rPr>
          <w:rFonts w:asciiTheme="majorBidi" w:hAnsiTheme="majorBidi" w:cstheme="majorBidi"/>
          <w:sz w:val="24"/>
          <w:szCs w:val="24"/>
          <w:lang w:val="en-GB"/>
        </w:rPr>
        <w:t xml:space="preserve">Table </w:t>
      </w:r>
      <w:r w:rsidRPr="008F4172">
        <w:rPr>
          <w:rFonts w:asciiTheme="majorBidi" w:hAnsiTheme="majorBidi" w:cstheme="majorBidi"/>
          <w:sz w:val="24"/>
          <w:szCs w:val="24"/>
          <w:lang w:val="en-GB"/>
        </w:rPr>
        <w:fldChar w:fldCharType="begin"/>
      </w:r>
      <w:r w:rsidRPr="008F4172">
        <w:rPr>
          <w:rFonts w:asciiTheme="majorBidi" w:hAnsiTheme="majorBidi" w:cstheme="majorBidi"/>
          <w:sz w:val="24"/>
          <w:szCs w:val="24"/>
          <w:lang w:val="en-GB"/>
        </w:rPr>
        <w:instrText xml:space="preserve"> SEQ Table \* ARABIC </w:instrText>
      </w:r>
      <w:r w:rsidRPr="008F4172">
        <w:rPr>
          <w:rFonts w:asciiTheme="majorBidi" w:hAnsiTheme="majorBidi" w:cstheme="majorBidi"/>
          <w:sz w:val="24"/>
          <w:szCs w:val="24"/>
          <w:lang w:val="en-GB"/>
        </w:rPr>
        <w:fldChar w:fldCharType="separate"/>
      </w:r>
      <w:r w:rsidR="00B720A3">
        <w:rPr>
          <w:rFonts w:asciiTheme="majorBidi" w:hAnsiTheme="majorBidi" w:cstheme="majorBidi"/>
          <w:noProof/>
          <w:sz w:val="24"/>
          <w:szCs w:val="24"/>
          <w:lang w:val="en-GB"/>
        </w:rPr>
        <w:t>3</w:t>
      </w:r>
      <w:r w:rsidRPr="008F4172">
        <w:rPr>
          <w:rFonts w:asciiTheme="majorBidi" w:hAnsiTheme="majorBidi" w:cstheme="majorBidi"/>
          <w:sz w:val="24"/>
          <w:szCs w:val="24"/>
          <w:lang w:val="en-GB"/>
        </w:rPr>
        <w:fldChar w:fldCharType="end"/>
      </w:r>
      <w:r w:rsidRPr="008F4172">
        <w:rPr>
          <w:rFonts w:asciiTheme="majorBidi" w:hAnsiTheme="majorBidi" w:cstheme="majorBidi"/>
          <w:sz w:val="24"/>
          <w:szCs w:val="24"/>
          <w:lang w:val="en-GB"/>
        </w:rPr>
        <w:t xml:space="preserve">: </w:t>
      </w:r>
      <w:r w:rsidR="00C10CA6" w:rsidRPr="008F4172">
        <w:rPr>
          <w:rFonts w:asciiTheme="majorBidi" w:hAnsiTheme="majorBidi" w:cstheme="majorBidi"/>
          <w:sz w:val="24"/>
          <w:szCs w:val="24"/>
          <w:lang w:val="en-GB"/>
        </w:rPr>
        <w:t>Legal a</w:t>
      </w:r>
      <w:r w:rsidRPr="008F4172">
        <w:rPr>
          <w:rFonts w:asciiTheme="majorBidi" w:hAnsiTheme="majorBidi" w:cstheme="majorBidi"/>
          <w:sz w:val="24"/>
          <w:szCs w:val="24"/>
          <w:lang w:val="en-GB"/>
        </w:rPr>
        <w:t xml:space="preserve">ge of consent for marriage </w:t>
      </w:r>
      <w:r w:rsidR="00A86EA0" w:rsidRPr="008F4172">
        <w:rPr>
          <w:rFonts w:asciiTheme="majorBidi" w:hAnsiTheme="majorBidi" w:cstheme="majorBidi"/>
          <w:sz w:val="24"/>
          <w:szCs w:val="24"/>
          <w:lang w:val="en-GB"/>
        </w:rPr>
        <w:t xml:space="preserve">in ESA </w:t>
      </w:r>
      <w:r w:rsidRPr="008F4172">
        <w:rPr>
          <w:rFonts w:asciiTheme="majorBidi" w:hAnsiTheme="majorBidi" w:cstheme="majorBidi"/>
          <w:sz w:val="24"/>
          <w:szCs w:val="24"/>
          <w:lang w:val="en-GB"/>
        </w:rPr>
        <w:t>countr</w:t>
      </w:r>
      <w:r w:rsidR="00A86EA0" w:rsidRPr="008F4172">
        <w:rPr>
          <w:rFonts w:asciiTheme="majorBidi" w:hAnsiTheme="majorBidi" w:cstheme="majorBidi"/>
          <w:sz w:val="24"/>
          <w:szCs w:val="24"/>
          <w:lang w:val="en-GB"/>
        </w:rPr>
        <w:t>ies</w:t>
      </w:r>
      <w:r w:rsidRPr="008F4172">
        <w:rPr>
          <w:rFonts w:asciiTheme="majorBidi" w:hAnsiTheme="majorBidi" w:cstheme="majorBidi"/>
          <w:sz w:val="24"/>
          <w:szCs w:val="24"/>
          <w:lang w:val="en-GB"/>
        </w:rPr>
        <w:t xml:space="preserve"> </w:t>
      </w:r>
      <w:r w:rsidRPr="008F4172">
        <w:rPr>
          <w:rFonts w:asciiTheme="majorBidi" w:hAnsiTheme="majorBidi" w:cstheme="majorBidi"/>
          <w:noProof/>
          <w:sz w:val="24"/>
          <w:szCs w:val="24"/>
          <w:lang w:val="en-GB"/>
        </w:rPr>
        <w:t>summary</w:t>
      </w:r>
      <w:bookmarkEnd w:id="15"/>
    </w:p>
    <w:tbl>
      <w:tblPr>
        <w:tblStyle w:val="TableGrid"/>
        <w:tblW w:w="5000" w:type="pct"/>
        <w:tblLayout w:type="fixed"/>
        <w:tblLook w:val="04A0" w:firstRow="1" w:lastRow="0" w:firstColumn="1" w:lastColumn="0" w:noHBand="0" w:noVBand="1"/>
      </w:tblPr>
      <w:tblGrid>
        <w:gridCol w:w="1344"/>
        <w:gridCol w:w="1081"/>
        <w:gridCol w:w="720"/>
        <w:gridCol w:w="720"/>
        <w:gridCol w:w="5485"/>
      </w:tblGrid>
      <w:tr w:rsidR="00EB6FD7" w:rsidRPr="008F4172" w14:paraId="5DDF5EE4" w14:textId="77777777" w:rsidTr="00DA654B">
        <w:trPr>
          <w:tblHeader/>
        </w:trPr>
        <w:tc>
          <w:tcPr>
            <w:tcW w:w="719" w:type="pct"/>
          </w:tcPr>
          <w:p w14:paraId="6C8A663F" w14:textId="2D50DE8E" w:rsidR="00E27BC0" w:rsidRPr="008F4172" w:rsidRDefault="00E27BC0" w:rsidP="00EB6FD7">
            <w:pPr>
              <w:rPr>
                <w:rFonts w:asciiTheme="majorBidi" w:hAnsiTheme="majorBidi" w:cstheme="majorBidi"/>
                <w:b/>
                <w:bCs/>
              </w:rPr>
            </w:pPr>
            <w:r w:rsidRPr="008F4172">
              <w:rPr>
                <w:rFonts w:asciiTheme="majorBidi" w:hAnsiTheme="majorBidi" w:cstheme="majorBidi"/>
                <w:b/>
                <w:bCs/>
              </w:rPr>
              <w:t>Country</w:t>
            </w:r>
          </w:p>
        </w:tc>
        <w:tc>
          <w:tcPr>
            <w:tcW w:w="578" w:type="pct"/>
          </w:tcPr>
          <w:p w14:paraId="14815D39" w14:textId="4B4747CE" w:rsidR="00E27BC0" w:rsidRPr="008F4172" w:rsidRDefault="00300480" w:rsidP="00EB6FD7">
            <w:pPr>
              <w:rPr>
                <w:rFonts w:asciiTheme="majorBidi" w:hAnsiTheme="majorBidi" w:cstheme="majorBidi"/>
                <w:b/>
                <w:bCs/>
              </w:rPr>
            </w:pPr>
            <w:r w:rsidRPr="008F4172">
              <w:rPr>
                <w:rFonts w:asciiTheme="majorBidi" w:hAnsiTheme="majorBidi" w:cstheme="majorBidi"/>
                <w:b/>
                <w:bCs/>
              </w:rPr>
              <w:t>Gender</w:t>
            </w:r>
            <w:r w:rsidR="004518BD" w:rsidRPr="008F4172">
              <w:rPr>
                <w:rFonts w:asciiTheme="majorBidi" w:hAnsiTheme="majorBidi" w:cstheme="majorBidi"/>
                <w:b/>
                <w:bCs/>
              </w:rPr>
              <w:t xml:space="preserve"> </w:t>
            </w:r>
            <w:r w:rsidR="00EB6FD7" w:rsidRPr="008F4172">
              <w:rPr>
                <w:rFonts w:asciiTheme="majorBidi" w:hAnsiTheme="majorBidi" w:cstheme="majorBidi"/>
                <w:b/>
                <w:bCs/>
              </w:rPr>
              <w:t>variat</w:t>
            </w:r>
            <w:r w:rsidR="002A28E1" w:rsidRPr="008F4172">
              <w:rPr>
                <w:rFonts w:asciiTheme="majorBidi" w:hAnsiTheme="majorBidi" w:cstheme="majorBidi"/>
                <w:b/>
                <w:bCs/>
              </w:rPr>
              <w:t>ion</w:t>
            </w:r>
            <w:r w:rsidR="00E27BC0" w:rsidRPr="008F4172">
              <w:rPr>
                <w:rFonts w:asciiTheme="majorBidi" w:hAnsiTheme="majorBidi" w:cstheme="majorBidi"/>
                <w:b/>
                <w:bCs/>
              </w:rPr>
              <w:t xml:space="preserve"> </w:t>
            </w:r>
          </w:p>
        </w:tc>
        <w:tc>
          <w:tcPr>
            <w:tcW w:w="385" w:type="pct"/>
          </w:tcPr>
          <w:p w14:paraId="5BB9F829" w14:textId="3875BAE7" w:rsidR="00E27BC0" w:rsidRPr="008F4172" w:rsidRDefault="00E27BC0" w:rsidP="00EB6FD7">
            <w:pPr>
              <w:rPr>
                <w:rFonts w:asciiTheme="majorBidi" w:hAnsiTheme="majorBidi" w:cstheme="majorBidi"/>
                <w:b/>
                <w:bCs/>
              </w:rPr>
            </w:pPr>
            <w:r w:rsidRPr="008F4172">
              <w:rPr>
                <w:rFonts w:asciiTheme="majorBidi" w:hAnsiTheme="majorBidi" w:cstheme="majorBidi"/>
                <w:b/>
                <w:bCs/>
              </w:rPr>
              <w:t>Boys</w:t>
            </w:r>
            <w:r w:rsidR="00300480" w:rsidRPr="008F4172">
              <w:rPr>
                <w:rFonts w:asciiTheme="majorBidi" w:hAnsiTheme="majorBidi" w:cstheme="majorBidi"/>
                <w:b/>
                <w:bCs/>
              </w:rPr>
              <w:t xml:space="preserve"> age</w:t>
            </w:r>
          </w:p>
        </w:tc>
        <w:tc>
          <w:tcPr>
            <w:tcW w:w="385" w:type="pct"/>
          </w:tcPr>
          <w:p w14:paraId="09F31EC0" w14:textId="77777777" w:rsidR="00E27BC0" w:rsidRPr="008F4172" w:rsidRDefault="00E27BC0" w:rsidP="00EB6FD7">
            <w:pPr>
              <w:rPr>
                <w:rFonts w:asciiTheme="majorBidi" w:hAnsiTheme="majorBidi" w:cstheme="majorBidi"/>
                <w:b/>
                <w:bCs/>
              </w:rPr>
            </w:pPr>
            <w:r w:rsidRPr="008F4172">
              <w:rPr>
                <w:rFonts w:asciiTheme="majorBidi" w:hAnsiTheme="majorBidi" w:cstheme="majorBidi"/>
                <w:b/>
                <w:bCs/>
              </w:rPr>
              <w:t>Girls</w:t>
            </w:r>
          </w:p>
          <w:p w14:paraId="41E2218F" w14:textId="472CD575" w:rsidR="00300480" w:rsidRPr="008F4172" w:rsidRDefault="00300480" w:rsidP="00EB6FD7">
            <w:pPr>
              <w:rPr>
                <w:rFonts w:asciiTheme="majorBidi" w:hAnsiTheme="majorBidi" w:cstheme="majorBidi"/>
                <w:b/>
                <w:bCs/>
              </w:rPr>
            </w:pPr>
            <w:r w:rsidRPr="008F4172">
              <w:rPr>
                <w:rFonts w:asciiTheme="majorBidi" w:hAnsiTheme="majorBidi" w:cstheme="majorBidi"/>
                <w:b/>
                <w:bCs/>
              </w:rPr>
              <w:t>age</w:t>
            </w:r>
          </w:p>
        </w:tc>
        <w:tc>
          <w:tcPr>
            <w:tcW w:w="2933" w:type="pct"/>
          </w:tcPr>
          <w:p w14:paraId="577C7D4A" w14:textId="5B72FF4C" w:rsidR="00E27BC0" w:rsidRPr="008F4172" w:rsidRDefault="002A28E1" w:rsidP="00AA796F">
            <w:pPr>
              <w:jc w:val="both"/>
              <w:rPr>
                <w:rFonts w:asciiTheme="majorBidi" w:hAnsiTheme="majorBidi" w:cstheme="majorBidi"/>
                <w:b/>
                <w:bCs/>
              </w:rPr>
            </w:pPr>
            <w:r w:rsidRPr="008F4172">
              <w:rPr>
                <w:rFonts w:asciiTheme="majorBidi" w:hAnsiTheme="majorBidi" w:cstheme="majorBidi"/>
                <w:b/>
                <w:bCs/>
              </w:rPr>
              <w:t>C</w:t>
            </w:r>
            <w:r w:rsidR="00E27BC0" w:rsidRPr="008F4172">
              <w:rPr>
                <w:rFonts w:asciiTheme="majorBidi" w:hAnsiTheme="majorBidi" w:cstheme="majorBidi"/>
                <w:b/>
                <w:bCs/>
              </w:rPr>
              <w:t>omments</w:t>
            </w:r>
            <w:r w:rsidR="00A373E5" w:rsidRPr="008F4172">
              <w:rPr>
                <w:rFonts w:asciiTheme="majorBidi" w:hAnsiTheme="majorBidi" w:cstheme="majorBidi"/>
                <w:b/>
                <w:bCs/>
              </w:rPr>
              <w:t xml:space="preserve"> on exceptions</w:t>
            </w:r>
          </w:p>
        </w:tc>
      </w:tr>
      <w:tr w:rsidR="00EB6FD7" w:rsidRPr="008F4172" w14:paraId="053DE5F9" w14:textId="77777777" w:rsidTr="00DA654B">
        <w:tc>
          <w:tcPr>
            <w:tcW w:w="719" w:type="pct"/>
          </w:tcPr>
          <w:p w14:paraId="5D4836F4" w14:textId="0215AD74" w:rsidR="00E27BC0" w:rsidRPr="008F4172" w:rsidRDefault="00E27BC0" w:rsidP="00EB6FD7">
            <w:pPr>
              <w:rPr>
                <w:rFonts w:asciiTheme="majorBidi" w:hAnsiTheme="majorBidi" w:cstheme="majorBidi"/>
                <w:sz w:val="20"/>
                <w:szCs w:val="20"/>
              </w:rPr>
            </w:pPr>
            <w:r w:rsidRPr="008F4172">
              <w:rPr>
                <w:rFonts w:asciiTheme="majorBidi" w:hAnsiTheme="majorBidi" w:cstheme="majorBidi"/>
                <w:sz w:val="20"/>
                <w:szCs w:val="20"/>
              </w:rPr>
              <w:t>Angola</w:t>
            </w:r>
          </w:p>
        </w:tc>
        <w:tc>
          <w:tcPr>
            <w:tcW w:w="578" w:type="pct"/>
          </w:tcPr>
          <w:p w14:paraId="36711E96" w14:textId="75FE9082" w:rsidR="00E27BC0" w:rsidRPr="008F4172" w:rsidRDefault="00E27BC0" w:rsidP="00EB6FD7">
            <w:pPr>
              <w:rPr>
                <w:rFonts w:asciiTheme="majorBidi" w:hAnsiTheme="majorBidi" w:cstheme="majorBidi"/>
                <w:sz w:val="20"/>
                <w:szCs w:val="20"/>
              </w:rPr>
            </w:pPr>
            <w:r w:rsidRPr="008F4172">
              <w:rPr>
                <w:rFonts w:asciiTheme="majorBidi" w:hAnsiTheme="majorBidi" w:cstheme="majorBidi"/>
                <w:sz w:val="20"/>
                <w:szCs w:val="20"/>
              </w:rPr>
              <w:t>Varies</w:t>
            </w:r>
          </w:p>
        </w:tc>
        <w:tc>
          <w:tcPr>
            <w:tcW w:w="385" w:type="pct"/>
          </w:tcPr>
          <w:p w14:paraId="515A1F1D" w14:textId="442EF5F7" w:rsidR="00E27BC0" w:rsidRPr="008F4172" w:rsidRDefault="00E27BC0" w:rsidP="00EB6FD7">
            <w:pPr>
              <w:rPr>
                <w:rFonts w:asciiTheme="majorBidi" w:hAnsiTheme="majorBidi" w:cstheme="majorBidi"/>
                <w:sz w:val="20"/>
                <w:szCs w:val="20"/>
              </w:rPr>
            </w:pPr>
            <w:r w:rsidRPr="008F4172">
              <w:rPr>
                <w:rFonts w:asciiTheme="majorBidi" w:hAnsiTheme="majorBidi" w:cstheme="majorBidi"/>
                <w:sz w:val="20"/>
                <w:szCs w:val="20"/>
              </w:rPr>
              <w:t>16</w:t>
            </w:r>
          </w:p>
        </w:tc>
        <w:tc>
          <w:tcPr>
            <w:tcW w:w="385" w:type="pct"/>
          </w:tcPr>
          <w:p w14:paraId="2CAF2235" w14:textId="4F3011B5" w:rsidR="00E27BC0" w:rsidRPr="008F4172" w:rsidRDefault="00E27BC0" w:rsidP="00EB6FD7">
            <w:pPr>
              <w:rPr>
                <w:rFonts w:asciiTheme="majorBidi" w:hAnsiTheme="majorBidi" w:cstheme="majorBidi"/>
                <w:sz w:val="20"/>
                <w:szCs w:val="20"/>
              </w:rPr>
            </w:pPr>
            <w:r w:rsidRPr="008F4172">
              <w:rPr>
                <w:rFonts w:asciiTheme="majorBidi" w:hAnsiTheme="majorBidi" w:cstheme="majorBidi"/>
                <w:sz w:val="20"/>
                <w:szCs w:val="20"/>
              </w:rPr>
              <w:t>15</w:t>
            </w:r>
          </w:p>
        </w:tc>
        <w:tc>
          <w:tcPr>
            <w:tcW w:w="2933" w:type="pct"/>
          </w:tcPr>
          <w:p w14:paraId="4353E9D2" w14:textId="2015957C" w:rsidR="00E27BC0" w:rsidRPr="008F4172" w:rsidRDefault="00762CB2" w:rsidP="00AA796F">
            <w:pPr>
              <w:jc w:val="both"/>
              <w:rPr>
                <w:rFonts w:asciiTheme="majorBidi" w:hAnsiTheme="majorBidi" w:cstheme="majorBidi"/>
                <w:sz w:val="20"/>
                <w:szCs w:val="20"/>
              </w:rPr>
            </w:pPr>
            <w:r w:rsidRPr="008F4172">
              <w:rPr>
                <w:rFonts w:asciiTheme="majorBidi" w:hAnsiTheme="majorBidi" w:cstheme="majorBidi"/>
                <w:sz w:val="20"/>
                <w:szCs w:val="20"/>
              </w:rPr>
              <w:t xml:space="preserve">With permission from </w:t>
            </w:r>
            <w:r w:rsidR="00C10CA6" w:rsidRPr="008F4172">
              <w:rPr>
                <w:rFonts w:asciiTheme="majorBidi" w:hAnsiTheme="majorBidi" w:cstheme="majorBidi"/>
                <w:sz w:val="20"/>
                <w:szCs w:val="20"/>
              </w:rPr>
              <w:t>persons</w:t>
            </w:r>
            <w:r w:rsidR="00350CBB" w:rsidRPr="008F4172">
              <w:rPr>
                <w:rFonts w:asciiTheme="majorBidi" w:hAnsiTheme="majorBidi" w:cstheme="majorBidi"/>
                <w:sz w:val="20"/>
                <w:szCs w:val="20"/>
              </w:rPr>
              <w:t xml:space="preserve"> with authority </w:t>
            </w:r>
            <w:r w:rsidR="00C10CA6" w:rsidRPr="008F4172">
              <w:rPr>
                <w:rFonts w:asciiTheme="majorBidi" w:hAnsiTheme="majorBidi" w:cstheme="majorBidi"/>
                <w:sz w:val="20"/>
                <w:szCs w:val="20"/>
              </w:rPr>
              <w:t>and in special circumstances review</w:t>
            </w:r>
            <w:r w:rsidR="004518BD" w:rsidRPr="008F4172">
              <w:rPr>
                <w:rFonts w:asciiTheme="majorBidi" w:hAnsiTheme="majorBidi" w:cstheme="majorBidi"/>
                <w:sz w:val="20"/>
                <w:szCs w:val="20"/>
              </w:rPr>
              <w:t xml:space="preserve"> taking minor’s best interest</w:t>
            </w:r>
            <w:r w:rsidR="00C10CA6" w:rsidRPr="008F4172">
              <w:rPr>
                <w:rFonts w:asciiTheme="majorBidi" w:hAnsiTheme="majorBidi" w:cstheme="majorBidi"/>
                <w:sz w:val="20"/>
                <w:szCs w:val="20"/>
              </w:rPr>
              <w:t xml:space="preserve"> </w:t>
            </w:r>
            <w:r w:rsidR="00350CBB" w:rsidRPr="008F4172">
              <w:rPr>
                <w:rFonts w:asciiTheme="majorBidi" w:hAnsiTheme="majorBidi" w:cstheme="majorBidi"/>
                <w:sz w:val="20"/>
                <w:szCs w:val="20"/>
              </w:rPr>
              <w:t>(Angola Family Code)</w:t>
            </w:r>
          </w:p>
        </w:tc>
      </w:tr>
      <w:tr w:rsidR="00EB6FD7" w:rsidRPr="008F4172" w14:paraId="1E40172D" w14:textId="77777777" w:rsidTr="00DA654B">
        <w:tc>
          <w:tcPr>
            <w:tcW w:w="719" w:type="pct"/>
          </w:tcPr>
          <w:p w14:paraId="32AC3C47" w14:textId="6B655441" w:rsidR="00E27BC0" w:rsidRPr="008F4172" w:rsidRDefault="00E27BC0" w:rsidP="00EB6FD7">
            <w:pPr>
              <w:rPr>
                <w:rFonts w:asciiTheme="majorBidi" w:hAnsiTheme="majorBidi" w:cstheme="majorBidi"/>
                <w:sz w:val="20"/>
                <w:szCs w:val="20"/>
              </w:rPr>
            </w:pPr>
            <w:r w:rsidRPr="008F4172">
              <w:rPr>
                <w:rFonts w:asciiTheme="majorBidi" w:hAnsiTheme="majorBidi" w:cstheme="majorBidi"/>
                <w:sz w:val="20"/>
                <w:szCs w:val="20"/>
              </w:rPr>
              <w:t>Botswana</w:t>
            </w:r>
          </w:p>
        </w:tc>
        <w:tc>
          <w:tcPr>
            <w:tcW w:w="578" w:type="pct"/>
          </w:tcPr>
          <w:p w14:paraId="149139D3" w14:textId="08200211" w:rsidR="00E27BC0" w:rsidRPr="008F4172" w:rsidRDefault="00E27BC0" w:rsidP="00EB6FD7">
            <w:pPr>
              <w:rPr>
                <w:rFonts w:asciiTheme="majorBidi" w:hAnsiTheme="majorBidi" w:cstheme="majorBidi"/>
                <w:sz w:val="20"/>
                <w:szCs w:val="20"/>
              </w:rPr>
            </w:pPr>
            <w:r w:rsidRPr="008F4172">
              <w:rPr>
                <w:rFonts w:asciiTheme="majorBidi" w:hAnsiTheme="majorBidi" w:cstheme="majorBidi"/>
                <w:sz w:val="20"/>
                <w:szCs w:val="20"/>
              </w:rPr>
              <w:t>Same</w:t>
            </w:r>
          </w:p>
        </w:tc>
        <w:tc>
          <w:tcPr>
            <w:tcW w:w="385" w:type="pct"/>
          </w:tcPr>
          <w:p w14:paraId="07B38011" w14:textId="6970B2CF" w:rsidR="00E27BC0" w:rsidRPr="008F4172" w:rsidRDefault="00E27BC0" w:rsidP="00EB6FD7">
            <w:pPr>
              <w:rPr>
                <w:rFonts w:asciiTheme="majorBidi" w:hAnsiTheme="majorBidi" w:cstheme="majorBidi"/>
                <w:sz w:val="20"/>
                <w:szCs w:val="20"/>
              </w:rPr>
            </w:pPr>
            <w:r w:rsidRPr="008F4172">
              <w:rPr>
                <w:rFonts w:asciiTheme="majorBidi" w:hAnsiTheme="majorBidi" w:cstheme="majorBidi"/>
                <w:sz w:val="20"/>
                <w:szCs w:val="20"/>
              </w:rPr>
              <w:t>18</w:t>
            </w:r>
          </w:p>
        </w:tc>
        <w:tc>
          <w:tcPr>
            <w:tcW w:w="385" w:type="pct"/>
          </w:tcPr>
          <w:p w14:paraId="226418D0" w14:textId="203E0E33" w:rsidR="00E27BC0" w:rsidRPr="008F4172" w:rsidRDefault="00E27BC0" w:rsidP="00EB6FD7">
            <w:pPr>
              <w:rPr>
                <w:rFonts w:asciiTheme="majorBidi" w:hAnsiTheme="majorBidi" w:cstheme="majorBidi"/>
                <w:sz w:val="20"/>
                <w:szCs w:val="20"/>
              </w:rPr>
            </w:pPr>
            <w:r w:rsidRPr="008F4172">
              <w:rPr>
                <w:rFonts w:asciiTheme="majorBidi" w:hAnsiTheme="majorBidi" w:cstheme="majorBidi"/>
                <w:sz w:val="20"/>
                <w:szCs w:val="20"/>
              </w:rPr>
              <w:t>18</w:t>
            </w:r>
          </w:p>
        </w:tc>
        <w:tc>
          <w:tcPr>
            <w:tcW w:w="2933" w:type="pct"/>
          </w:tcPr>
          <w:p w14:paraId="4F2A20FB" w14:textId="0CE69291" w:rsidR="00E27BC0" w:rsidRPr="008F4172" w:rsidRDefault="004518BD" w:rsidP="00AA796F">
            <w:pPr>
              <w:jc w:val="both"/>
              <w:rPr>
                <w:rFonts w:asciiTheme="majorBidi" w:hAnsiTheme="majorBidi" w:cstheme="majorBidi"/>
                <w:sz w:val="20"/>
                <w:szCs w:val="20"/>
              </w:rPr>
            </w:pPr>
            <w:r w:rsidRPr="008F4172">
              <w:rPr>
                <w:rFonts w:asciiTheme="majorBidi" w:hAnsiTheme="majorBidi" w:cstheme="majorBidi"/>
                <w:sz w:val="20"/>
                <w:szCs w:val="20"/>
              </w:rPr>
              <w:t>With parental consent (Marriage Act 2021)</w:t>
            </w:r>
          </w:p>
        </w:tc>
      </w:tr>
      <w:tr w:rsidR="00EB6FD7" w:rsidRPr="008F4172" w14:paraId="6711A823" w14:textId="77777777" w:rsidTr="00DA654B">
        <w:tc>
          <w:tcPr>
            <w:tcW w:w="719" w:type="pct"/>
          </w:tcPr>
          <w:p w14:paraId="1BC5D298" w14:textId="5619ACBE" w:rsidR="00E27BC0" w:rsidRPr="008F4172" w:rsidRDefault="00E27BC0" w:rsidP="00EB6FD7">
            <w:pPr>
              <w:rPr>
                <w:rFonts w:asciiTheme="majorBidi" w:hAnsiTheme="majorBidi" w:cstheme="majorBidi"/>
                <w:sz w:val="20"/>
                <w:szCs w:val="20"/>
              </w:rPr>
            </w:pPr>
            <w:r w:rsidRPr="008F4172">
              <w:rPr>
                <w:rFonts w:asciiTheme="majorBidi" w:hAnsiTheme="majorBidi" w:cstheme="majorBidi"/>
                <w:sz w:val="20"/>
                <w:szCs w:val="20"/>
              </w:rPr>
              <w:t>Burundi</w:t>
            </w:r>
          </w:p>
        </w:tc>
        <w:tc>
          <w:tcPr>
            <w:tcW w:w="578" w:type="pct"/>
          </w:tcPr>
          <w:p w14:paraId="0F2CE25F" w14:textId="4EF4649D" w:rsidR="00E27BC0" w:rsidRPr="008F4172" w:rsidRDefault="00E27BC0" w:rsidP="00EB6FD7">
            <w:pPr>
              <w:rPr>
                <w:rFonts w:asciiTheme="majorBidi" w:hAnsiTheme="majorBidi" w:cstheme="majorBidi"/>
                <w:sz w:val="20"/>
                <w:szCs w:val="20"/>
              </w:rPr>
            </w:pPr>
            <w:r w:rsidRPr="008F4172">
              <w:rPr>
                <w:rFonts w:asciiTheme="majorBidi" w:hAnsiTheme="majorBidi" w:cstheme="majorBidi"/>
                <w:sz w:val="20"/>
                <w:szCs w:val="20"/>
              </w:rPr>
              <w:t>Varies</w:t>
            </w:r>
          </w:p>
        </w:tc>
        <w:tc>
          <w:tcPr>
            <w:tcW w:w="385" w:type="pct"/>
          </w:tcPr>
          <w:p w14:paraId="311E4472" w14:textId="333BB7D2" w:rsidR="00E27BC0" w:rsidRPr="008F4172" w:rsidRDefault="00791E26" w:rsidP="00EB6FD7">
            <w:pPr>
              <w:rPr>
                <w:rFonts w:asciiTheme="majorBidi" w:hAnsiTheme="majorBidi" w:cstheme="majorBidi"/>
                <w:sz w:val="20"/>
                <w:szCs w:val="20"/>
              </w:rPr>
            </w:pPr>
            <w:r w:rsidRPr="008F4172">
              <w:rPr>
                <w:rFonts w:asciiTheme="majorBidi" w:hAnsiTheme="majorBidi" w:cstheme="majorBidi"/>
                <w:sz w:val="20"/>
                <w:szCs w:val="20"/>
              </w:rPr>
              <w:t>21</w:t>
            </w:r>
          </w:p>
        </w:tc>
        <w:tc>
          <w:tcPr>
            <w:tcW w:w="385" w:type="pct"/>
          </w:tcPr>
          <w:p w14:paraId="47F4FF1F" w14:textId="6694A553" w:rsidR="00E27BC0" w:rsidRPr="008F4172" w:rsidRDefault="00791E26" w:rsidP="00EB6FD7">
            <w:pPr>
              <w:rPr>
                <w:rFonts w:asciiTheme="majorBidi" w:hAnsiTheme="majorBidi" w:cstheme="majorBidi"/>
                <w:sz w:val="20"/>
                <w:szCs w:val="20"/>
              </w:rPr>
            </w:pPr>
            <w:r w:rsidRPr="008F4172">
              <w:rPr>
                <w:rFonts w:asciiTheme="majorBidi" w:hAnsiTheme="majorBidi" w:cstheme="majorBidi"/>
                <w:sz w:val="20"/>
                <w:szCs w:val="20"/>
              </w:rPr>
              <w:t>18</w:t>
            </w:r>
          </w:p>
        </w:tc>
        <w:tc>
          <w:tcPr>
            <w:tcW w:w="2933" w:type="pct"/>
          </w:tcPr>
          <w:p w14:paraId="2C7A3360" w14:textId="6624C864" w:rsidR="00E27BC0" w:rsidRPr="008F4172" w:rsidRDefault="00CC33BA" w:rsidP="00AA796F">
            <w:pPr>
              <w:jc w:val="both"/>
              <w:rPr>
                <w:rFonts w:asciiTheme="majorBidi" w:hAnsiTheme="majorBidi" w:cstheme="majorBidi"/>
                <w:sz w:val="20"/>
                <w:szCs w:val="20"/>
              </w:rPr>
            </w:pPr>
            <w:r w:rsidRPr="008F4172">
              <w:rPr>
                <w:rFonts w:asciiTheme="majorBidi" w:hAnsiTheme="majorBidi" w:cstheme="majorBidi"/>
                <w:sz w:val="20"/>
                <w:szCs w:val="20"/>
              </w:rPr>
              <w:t>Exceptions may be granted if serious reasons by provisional governor (Code of Persons and Family 1993)</w:t>
            </w:r>
          </w:p>
        </w:tc>
      </w:tr>
      <w:tr w:rsidR="00EB6FD7" w:rsidRPr="008F4172" w14:paraId="0A8319CC" w14:textId="77777777" w:rsidTr="00DA654B">
        <w:tc>
          <w:tcPr>
            <w:tcW w:w="719" w:type="pct"/>
          </w:tcPr>
          <w:p w14:paraId="603042B1" w14:textId="04F03E75" w:rsidR="00791E26" w:rsidRPr="008F4172" w:rsidRDefault="00791E26" w:rsidP="00EB6FD7">
            <w:pPr>
              <w:rPr>
                <w:rFonts w:asciiTheme="majorBidi" w:hAnsiTheme="majorBidi" w:cstheme="majorBidi"/>
                <w:sz w:val="20"/>
                <w:szCs w:val="20"/>
              </w:rPr>
            </w:pPr>
            <w:r w:rsidRPr="008F4172">
              <w:rPr>
                <w:rFonts w:asciiTheme="majorBidi" w:hAnsiTheme="majorBidi" w:cstheme="majorBidi"/>
                <w:sz w:val="20"/>
                <w:szCs w:val="20"/>
              </w:rPr>
              <w:t>Comoros</w:t>
            </w:r>
          </w:p>
        </w:tc>
        <w:tc>
          <w:tcPr>
            <w:tcW w:w="578" w:type="pct"/>
          </w:tcPr>
          <w:p w14:paraId="367B6A53" w14:textId="344AC74F" w:rsidR="00791E26" w:rsidRPr="008F4172" w:rsidRDefault="00791E26" w:rsidP="00EB6FD7">
            <w:pPr>
              <w:rPr>
                <w:rFonts w:asciiTheme="majorBidi" w:hAnsiTheme="majorBidi" w:cstheme="majorBidi"/>
                <w:sz w:val="20"/>
                <w:szCs w:val="20"/>
              </w:rPr>
            </w:pPr>
            <w:r w:rsidRPr="008F4172">
              <w:rPr>
                <w:rFonts w:asciiTheme="majorBidi" w:hAnsiTheme="majorBidi" w:cstheme="majorBidi"/>
                <w:sz w:val="20"/>
                <w:szCs w:val="20"/>
              </w:rPr>
              <w:t>Same</w:t>
            </w:r>
          </w:p>
        </w:tc>
        <w:tc>
          <w:tcPr>
            <w:tcW w:w="385" w:type="pct"/>
          </w:tcPr>
          <w:p w14:paraId="7786E011" w14:textId="33CCE4E9" w:rsidR="00791E26" w:rsidRPr="008F4172" w:rsidRDefault="00791E26" w:rsidP="00EB6FD7">
            <w:pPr>
              <w:rPr>
                <w:rFonts w:asciiTheme="majorBidi" w:hAnsiTheme="majorBidi" w:cstheme="majorBidi"/>
                <w:sz w:val="20"/>
                <w:szCs w:val="20"/>
              </w:rPr>
            </w:pPr>
            <w:r w:rsidRPr="008F4172">
              <w:rPr>
                <w:rFonts w:asciiTheme="majorBidi" w:hAnsiTheme="majorBidi" w:cstheme="majorBidi"/>
                <w:sz w:val="20"/>
                <w:szCs w:val="20"/>
              </w:rPr>
              <w:t>18</w:t>
            </w:r>
          </w:p>
        </w:tc>
        <w:tc>
          <w:tcPr>
            <w:tcW w:w="385" w:type="pct"/>
          </w:tcPr>
          <w:p w14:paraId="37AACCD1" w14:textId="567695DC" w:rsidR="00791E26" w:rsidRPr="008F4172" w:rsidRDefault="00791E26" w:rsidP="00EB6FD7">
            <w:pPr>
              <w:rPr>
                <w:rFonts w:asciiTheme="majorBidi" w:hAnsiTheme="majorBidi" w:cstheme="majorBidi"/>
                <w:sz w:val="20"/>
                <w:szCs w:val="20"/>
              </w:rPr>
            </w:pPr>
            <w:r w:rsidRPr="008F4172">
              <w:rPr>
                <w:rFonts w:asciiTheme="majorBidi" w:hAnsiTheme="majorBidi" w:cstheme="majorBidi"/>
                <w:sz w:val="20"/>
                <w:szCs w:val="20"/>
              </w:rPr>
              <w:t>18</w:t>
            </w:r>
          </w:p>
        </w:tc>
        <w:tc>
          <w:tcPr>
            <w:tcW w:w="2933" w:type="pct"/>
          </w:tcPr>
          <w:p w14:paraId="0911CA1B" w14:textId="6E0EAD5C" w:rsidR="00791E26" w:rsidRPr="008F4172" w:rsidRDefault="00D32F51" w:rsidP="00AA796F">
            <w:pPr>
              <w:jc w:val="both"/>
              <w:rPr>
                <w:rFonts w:asciiTheme="majorBidi" w:hAnsiTheme="majorBidi" w:cstheme="majorBidi"/>
                <w:sz w:val="20"/>
                <w:szCs w:val="20"/>
              </w:rPr>
            </w:pPr>
            <w:r w:rsidRPr="008F4172">
              <w:rPr>
                <w:rFonts w:asciiTheme="majorBidi" w:hAnsiTheme="majorBidi" w:cstheme="majorBidi"/>
                <w:sz w:val="20"/>
                <w:szCs w:val="20"/>
              </w:rPr>
              <w:t>Exceptions may be granted if serious reasons by competent judge (</w:t>
            </w:r>
            <w:r w:rsidRPr="008F4172">
              <w:rPr>
                <w:rFonts w:asciiTheme="majorBidi" w:hAnsiTheme="majorBidi" w:cstheme="majorBidi"/>
                <w:i/>
                <w:iCs/>
                <w:sz w:val="20"/>
                <w:szCs w:val="20"/>
              </w:rPr>
              <w:t>Code de la Famille</w:t>
            </w:r>
            <w:r w:rsidR="00EB6FD7" w:rsidRPr="008F4172">
              <w:rPr>
                <w:rFonts w:asciiTheme="majorBidi" w:hAnsiTheme="majorBidi" w:cstheme="majorBidi"/>
                <w:sz w:val="20"/>
                <w:szCs w:val="20"/>
              </w:rPr>
              <w:t xml:space="preserve"> 2005</w:t>
            </w:r>
            <w:r w:rsidRPr="008F4172">
              <w:rPr>
                <w:rFonts w:asciiTheme="majorBidi" w:hAnsiTheme="majorBidi" w:cstheme="majorBidi"/>
                <w:sz w:val="20"/>
                <w:szCs w:val="20"/>
              </w:rPr>
              <w:t>)</w:t>
            </w:r>
          </w:p>
        </w:tc>
      </w:tr>
      <w:tr w:rsidR="00EB6FD7" w:rsidRPr="008F4172" w14:paraId="13C5F40F" w14:textId="77777777" w:rsidTr="00DA654B">
        <w:tc>
          <w:tcPr>
            <w:tcW w:w="719" w:type="pct"/>
          </w:tcPr>
          <w:p w14:paraId="79DAA46C" w14:textId="7A4A6BD3" w:rsidR="002D2066" w:rsidRPr="008F4172" w:rsidRDefault="004518BD" w:rsidP="00EB6FD7">
            <w:pPr>
              <w:rPr>
                <w:rFonts w:asciiTheme="majorBidi" w:hAnsiTheme="majorBidi" w:cstheme="majorBidi"/>
                <w:sz w:val="20"/>
                <w:szCs w:val="20"/>
              </w:rPr>
            </w:pPr>
            <w:r w:rsidRPr="008F4172">
              <w:rPr>
                <w:rFonts w:asciiTheme="majorBidi" w:hAnsiTheme="majorBidi" w:cstheme="majorBidi"/>
                <w:sz w:val="20"/>
                <w:szCs w:val="20"/>
              </w:rPr>
              <w:t>DRC</w:t>
            </w:r>
          </w:p>
        </w:tc>
        <w:tc>
          <w:tcPr>
            <w:tcW w:w="578" w:type="pct"/>
          </w:tcPr>
          <w:p w14:paraId="53E2C0BD" w14:textId="4923AE10" w:rsidR="002D2066" w:rsidRPr="008F4172" w:rsidRDefault="002D2066" w:rsidP="00EB6FD7">
            <w:pPr>
              <w:rPr>
                <w:rFonts w:asciiTheme="majorBidi" w:hAnsiTheme="majorBidi" w:cstheme="majorBidi"/>
                <w:sz w:val="20"/>
                <w:szCs w:val="20"/>
              </w:rPr>
            </w:pPr>
            <w:r w:rsidRPr="008F4172">
              <w:rPr>
                <w:rFonts w:asciiTheme="majorBidi" w:hAnsiTheme="majorBidi" w:cstheme="majorBidi"/>
                <w:sz w:val="20"/>
                <w:szCs w:val="20"/>
              </w:rPr>
              <w:t>Same</w:t>
            </w:r>
          </w:p>
        </w:tc>
        <w:tc>
          <w:tcPr>
            <w:tcW w:w="385" w:type="pct"/>
          </w:tcPr>
          <w:p w14:paraId="1CFB4420" w14:textId="78D98456" w:rsidR="002D2066" w:rsidRPr="008F4172" w:rsidRDefault="002D2066" w:rsidP="00EB6FD7">
            <w:pPr>
              <w:rPr>
                <w:rFonts w:asciiTheme="majorBidi" w:hAnsiTheme="majorBidi" w:cstheme="majorBidi"/>
                <w:sz w:val="20"/>
                <w:szCs w:val="20"/>
              </w:rPr>
            </w:pPr>
            <w:r w:rsidRPr="008F4172">
              <w:rPr>
                <w:rFonts w:asciiTheme="majorBidi" w:hAnsiTheme="majorBidi" w:cstheme="majorBidi"/>
                <w:sz w:val="20"/>
                <w:szCs w:val="20"/>
              </w:rPr>
              <w:t>18</w:t>
            </w:r>
          </w:p>
        </w:tc>
        <w:tc>
          <w:tcPr>
            <w:tcW w:w="385" w:type="pct"/>
          </w:tcPr>
          <w:p w14:paraId="3D08F617" w14:textId="4BB6BFFE" w:rsidR="002D2066" w:rsidRPr="008F4172" w:rsidRDefault="002D2066" w:rsidP="00EB6FD7">
            <w:pPr>
              <w:rPr>
                <w:rFonts w:asciiTheme="majorBidi" w:hAnsiTheme="majorBidi" w:cstheme="majorBidi"/>
                <w:sz w:val="20"/>
                <w:szCs w:val="20"/>
              </w:rPr>
            </w:pPr>
            <w:r w:rsidRPr="008F4172">
              <w:rPr>
                <w:rFonts w:asciiTheme="majorBidi" w:hAnsiTheme="majorBidi" w:cstheme="majorBidi"/>
                <w:sz w:val="20"/>
                <w:szCs w:val="20"/>
              </w:rPr>
              <w:t>18</w:t>
            </w:r>
          </w:p>
        </w:tc>
        <w:tc>
          <w:tcPr>
            <w:tcW w:w="2933" w:type="pct"/>
          </w:tcPr>
          <w:p w14:paraId="1C6869D1" w14:textId="77777777" w:rsidR="002D2066" w:rsidRPr="008F4172" w:rsidRDefault="00EB6FD7" w:rsidP="00AA796F">
            <w:pPr>
              <w:jc w:val="both"/>
              <w:rPr>
                <w:rFonts w:asciiTheme="majorBidi" w:hAnsiTheme="majorBidi" w:cstheme="majorBidi"/>
                <w:sz w:val="20"/>
                <w:szCs w:val="20"/>
              </w:rPr>
            </w:pPr>
            <w:r w:rsidRPr="008F4172">
              <w:rPr>
                <w:rFonts w:asciiTheme="majorBidi" w:hAnsiTheme="majorBidi" w:cstheme="majorBidi"/>
                <w:sz w:val="20"/>
                <w:szCs w:val="20"/>
              </w:rPr>
              <w:t xml:space="preserve">Stipulated </w:t>
            </w:r>
            <w:r w:rsidR="00B846BA" w:rsidRPr="008F4172">
              <w:rPr>
                <w:rFonts w:asciiTheme="majorBidi" w:hAnsiTheme="majorBidi" w:cstheme="majorBidi"/>
                <w:sz w:val="20"/>
                <w:szCs w:val="20"/>
              </w:rPr>
              <w:t>in</w:t>
            </w:r>
            <w:r w:rsidRPr="008F4172">
              <w:rPr>
                <w:rFonts w:asciiTheme="majorBidi" w:hAnsiTheme="majorBidi" w:cstheme="majorBidi"/>
                <w:sz w:val="20"/>
                <w:szCs w:val="20"/>
              </w:rPr>
              <w:t xml:space="preserve"> the Family Code and Child Protections Code</w:t>
            </w:r>
          </w:p>
          <w:p w14:paraId="6F25AF60" w14:textId="6CB0381C" w:rsidR="00335678" w:rsidRPr="008F4172" w:rsidRDefault="00335678" w:rsidP="00AA796F">
            <w:pPr>
              <w:jc w:val="both"/>
              <w:rPr>
                <w:rFonts w:asciiTheme="majorBidi" w:hAnsiTheme="majorBidi" w:cstheme="majorBidi"/>
                <w:sz w:val="20"/>
                <w:szCs w:val="20"/>
              </w:rPr>
            </w:pPr>
            <w:r w:rsidRPr="008F4172">
              <w:rPr>
                <w:rFonts w:asciiTheme="majorBidi" w:hAnsiTheme="majorBidi" w:cstheme="majorBidi"/>
                <w:b/>
                <w:bCs/>
                <w:sz w:val="20"/>
                <w:szCs w:val="20"/>
              </w:rPr>
              <w:t>No exceptions permitted</w:t>
            </w:r>
          </w:p>
        </w:tc>
      </w:tr>
      <w:tr w:rsidR="00EB6FD7" w:rsidRPr="008F4172" w14:paraId="366EA5C9" w14:textId="77777777" w:rsidTr="00DA654B">
        <w:tc>
          <w:tcPr>
            <w:tcW w:w="719" w:type="pct"/>
          </w:tcPr>
          <w:p w14:paraId="3489F472" w14:textId="02DAE7D1" w:rsidR="004A4C03" w:rsidRPr="008F4172" w:rsidRDefault="004A4C03" w:rsidP="00EB6FD7">
            <w:pPr>
              <w:rPr>
                <w:rFonts w:asciiTheme="majorBidi" w:hAnsiTheme="majorBidi" w:cstheme="majorBidi"/>
                <w:sz w:val="20"/>
                <w:szCs w:val="20"/>
              </w:rPr>
            </w:pPr>
            <w:r w:rsidRPr="008F4172">
              <w:rPr>
                <w:rFonts w:asciiTheme="majorBidi" w:hAnsiTheme="majorBidi" w:cstheme="majorBidi"/>
                <w:sz w:val="20"/>
                <w:szCs w:val="20"/>
              </w:rPr>
              <w:t>Eritrea</w:t>
            </w:r>
          </w:p>
        </w:tc>
        <w:tc>
          <w:tcPr>
            <w:tcW w:w="578" w:type="pct"/>
          </w:tcPr>
          <w:p w14:paraId="2B73961A" w14:textId="2846DB9B" w:rsidR="004A4C03" w:rsidRPr="008F4172" w:rsidRDefault="004A4C03" w:rsidP="00EB6FD7">
            <w:pPr>
              <w:rPr>
                <w:rFonts w:asciiTheme="majorBidi" w:hAnsiTheme="majorBidi" w:cstheme="majorBidi"/>
                <w:sz w:val="20"/>
                <w:szCs w:val="20"/>
              </w:rPr>
            </w:pPr>
            <w:r w:rsidRPr="008F4172">
              <w:rPr>
                <w:rFonts w:asciiTheme="majorBidi" w:hAnsiTheme="majorBidi" w:cstheme="majorBidi"/>
                <w:sz w:val="20"/>
                <w:szCs w:val="20"/>
              </w:rPr>
              <w:t>Same</w:t>
            </w:r>
          </w:p>
        </w:tc>
        <w:tc>
          <w:tcPr>
            <w:tcW w:w="385" w:type="pct"/>
          </w:tcPr>
          <w:p w14:paraId="664AFCFD" w14:textId="41639F8D" w:rsidR="004A4C03" w:rsidRPr="008F4172" w:rsidRDefault="004A4C03" w:rsidP="00EB6FD7">
            <w:pPr>
              <w:rPr>
                <w:rFonts w:asciiTheme="majorBidi" w:hAnsiTheme="majorBidi" w:cstheme="majorBidi"/>
                <w:sz w:val="20"/>
                <w:szCs w:val="20"/>
              </w:rPr>
            </w:pPr>
            <w:r w:rsidRPr="008F4172">
              <w:rPr>
                <w:rFonts w:asciiTheme="majorBidi" w:hAnsiTheme="majorBidi" w:cstheme="majorBidi"/>
                <w:sz w:val="20"/>
                <w:szCs w:val="20"/>
              </w:rPr>
              <w:t>18</w:t>
            </w:r>
          </w:p>
        </w:tc>
        <w:tc>
          <w:tcPr>
            <w:tcW w:w="385" w:type="pct"/>
          </w:tcPr>
          <w:p w14:paraId="0C523160" w14:textId="25ECC0B0" w:rsidR="004A4C03" w:rsidRPr="008F4172" w:rsidRDefault="004A4C03" w:rsidP="00EB6FD7">
            <w:pPr>
              <w:rPr>
                <w:rFonts w:asciiTheme="majorBidi" w:hAnsiTheme="majorBidi" w:cstheme="majorBidi"/>
                <w:sz w:val="20"/>
                <w:szCs w:val="20"/>
              </w:rPr>
            </w:pPr>
            <w:r w:rsidRPr="008F4172">
              <w:rPr>
                <w:rFonts w:asciiTheme="majorBidi" w:hAnsiTheme="majorBidi" w:cstheme="majorBidi"/>
                <w:sz w:val="20"/>
                <w:szCs w:val="20"/>
              </w:rPr>
              <w:t>18</w:t>
            </w:r>
          </w:p>
        </w:tc>
        <w:tc>
          <w:tcPr>
            <w:tcW w:w="2933" w:type="pct"/>
          </w:tcPr>
          <w:p w14:paraId="35A294D0" w14:textId="77777777" w:rsidR="004A4C03" w:rsidRPr="008F4172" w:rsidRDefault="00B846BA" w:rsidP="00AA796F">
            <w:pPr>
              <w:jc w:val="both"/>
              <w:rPr>
                <w:rFonts w:asciiTheme="majorBidi" w:hAnsiTheme="majorBidi" w:cstheme="majorBidi"/>
                <w:sz w:val="20"/>
                <w:szCs w:val="20"/>
              </w:rPr>
            </w:pPr>
            <w:r w:rsidRPr="008F4172">
              <w:rPr>
                <w:rFonts w:asciiTheme="majorBidi" w:hAnsiTheme="majorBidi" w:cstheme="majorBidi"/>
                <w:sz w:val="20"/>
                <w:szCs w:val="20"/>
              </w:rPr>
              <w:t xml:space="preserve">Stipulated in the </w:t>
            </w:r>
            <w:r w:rsidR="00A16B5F" w:rsidRPr="008F4172">
              <w:rPr>
                <w:rFonts w:asciiTheme="majorBidi" w:hAnsiTheme="majorBidi" w:cstheme="majorBidi"/>
                <w:sz w:val="20"/>
                <w:szCs w:val="20"/>
              </w:rPr>
              <w:t>Transitional Civil Code as amended by the Proclamation 1/1991</w:t>
            </w:r>
          </w:p>
          <w:p w14:paraId="6260CB93" w14:textId="3933BC97" w:rsidR="00335678" w:rsidRPr="008F4172" w:rsidRDefault="00335678" w:rsidP="00AA796F">
            <w:pPr>
              <w:jc w:val="both"/>
              <w:rPr>
                <w:rFonts w:asciiTheme="majorBidi" w:hAnsiTheme="majorBidi" w:cstheme="majorBidi"/>
                <w:sz w:val="20"/>
                <w:szCs w:val="20"/>
              </w:rPr>
            </w:pPr>
            <w:r w:rsidRPr="008F4172">
              <w:rPr>
                <w:rFonts w:asciiTheme="majorBidi" w:hAnsiTheme="majorBidi" w:cstheme="majorBidi"/>
                <w:b/>
                <w:bCs/>
                <w:sz w:val="20"/>
                <w:szCs w:val="20"/>
              </w:rPr>
              <w:t>No exceptions permitted</w:t>
            </w:r>
          </w:p>
        </w:tc>
      </w:tr>
      <w:tr w:rsidR="00EB6FD7" w:rsidRPr="008F4172" w14:paraId="4272A002" w14:textId="77777777" w:rsidTr="00DA654B">
        <w:tc>
          <w:tcPr>
            <w:tcW w:w="719" w:type="pct"/>
          </w:tcPr>
          <w:p w14:paraId="677D05CB" w14:textId="7EE030F4" w:rsidR="004A4C03" w:rsidRPr="008F4172" w:rsidRDefault="004A4C03" w:rsidP="00EB6FD7">
            <w:pPr>
              <w:rPr>
                <w:rFonts w:asciiTheme="majorBidi" w:hAnsiTheme="majorBidi" w:cstheme="majorBidi"/>
                <w:sz w:val="20"/>
                <w:szCs w:val="20"/>
              </w:rPr>
            </w:pPr>
            <w:r w:rsidRPr="008F4172">
              <w:rPr>
                <w:rFonts w:asciiTheme="majorBidi" w:hAnsiTheme="majorBidi" w:cstheme="majorBidi"/>
                <w:sz w:val="20"/>
                <w:szCs w:val="20"/>
              </w:rPr>
              <w:t>Eswatini</w:t>
            </w:r>
          </w:p>
        </w:tc>
        <w:tc>
          <w:tcPr>
            <w:tcW w:w="578" w:type="pct"/>
          </w:tcPr>
          <w:p w14:paraId="425424F9" w14:textId="4C8FD91F" w:rsidR="004A4C03" w:rsidRPr="008F4172" w:rsidRDefault="00B6182C" w:rsidP="00EB6FD7">
            <w:pPr>
              <w:rPr>
                <w:rFonts w:asciiTheme="majorBidi" w:hAnsiTheme="majorBidi" w:cstheme="majorBidi"/>
                <w:sz w:val="20"/>
                <w:szCs w:val="20"/>
              </w:rPr>
            </w:pPr>
            <w:r w:rsidRPr="008F4172">
              <w:rPr>
                <w:rFonts w:asciiTheme="majorBidi" w:hAnsiTheme="majorBidi" w:cstheme="majorBidi"/>
                <w:sz w:val="20"/>
                <w:szCs w:val="20"/>
              </w:rPr>
              <w:t>Varies</w:t>
            </w:r>
          </w:p>
        </w:tc>
        <w:tc>
          <w:tcPr>
            <w:tcW w:w="385" w:type="pct"/>
          </w:tcPr>
          <w:p w14:paraId="29D82B9B" w14:textId="426BE419" w:rsidR="004A4C03" w:rsidRPr="008F4172" w:rsidRDefault="00B6182C" w:rsidP="00EB6FD7">
            <w:pPr>
              <w:rPr>
                <w:rFonts w:asciiTheme="majorBidi" w:hAnsiTheme="majorBidi" w:cstheme="majorBidi"/>
                <w:sz w:val="20"/>
                <w:szCs w:val="20"/>
              </w:rPr>
            </w:pPr>
            <w:r w:rsidRPr="008F4172">
              <w:rPr>
                <w:rFonts w:asciiTheme="majorBidi" w:hAnsiTheme="majorBidi" w:cstheme="majorBidi"/>
                <w:sz w:val="20"/>
                <w:szCs w:val="20"/>
              </w:rPr>
              <w:t>18</w:t>
            </w:r>
          </w:p>
        </w:tc>
        <w:tc>
          <w:tcPr>
            <w:tcW w:w="385" w:type="pct"/>
          </w:tcPr>
          <w:p w14:paraId="311B3156" w14:textId="500DF433" w:rsidR="004A4C03" w:rsidRPr="008F4172" w:rsidRDefault="00B6182C" w:rsidP="00EB6FD7">
            <w:pPr>
              <w:rPr>
                <w:rFonts w:asciiTheme="majorBidi" w:hAnsiTheme="majorBidi" w:cstheme="majorBidi"/>
                <w:sz w:val="20"/>
                <w:szCs w:val="20"/>
              </w:rPr>
            </w:pPr>
            <w:r w:rsidRPr="008F4172">
              <w:rPr>
                <w:rFonts w:asciiTheme="majorBidi" w:hAnsiTheme="majorBidi" w:cstheme="majorBidi"/>
                <w:sz w:val="20"/>
                <w:szCs w:val="20"/>
              </w:rPr>
              <w:t>16</w:t>
            </w:r>
          </w:p>
        </w:tc>
        <w:tc>
          <w:tcPr>
            <w:tcW w:w="2933" w:type="pct"/>
          </w:tcPr>
          <w:p w14:paraId="72550375" w14:textId="79A730CE" w:rsidR="004A4C03" w:rsidRPr="008F4172" w:rsidRDefault="00C86158" w:rsidP="00AA796F">
            <w:pPr>
              <w:jc w:val="both"/>
              <w:rPr>
                <w:rFonts w:asciiTheme="majorBidi" w:hAnsiTheme="majorBidi" w:cstheme="majorBidi"/>
                <w:sz w:val="20"/>
                <w:szCs w:val="20"/>
              </w:rPr>
            </w:pPr>
            <w:r w:rsidRPr="008F4172">
              <w:rPr>
                <w:rFonts w:asciiTheme="majorBidi" w:hAnsiTheme="majorBidi" w:cstheme="majorBidi"/>
                <w:sz w:val="20"/>
                <w:szCs w:val="20"/>
              </w:rPr>
              <w:t xml:space="preserve">Ministerial exceptions though </w:t>
            </w:r>
            <w:r w:rsidR="00BE596E" w:rsidRPr="008F4172">
              <w:rPr>
                <w:rFonts w:asciiTheme="majorBidi" w:hAnsiTheme="majorBidi" w:cstheme="majorBidi"/>
                <w:sz w:val="20"/>
                <w:szCs w:val="20"/>
              </w:rPr>
              <w:t xml:space="preserve">child </w:t>
            </w:r>
            <w:r w:rsidRPr="008F4172">
              <w:rPr>
                <w:rFonts w:asciiTheme="majorBidi" w:hAnsiTheme="majorBidi" w:cstheme="majorBidi"/>
                <w:sz w:val="20"/>
                <w:szCs w:val="20"/>
              </w:rPr>
              <w:t>marriage</w:t>
            </w:r>
            <w:r w:rsidR="00BE596E" w:rsidRPr="008F4172">
              <w:rPr>
                <w:rFonts w:asciiTheme="majorBidi" w:hAnsiTheme="majorBidi" w:cstheme="majorBidi"/>
                <w:sz w:val="20"/>
                <w:szCs w:val="20"/>
              </w:rPr>
              <w:t xml:space="preserve">s are outlawed </w:t>
            </w:r>
            <w:r w:rsidR="003F1771" w:rsidRPr="008F4172">
              <w:rPr>
                <w:rFonts w:asciiTheme="majorBidi" w:hAnsiTheme="majorBidi" w:cstheme="majorBidi"/>
                <w:sz w:val="20"/>
                <w:szCs w:val="20"/>
              </w:rPr>
              <w:t xml:space="preserve">(Children’s Protection and Welfare Act). </w:t>
            </w:r>
          </w:p>
        </w:tc>
      </w:tr>
      <w:tr w:rsidR="00DA654B" w:rsidRPr="008F4172" w14:paraId="1F392321" w14:textId="77777777" w:rsidTr="00DA654B">
        <w:tc>
          <w:tcPr>
            <w:tcW w:w="719" w:type="pct"/>
          </w:tcPr>
          <w:p w14:paraId="730A1669" w14:textId="77777777" w:rsidR="00B6182C" w:rsidRPr="008F4172" w:rsidRDefault="00B6182C" w:rsidP="00EB6FD7">
            <w:pPr>
              <w:rPr>
                <w:rFonts w:asciiTheme="majorBidi" w:hAnsiTheme="majorBidi" w:cstheme="majorBidi"/>
                <w:sz w:val="20"/>
                <w:szCs w:val="20"/>
              </w:rPr>
            </w:pPr>
            <w:r w:rsidRPr="008F4172">
              <w:rPr>
                <w:rFonts w:asciiTheme="majorBidi" w:hAnsiTheme="majorBidi" w:cstheme="majorBidi"/>
                <w:sz w:val="20"/>
                <w:szCs w:val="20"/>
              </w:rPr>
              <w:t>Ethiopia</w:t>
            </w:r>
          </w:p>
        </w:tc>
        <w:tc>
          <w:tcPr>
            <w:tcW w:w="578" w:type="pct"/>
          </w:tcPr>
          <w:p w14:paraId="650ABFBD" w14:textId="4213B64C" w:rsidR="00B6182C" w:rsidRPr="008F4172" w:rsidRDefault="00B6182C" w:rsidP="00EB6FD7">
            <w:pPr>
              <w:rPr>
                <w:rFonts w:asciiTheme="majorBidi" w:hAnsiTheme="majorBidi" w:cstheme="majorBidi"/>
                <w:sz w:val="20"/>
                <w:szCs w:val="20"/>
              </w:rPr>
            </w:pPr>
            <w:r w:rsidRPr="008F4172">
              <w:rPr>
                <w:rFonts w:asciiTheme="majorBidi" w:hAnsiTheme="majorBidi" w:cstheme="majorBidi"/>
                <w:sz w:val="20"/>
                <w:szCs w:val="20"/>
              </w:rPr>
              <w:t>Same</w:t>
            </w:r>
          </w:p>
        </w:tc>
        <w:tc>
          <w:tcPr>
            <w:tcW w:w="385" w:type="pct"/>
          </w:tcPr>
          <w:p w14:paraId="686AB0C4" w14:textId="09455FCC" w:rsidR="00B6182C" w:rsidRPr="008F4172" w:rsidRDefault="00B6182C" w:rsidP="00EB6FD7">
            <w:pPr>
              <w:rPr>
                <w:rFonts w:asciiTheme="majorBidi" w:hAnsiTheme="majorBidi" w:cstheme="majorBidi"/>
                <w:sz w:val="20"/>
                <w:szCs w:val="20"/>
              </w:rPr>
            </w:pPr>
            <w:r w:rsidRPr="008F4172">
              <w:rPr>
                <w:rFonts w:asciiTheme="majorBidi" w:hAnsiTheme="majorBidi" w:cstheme="majorBidi"/>
                <w:sz w:val="20"/>
                <w:szCs w:val="20"/>
              </w:rPr>
              <w:t>18</w:t>
            </w:r>
          </w:p>
        </w:tc>
        <w:tc>
          <w:tcPr>
            <w:tcW w:w="385" w:type="pct"/>
          </w:tcPr>
          <w:p w14:paraId="600C39C0" w14:textId="4578D4F3" w:rsidR="00B6182C" w:rsidRPr="008F4172" w:rsidRDefault="00B6182C" w:rsidP="00EB6FD7">
            <w:pPr>
              <w:rPr>
                <w:rFonts w:asciiTheme="majorBidi" w:hAnsiTheme="majorBidi" w:cstheme="majorBidi"/>
                <w:sz w:val="20"/>
                <w:szCs w:val="20"/>
              </w:rPr>
            </w:pPr>
            <w:r w:rsidRPr="008F4172">
              <w:rPr>
                <w:rFonts w:asciiTheme="majorBidi" w:hAnsiTheme="majorBidi" w:cstheme="majorBidi"/>
                <w:sz w:val="20"/>
                <w:szCs w:val="20"/>
              </w:rPr>
              <w:t>18</w:t>
            </w:r>
          </w:p>
        </w:tc>
        <w:tc>
          <w:tcPr>
            <w:tcW w:w="2933" w:type="pct"/>
          </w:tcPr>
          <w:p w14:paraId="50105FD4" w14:textId="21D7D298" w:rsidR="00B6182C" w:rsidRPr="008F4172" w:rsidRDefault="00A54762" w:rsidP="00AA796F">
            <w:pPr>
              <w:jc w:val="both"/>
              <w:rPr>
                <w:rFonts w:asciiTheme="majorBidi" w:hAnsiTheme="majorBidi" w:cstheme="majorBidi"/>
                <w:sz w:val="20"/>
                <w:szCs w:val="20"/>
              </w:rPr>
            </w:pPr>
            <w:r w:rsidRPr="008F4172">
              <w:rPr>
                <w:rFonts w:asciiTheme="majorBidi" w:hAnsiTheme="majorBidi" w:cstheme="majorBidi"/>
                <w:sz w:val="20"/>
                <w:szCs w:val="20"/>
              </w:rPr>
              <w:t xml:space="preserve">Stipulated in the Revised Family Code of 2000. Minister of Justice can grant dispensation </w:t>
            </w:r>
            <w:r w:rsidR="006E7F2C" w:rsidRPr="008F4172">
              <w:rPr>
                <w:rFonts w:asciiTheme="majorBidi" w:hAnsiTheme="majorBidi" w:cstheme="majorBidi"/>
                <w:sz w:val="20"/>
                <w:szCs w:val="20"/>
              </w:rPr>
              <w:t xml:space="preserve">not more than 2 years for applications </w:t>
            </w:r>
            <w:r w:rsidR="004054DF" w:rsidRPr="008F4172">
              <w:rPr>
                <w:rFonts w:asciiTheme="majorBidi" w:hAnsiTheme="majorBidi" w:cstheme="majorBidi"/>
                <w:sz w:val="20"/>
                <w:szCs w:val="20"/>
              </w:rPr>
              <w:t xml:space="preserve">with serious cause. </w:t>
            </w:r>
          </w:p>
        </w:tc>
      </w:tr>
      <w:tr w:rsidR="0085450C" w:rsidRPr="008F4172" w14:paraId="60F47E42" w14:textId="77777777" w:rsidTr="00DA654B">
        <w:tc>
          <w:tcPr>
            <w:tcW w:w="719" w:type="pct"/>
          </w:tcPr>
          <w:p w14:paraId="5C31F2CE" w14:textId="7BE6C462" w:rsidR="0085450C" w:rsidRPr="008F4172" w:rsidRDefault="0085450C" w:rsidP="0085450C">
            <w:pPr>
              <w:rPr>
                <w:rFonts w:asciiTheme="majorBidi" w:hAnsiTheme="majorBidi" w:cstheme="majorBidi"/>
                <w:sz w:val="20"/>
                <w:szCs w:val="20"/>
              </w:rPr>
            </w:pPr>
            <w:r w:rsidRPr="008F4172">
              <w:rPr>
                <w:rFonts w:asciiTheme="majorBidi" w:hAnsiTheme="majorBidi" w:cstheme="majorBidi"/>
                <w:sz w:val="20"/>
                <w:szCs w:val="20"/>
              </w:rPr>
              <w:t xml:space="preserve">Kenya </w:t>
            </w:r>
          </w:p>
        </w:tc>
        <w:tc>
          <w:tcPr>
            <w:tcW w:w="578" w:type="pct"/>
          </w:tcPr>
          <w:p w14:paraId="033C9F3B" w14:textId="20B38DDB" w:rsidR="0085450C" w:rsidRPr="008F4172" w:rsidRDefault="0085450C" w:rsidP="0085450C">
            <w:pPr>
              <w:rPr>
                <w:rFonts w:asciiTheme="majorBidi" w:hAnsiTheme="majorBidi" w:cstheme="majorBidi"/>
                <w:sz w:val="20"/>
                <w:szCs w:val="20"/>
              </w:rPr>
            </w:pPr>
            <w:r w:rsidRPr="008F4172">
              <w:rPr>
                <w:rFonts w:asciiTheme="majorBidi" w:hAnsiTheme="majorBidi" w:cstheme="majorBidi"/>
                <w:sz w:val="20"/>
                <w:szCs w:val="20"/>
              </w:rPr>
              <w:t>Same</w:t>
            </w:r>
          </w:p>
        </w:tc>
        <w:tc>
          <w:tcPr>
            <w:tcW w:w="385" w:type="pct"/>
          </w:tcPr>
          <w:p w14:paraId="2B55BF8C" w14:textId="2355CD19" w:rsidR="0085450C" w:rsidRPr="008F4172" w:rsidRDefault="0085450C" w:rsidP="0085450C">
            <w:pPr>
              <w:rPr>
                <w:rFonts w:asciiTheme="majorBidi" w:hAnsiTheme="majorBidi" w:cstheme="majorBidi"/>
                <w:sz w:val="20"/>
                <w:szCs w:val="20"/>
              </w:rPr>
            </w:pPr>
            <w:r w:rsidRPr="008F4172">
              <w:rPr>
                <w:rFonts w:asciiTheme="majorBidi" w:hAnsiTheme="majorBidi" w:cstheme="majorBidi"/>
                <w:sz w:val="20"/>
                <w:szCs w:val="20"/>
              </w:rPr>
              <w:t>18</w:t>
            </w:r>
          </w:p>
        </w:tc>
        <w:tc>
          <w:tcPr>
            <w:tcW w:w="385" w:type="pct"/>
          </w:tcPr>
          <w:p w14:paraId="47B55E78" w14:textId="2DA9F6F3" w:rsidR="0085450C" w:rsidRPr="008F4172" w:rsidRDefault="0085450C" w:rsidP="0085450C">
            <w:pPr>
              <w:rPr>
                <w:rFonts w:asciiTheme="majorBidi" w:hAnsiTheme="majorBidi" w:cstheme="majorBidi"/>
                <w:sz w:val="20"/>
                <w:szCs w:val="20"/>
              </w:rPr>
            </w:pPr>
            <w:r w:rsidRPr="008F4172">
              <w:rPr>
                <w:rFonts w:asciiTheme="majorBidi" w:hAnsiTheme="majorBidi" w:cstheme="majorBidi"/>
                <w:sz w:val="20"/>
                <w:szCs w:val="20"/>
              </w:rPr>
              <w:t>18</w:t>
            </w:r>
          </w:p>
        </w:tc>
        <w:tc>
          <w:tcPr>
            <w:tcW w:w="2933" w:type="pct"/>
          </w:tcPr>
          <w:p w14:paraId="0F019EAC" w14:textId="77777777" w:rsidR="0085450C" w:rsidRPr="008F4172" w:rsidRDefault="0085450C" w:rsidP="00AA796F">
            <w:pPr>
              <w:jc w:val="both"/>
              <w:rPr>
                <w:rFonts w:asciiTheme="majorBidi" w:hAnsiTheme="majorBidi" w:cstheme="majorBidi"/>
                <w:sz w:val="20"/>
                <w:szCs w:val="20"/>
              </w:rPr>
            </w:pPr>
            <w:r w:rsidRPr="008F4172">
              <w:rPr>
                <w:rFonts w:asciiTheme="majorBidi" w:hAnsiTheme="majorBidi" w:cstheme="majorBidi"/>
                <w:sz w:val="20"/>
                <w:szCs w:val="20"/>
              </w:rPr>
              <w:t>Stipulated in the Constitution of 2010</w:t>
            </w:r>
            <w:r w:rsidR="00B57DEB" w:rsidRPr="008F4172">
              <w:rPr>
                <w:rFonts w:asciiTheme="majorBidi" w:hAnsiTheme="majorBidi" w:cstheme="majorBidi"/>
                <w:sz w:val="20"/>
                <w:szCs w:val="20"/>
              </w:rPr>
              <w:t xml:space="preserve"> and child marriage prohibited and criminalised under </w:t>
            </w:r>
            <w:r w:rsidR="00401746" w:rsidRPr="008F4172">
              <w:rPr>
                <w:rFonts w:asciiTheme="majorBidi" w:hAnsiTheme="majorBidi" w:cstheme="majorBidi"/>
                <w:sz w:val="20"/>
                <w:szCs w:val="20"/>
              </w:rPr>
              <w:t>Child Act 2001</w:t>
            </w:r>
            <w:r w:rsidR="00B57DEB" w:rsidRPr="008F4172">
              <w:rPr>
                <w:rFonts w:asciiTheme="majorBidi" w:hAnsiTheme="majorBidi" w:cstheme="majorBidi"/>
                <w:sz w:val="20"/>
                <w:szCs w:val="20"/>
              </w:rPr>
              <w:t xml:space="preserve"> and 2022</w:t>
            </w:r>
            <w:r w:rsidR="00A03C1D" w:rsidRPr="008F4172">
              <w:rPr>
                <w:rFonts w:asciiTheme="majorBidi" w:hAnsiTheme="majorBidi" w:cstheme="majorBidi"/>
                <w:sz w:val="20"/>
                <w:szCs w:val="20"/>
              </w:rPr>
              <w:t>.</w:t>
            </w:r>
            <w:r w:rsidRPr="008F4172">
              <w:rPr>
                <w:rFonts w:asciiTheme="majorBidi" w:hAnsiTheme="majorBidi" w:cstheme="majorBidi"/>
                <w:sz w:val="20"/>
                <w:szCs w:val="20"/>
              </w:rPr>
              <w:t xml:space="preserve"> </w:t>
            </w:r>
          </w:p>
          <w:p w14:paraId="5E543EA7" w14:textId="4C30EE0C" w:rsidR="00FC5BB4" w:rsidRPr="008F4172" w:rsidRDefault="00FC5BB4" w:rsidP="00AA796F">
            <w:pPr>
              <w:jc w:val="both"/>
              <w:rPr>
                <w:rFonts w:asciiTheme="majorBidi" w:hAnsiTheme="majorBidi" w:cstheme="majorBidi"/>
                <w:sz w:val="20"/>
                <w:szCs w:val="20"/>
              </w:rPr>
            </w:pPr>
            <w:r w:rsidRPr="008F4172">
              <w:rPr>
                <w:rFonts w:asciiTheme="majorBidi" w:hAnsiTheme="majorBidi" w:cstheme="majorBidi"/>
                <w:b/>
                <w:bCs/>
                <w:sz w:val="20"/>
                <w:szCs w:val="20"/>
              </w:rPr>
              <w:t>No exceptions permitted</w:t>
            </w:r>
          </w:p>
        </w:tc>
      </w:tr>
      <w:tr w:rsidR="0085450C" w:rsidRPr="008F4172" w14:paraId="18BE2DBF" w14:textId="77777777" w:rsidTr="00DA654B">
        <w:tc>
          <w:tcPr>
            <w:tcW w:w="719" w:type="pct"/>
          </w:tcPr>
          <w:p w14:paraId="70ED389B" w14:textId="5F08CB87" w:rsidR="0085450C" w:rsidRPr="008F4172" w:rsidRDefault="0085450C" w:rsidP="0085450C">
            <w:pPr>
              <w:rPr>
                <w:rFonts w:asciiTheme="majorBidi" w:hAnsiTheme="majorBidi" w:cstheme="majorBidi"/>
                <w:sz w:val="20"/>
                <w:szCs w:val="20"/>
              </w:rPr>
            </w:pPr>
            <w:r w:rsidRPr="008F4172">
              <w:rPr>
                <w:rFonts w:asciiTheme="majorBidi" w:hAnsiTheme="majorBidi" w:cstheme="majorBidi"/>
                <w:sz w:val="20"/>
                <w:szCs w:val="20"/>
              </w:rPr>
              <w:t>Lesotho</w:t>
            </w:r>
          </w:p>
        </w:tc>
        <w:tc>
          <w:tcPr>
            <w:tcW w:w="578" w:type="pct"/>
          </w:tcPr>
          <w:p w14:paraId="57A17D01" w14:textId="0C431FCF" w:rsidR="0085450C" w:rsidRPr="008F4172" w:rsidRDefault="00A03C1D" w:rsidP="0085450C">
            <w:pPr>
              <w:rPr>
                <w:rFonts w:asciiTheme="majorBidi" w:hAnsiTheme="majorBidi" w:cstheme="majorBidi"/>
                <w:sz w:val="20"/>
                <w:szCs w:val="20"/>
              </w:rPr>
            </w:pPr>
            <w:r w:rsidRPr="008F4172">
              <w:rPr>
                <w:rFonts w:asciiTheme="majorBidi" w:hAnsiTheme="majorBidi" w:cstheme="majorBidi"/>
                <w:sz w:val="20"/>
                <w:szCs w:val="20"/>
              </w:rPr>
              <w:t>Varies</w:t>
            </w:r>
          </w:p>
        </w:tc>
        <w:tc>
          <w:tcPr>
            <w:tcW w:w="385" w:type="pct"/>
          </w:tcPr>
          <w:p w14:paraId="321EB222" w14:textId="49B20DB4" w:rsidR="0085450C" w:rsidRPr="008F4172" w:rsidRDefault="00A03C1D" w:rsidP="0085450C">
            <w:pPr>
              <w:rPr>
                <w:rFonts w:asciiTheme="majorBidi" w:hAnsiTheme="majorBidi" w:cstheme="majorBidi"/>
                <w:sz w:val="20"/>
                <w:szCs w:val="20"/>
              </w:rPr>
            </w:pPr>
            <w:r w:rsidRPr="008F4172">
              <w:rPr>
                <w:rFonts w:asciiTheme="majorBidi" w:hAnsiTheme="majorBidi" w:cstheme="majorBidi"/>
                <w:sz w:val="20"/>
                <w:szCs w:val="20"/>
              </w:rPr>
              <w:t>18</w:t>
            </w:r>
          </w:p>
        </w:tc>
        <w:tc>
          <w:tcPr>
            <w:tcW w:w="385" w:type="pct"/>
          </w:tcPr>
          <w:p w14:paraId="69458260" w14:textId="68805FDC" w:rsidR="0085450C" w:rsidRPr="008F4172" w:rsidRDefault="00A03C1D" w:rsidP="0085450C">
            <w:pPr>
              <w:rPr>
                <w:rFonts w:asciiTheme="majorBidi" w:hAnsiTheme="majorBidi" w:cstheme="majorBidi"/>
                <w:sz w:val="20"/>
                <w:szCs w:val="20"/>
              </w:rPr>
            </w:pPr>
            <w:r w:rsidRPr="008F4172">
              <w:rPr>
                <w:rFonts w:asciiTheme="majorBidi" w:hAnsiTheme="majorBidi" w:cstheme="majorBidi"/>
                <w:sz w:val="20"/>
                <w:szCs w:val="20"/>
              </w:rPr>
              <w:t>16</w:t>
            </w:r>
          </w:p>
        </w:tc>
        <w:tc>
          <w:tcPr>
            <w:tcW w:w="2933" w:type="pct"/>
          </w:tcPr>
          <w:p w14:paraId="7A3685F6" w14:textId="62757CE5" w:rsidR="0085450C" w:rsidRPr="008F4172" w:rsidRDefault="00A03C1D" w:rsidP="00AA796F">
            <w:pPr>
              <w:jc w:val="both"/>
              <w:rPr>
                <w:rFonts w:asciiTheme="majorBidi" w:hAnsiTheme="majorBidi" w:cstheme="majorBidi"/>
                <w:sz w:val="20"/>
                <w:szCs w:val="20"/>
              </w:rPr>
            </w:pPr>
            <w:r w:rsidRPr="008F4172">
              <w:rPr>
                <w:rFonts w:asciiTheme="majorBidi" w:hAnsiTheme="majorBidi" w:cstheme="majorBidi"/>
                <w:sz w:val="20"/>
                <w:szCs w:val="20"/>
              </w:rPr>
              <w:t xml:space="preserve">Minister </w:t>
            </w:r>
            <w:r w:rsidR="007C4B9B" w:rsidRPr="008F4172">
              <w:rPr>
                <w:rFonts w:asciiTheme="majorBidi" w:hAnsiTheme="majorBidi" w:cstheme="majorBidi"/>
                <w:sz w:val="20"/>
                <w:szCs w:val="20"/>
              </w:rPr>
              <w:t>must provide written permission for marriages of children below these stated (Marriage Act)</w:t>
            </w:r>
          </w:p>
        </w:tc>
      </w:tr>
      <w:tr w:rsidR="00CF55AB" w:rsidRPr="008F4172" w14:paraId="77CC77CC" w14:textId="77777777" w:rsidTr="00DA654B">
        <w:tc>
          <w:tcPr>
            <w:tcW w:w="719" w:type="pct"/>
          </w:tcPr>
          <w:p w14:paraId="0436F5A6" w14:textId="3064A214" w:rsidR="00CF55AB" w:rsidRPr="008F4172" w:rsidRDefault="00CF55AB" w:rsidP="00CF55AB">
            <w:pPr>
              <w:rPr>
                <w:rFonts w:asciiTheme="majorBidi" w:hAnsiTheme="majorBidi" w:cstheme="majorBidi"/>
                <w:sz w:val="20"/>
                <w:szCs w:val="20"/>
              </w:rPr>
            </w:pPr>
            <w:r w:rsidRPr="008F4172">
              <w:rPr>
                <w:rFonts w:asciiTheme="majorBidi" w:hAnsiTheme="majorBidi" w:cstheme="majorBidi"/>
                <w:sz w:val="20"/>
                <w:szCs w:val="20"/>
              </w:rPr>
              <w:t>Madagascar</w:t>
            </w:r>
          </w:p>
        </w:tc>
        <w:tc>
          <w:tcPr>
            <w:tcW w:w="578" w:type="pct"/>
          </w:tcPr>
          <w:p w14:paraId="4B7AA69D" w14:textId="1FE8CE98" w:rsidR="00CF55AB" w:rsidRPr="008F4172" w:rsidRDefault="00CF55AB" w:rsidP="00CF55AB">
            <w:pPr>
              <w:rPr>
                <w:rFonts w:asciiTheme="majorBidi" w:hAnsiTheme="majorBidi" w:cstheme="majorBidi"/>
                <w:sz w:val="20"/>
                <w:szCs w:val="20"/>
              </w:rPr>
            </w:pPr>
            <w:r w:rsidRPr="008F4172">
              <w:rPr>
                <w:rFonts w:asciiTheme="majorBidi" w:hAnsiTheme="majorBidi" w:cstheme="majorBidi"/>
                <w:sz w:val="20"/>
                <w:szCs w:val="20"/>
              </w:rPr>
              <w:t>Same</w:t>
            </w:r>
          </w:p>
        </w:tc>
        <w:tc>
          <w:tcPr>
            <w:tcW w:w="385" w:type="pct"/>
          </w:tcPr>
          <w:p w14:paraId="1D088D64" w14:textId="414A6586" w:rsidR="00CF55AB" w:rsidRPr="008F4172" w:rsidRDefault="00CF55AB" w:rsidP="00CF55AB">
            <w:pPr>
              <w:rPr>
                <w:rFonts w:asciiTheme="majorBidi" w:hAnsiTheme="majorBidi" w:cstheme="majorBidi"/>
                <w:sz w:val="20"/>
                <w:szCs w:val="20"/>
              </w:rPr>
            </w:pPr>
            <w:r w:rsidRPr="008F4172">
              <w:rPr>
                <w:rFonts w:asciiTheme="majorBidi" w:hAnsiTheme="majorBidi" w:cstheme="majorBidi"/>
                <w:sz w:val="20"/>
                <w:szCs w:val="20"/>
              </w:rPr>
              <w:t>18</w:t>
            </w:r>
          </w:p>
        </w:tc>
        <w:tc>
          <w:tcPr>
            <w:tcW w:w="385" w:type="pct"/>
          </w:tcPr>
          <w:p w14:paraId="3B56AF8D" w14:textId="5E25AA62" w:rsidR="00CF55AB" w:rsidRPr="008F4172" w:rsidRDefault="00CF55AB" w:rsidP="00CF55AB">
            <w:pPr>
              <w:rPr>
                <w:rFonts w:asciiTheme="majorBidi" w:hAnsiTheme="majorBidi" w:cstheme="majorBidi"/>
                <w:sz w:val="20"/>
                <w:szCs w:val="20"/>
              </w:rPr>
            </w:pPr>
            <w:r w:rsidRPr="008F4172">
              <w:rPr>
                <w:rFonts w:asciiTheme="majorBidi" w:hAnsiTheme="majorBidi" w:cstheme="majorBidi"/>
                <w:sz w:val="20"/>
                <w:szCs w:val="20"/>
              </w:rPr>
              <w:t>18</w:t>
            </w:r>
          </w:p>
        </w:tc>
        <w:tc>
          <w:tcPr>
            <w:tcW w:w="2933" w:type="pct"/>
          </w:tcPr>
          <w:p w14:paraId="2598F3C4" w14:textId="74CA7333" w:rsidR="00CF55AB" w:rsidRPr="008F4172" w:rsidRDefault="00CF55AB" w:rsidP="00AA796F">
            <w:pPr>
              <w:jc w:val="both"/>
              <w:rPr>
                <w:rFonts w:asciiTheme="majorBidi" w:hAnsiTheme="majorBidi" w:cstheme="majorBidi"/>
                <w:sz w:val="20"/>
                <w:szCs w:val="20"/>
              </w:rPr>
            </w:pPr>
            <w:r w:rsidRPr="008F4172">
              <w:rPr>
                <w:rFonts w:asciiTheme="majorBidi" w:hAnsiTheme="majorBidi" w:cstheme="majorBidi"/>
                <w:sz w:val="20"/>
                <w:szCs w:val="20"/>
              </w:rPr>
              <w:t>Stipulated in the Family Code Law 2007</w:t>
            </w:r>
            <w:r w:rsidR="00BB4203" w:rsidRPr="008F4172">
              <w:rPr>
                <w:rFonts w:asciiTheme="majorBidi" w:hAnsiTheme="majorBidi" w:cstheme="majorBidi"/>
                <w:sz w:val="20"/>
                <w:szCs w:val="20"/>
              </w:rPr>
              <w:t xml:space="preserve">. </w:t>
            </w:r>
            <w:r w:rsidR="00A2278B" w:rsidRPr="008F4172">
              <w:rPr>
                <w:rFonts w:asciiTheme="majorBidi" w:hAnsiTheme="majorBidi" w:cstheme="majorBidi"/>
                <w:sz w:val="20"/>
                <w:szCs w:val="20"/>
              </w:rPr>
              <w:t>Permits</w:t>
            </w:r>
            <w:r w:rsidR="00BB4203" w:rsidRPr="008F4172">
              <w:rPr>
                <w:rFonts w:asciiTheme="majorBidi" w:hAnsiTheme="majorBidi" w:cstheme="majorBidi"/>
                <w:sz w:val="20"/>
                <w:szCs w:val="20"/>
              </w:rPr>
              <w:t xml:space="preserve"> court application of parents and childre</w:t>
            </w:r>
            <w:r w:rsidR="00507078" w:rsidRPr="008F4172">
              <w:rPr>
                <w:rFonts w:asciiTheme="majorBidi" w:hAnsiTheme="majorBidi" w:cstheme="majorBidi"/>
                <w:sz w:val="20"/>
                <w:szCs w:val="20"/>
              </w:rPr>
              <w:t xml:space="preserve">n (with parental consent) for consideration to authorize marriage </w:t>
            </w:r>
            <w:r w:rsidR="00A2278B" w:rsidRPr="008F4172">
              <w:rPr>
                <w:rFonts w:asciiTheme="majorBidi" w:hAnsiTheme="majorBidi" w:cstheme="majorBidi"/>
                <w:sz w:val="20"/>
                <w:szCs w:val="20"/>
              </w:rPr>
              <w:t>for children</w:t>
            </w:r>
          </w:p>
        </w:tc>
      </w:tr>
      <w:tr w:rsidR="000F6357" w:rsidRPr="008F4172" w14:paraId="09FEFBED" w14:textId="77777777" w:rsidTr="00DA654B">
        <w:tc>
          <w:tcPr>
            <w:tcW w:w="719" w:type="pct"/>
          </w:tcPr>
          <w:p w14:paraId="25EDBD87" w14:textId="4661143D" w:rsidR="000F6357" w:rsidRPr="008F4172" w:rsidRDefault="000F6357" w:rsidP="000F6357">
            <w:pPr>
              <w:rPr>
                <w:rFonts w:asciiTheme="majorBidi" w:hAnsiTheme="majorBidi" w:cstheme="majorBidi"/>
                <w:sz w:val="20"/>
                <w:szCs w:val="20"/>
              </w:rPr>
            </w:pPr>
            <w:r w:rsidRPr="008F4172">
              <w:rPr>
                <w:rFonts w:asciiTheme="majorBidi" w:hAnsiTheme="majorBidi" w:cstheme="majorBidi"/>
                <w:sz w:val="20"/>
                <w:szCs w:val="20"/>
              </w:rPr>
              <w:t>Malawi</w:t>
            </w:r>
          </w:p>
        </w:tc>
        <w:tc>
          <w:tcPr>
            <w:tcW w:w="578" w:type="pct"/>
          </w:tcPr>
          <w:p w14:paraId="2C8CA6E1" w14:textId="18601E07" w:rsidR="000F6357" w:rsidRPr="008F4172" w:rsidRDefault="000F6357" w:rsidP="000F6357">
            <w:pPr>
              <w:rPr>
                <w:rFonts w:asciiTheme="majorBidi" w:hAnsiTheme="majorBidi" w:cstheme="majorBidi"/>
                <w:sz w:val="20"/>
                <w:szCs w:val="20"/>
              </w:rPr>
            </w:pPr>
            <w:r w:rsidRPr="008F4172">
              <w:rPr>
                <w:rFonts w:asciiTheme="majorBidi" w:hAnsiTheme="majorBidi" w:cstheme="majorBidi"/>
                <w:sz w:val="20"/>
                <w:szCs w:val="20"/>
              </w:rPr>
              <w:t>Same</w:t>
            </w:r>
          </w:p>
        </w:tc>
        <w:tc>
          <w:tcPr>
            <w:tcW w:w="385" w:type="pct"/>
          </w:tcPr>
          <w:p w14:paraId="30CD04E6" w14:textId="3A6CA4E5" w:rsidR="000F6357" w:rsidRPr="008F4172" w:rsidRDefault="000F6357" w:rsidP="000F6357">
            <w:pPr>
              <w:rPr>
                <w:rFonts w:asciiTheme="majorBidi" w:hAnsiTheme="majorBidi" w:cstheme="majorBidi"/>
                <w:sz w:val="20"/>
                <w:szCs w:val="20"/>
              </w:rPr>
            </w:pPr>
            <w:r w:rsidRPr="008F4172">
              <w:rPr>
                <w:rFonts w:asciiTheme="majorBidi" w:hAnsiTheme="majorBidi" w:cstheme="majorBidi"/>
                <w:sz w:val="20"/>
                <w:szCs w:val="20"/>
              </w:rPr>
              <w:t>18</w:t>
            </w:r>
          </w:p>
        </w:tc>
        <w:tc>
          <w:tcPr>
            <w:tcW w:w="385" w:type="pct"/>
          </w:tcPr>
          <w:p w14:paraId="2AEAE07A" w14:textId="74FEC16D" w:rsidR="000F6357" w:rsidRPr="008F4172" w:rsidRDefault="000F6357" w:rsidP="000F6357">
            <w:pPr>
              <w:rPr>
                <w:rFonts w:asciiTheme="majorBidi" w:hAnsiTheme="majorBidi" w:cstheme="majorBidi"/>
                <w:sz w:val="20"/>
                <w:szCs w:val="20"/>
              </w:rPr>
            </w:pPr>
            <w:r w:rsidRPr="008F4172">
              <w:rPr>
                <w:rFonts w:asciiTheme="majorBidi" w:hAnsiTheme="majorBidi" w:cstheme="majorBidi"/>
                <w:sz w:val="20"/>
                <w:szCs w:val="20"/>
              </w:rPr>
              <w:t>18</w:t>
            </w:r>
          </w:p>
        </w:tc>
        <w:tc>
          <w:tcPr>
            <w:tcW w:w="2933" w:type="pct"/>
          </w:tcPr>
          <w:p w14:paraId="4E0752C4" w14:textId="263EBBBB" w:rsidR="000F6357" w:rsidRPr="008F4172" w:rsidRDefault="00514036" w:rsidP="00AA796F">
            <w:pPr>
              <w:jc w:val="both"/>
              <w:rPr>
                <w:rFonts w:asciiTheme="majorBidi" w:hAnsiTheme="majorBidi" w:cstheme="majorBidi"/>
                <w:sz w:val="20"/>
                <w:szCs w:val="20"/>
              </w:rPr>
            </w:pPr>
            <w:r w:rsidRPr="008F4172">
              <w:rPr>
                <w:rFonts w:asciiTheme="majorBidi" w:hAnsiTheme="majorBidi" w:cstheme="majorBidi"/>
                <w:sz w:val="20"/>
                <w:szCs w:val="20"/>
              </w:rPr>
              <w:t>Stipulated in the Constitution of 1994</w:t>
            </w:r>
            <w:r w:rsidR="00160D7F" w:rsidRPr="008F4172">
              <w:rPr>
                <w:rFonts w:asciiTheme="majorBidi" w:hAnsiTheme="majorBidi" w:cstheme="majorBidi"/>
                <w:sz w:val="20"/>
                <w:szCs w:val="20"/>
              </w:rPr>
              <w:t>. The 2017 Constitutional Amendment</w:t>
            </w:r>
            <w:r w:rsidR="003032B4" w:rsidRPr="008F4172">
              <w:rPr>
                <w:rFonts w:asciiTheme="majorBidi" w:hAnsiTheme="majorBidi" w:cstheme="majorBidi"/>
                <w:sz w:val="20"/>
                <w:szCs w:val="20"/>
              </w:rPr>
              <w:t xml:space="preserve"> has raised age of </w:t>
            </w:r>
            <w:r w:rsidR="00FF746F" w:rsidRPr="008F4172">
              <w:rPr>
                <w:rFonts w:asciiTheme="majorBidi" w:hAnsiTheme="majorBidi" w:cstheme="majorBidi"/>
                <w:sz w:val="20"/>
                <w:szCs w:val="20"/>
              </w:rPr>
              <w:t>minority</w:t>
            </w:r>
            <w:r w:rsidR="003032B4" w:rsidRPr="008F4172">
              <w:rPr>
                <w:rFonts w:asciiTheme="majorBidi" w:hAnsiTheme="majorBidi" w:cstheme="majorBidi"/>
                <w:sz w:val="20"/>
                <w:szCs w:val="20"/>
              </w:rPr>
              <w:t xml:space="preserve"> to 18</w:t>
            </w:r>
            <w:r w:rsidR="00FF746F" w:rsidRPr="008F4172">
              <w:rPr>
                <w:rFonts w:asciiTheme="majorBidi" w:hAnsiTheme="majorBidi" w:cstheme="majorBidi"/>
                <w:sz w:val="20"/>
                <w:szCs w:val="20"/>
              </w:rPr>
              <w:t xml:space="preserve"> as child protection measures. </w:t>
            </w:r>
          </w:p>
        </w:tc>
      </w:tr>
      <w:tr w:rsidR="005F0CC2" w:rsidRPr="008F4172" w14:paraId="28920FED" w14:textId="77777777" w:rsidTr="00DA654B">
        <w:tc>
          <w:tcPr>
            <w:tcW w:w="719" w:type="pct"/>
          </w:tcPr>
          <w:p w14:paraId="7F925E0C" w14:textId="5E35FCBC" w:rsidR="005F0CC2" w:rsidRPr="008F4172" w:rsidRDefault="005F0CC2" w:rsidP="005F0CC2">
            <w:pPr>
              <w:rPr>
                <w:rFonts w:asciiTheme="majorBidi" w:hAnsiTheme="majorBidi" w:cstheme="majorBidi"/>
                <w:sz w:val="20"/>
                <w:szCs w:val="20"/>
              </w:rPr>
            </w:pPr>
            <w:r w:rsidRPr="008F4172">
              <w:rPr>
                <w:rFonts w:asciiTheme="majorBidi" w:hAnsiTheme="majorBidi" w:cstheme="majorBidi"/>
                <w:sz w:val="20"/>
                <w:szCs w:val="20"/>
              </w:rPr>
              <w:t>Mauritius</w:t>
            </w:r>
          </w:p>
        </w:tc>
        <w:tc>
          <w:tcPr>
            <w:tcW w:w="578" w:type="pct"/>
          </w:tcPr>
          <w:p w14:paraId="2D2EEE98" w14:textId="36A8E87B" w:rsidR="005F0CC2" w:rsidRPr="008F4172" w:rsidRDefault="005F0CC2" w:rsidP="005F0CC2">
            <w:pPr>
              <w:rPr>
                <w:rFonts w:asciiTheme="majorBidi" w:hAnsiTheme="majorBidi" w:cstheme="majorBidi"/>
                <w:sz w:val="20"/>
                <w:szCs w:val="20"/>
              </w:rPr>
            </w:pPr>
            <w:r w:rsidRPr="008F4172">
              <w:rPr>
                <w:rFonts w:asciiTheme="majorBidi" w:hAnsiTheme="majorBidi" w:cstheme="majorBidi"/>
                <w:sz w:val="20"/>
                <w:szCs w:val="20"/>
              </w:rPr>
              <w:t>Same</w:t>
            </w:r>
          </w:p>
        </w:tc>
        <w:tc>
          <w:tcPr>
            <w:tcW w:w="385" w:type="pct"/>
          </w:tcPr>
          <w:p w14:paraId="4E160D0F" w14:textId="08EB909A" w:rsidR="005F0CC2" w:rsidRPr="008F4172" w:rsidRDefault="005F0CC2" w:rsidP="005F0CC2">
            <w:pPr>
              <w:rPr>
                <w:rFonts w:asciiTheme="majorBidi" w:hAnsiTheme="majorBidi" w:cstheme="majorBidi"/>
                <w:sz w:val="20"/>
                <w:szCs w:val="20"/>
              </w:rPr>
            </w:pPr>
            <w:r w:rsidRPr="008F4172">
              <w:rPr>
                <w:rFonts w:asciiTheme="majorBidi" w:hAnsiTheme="majorBidi" w:cstheme="majorBidi"/>
                <w:sz w:val="20"/>
                <w:szCs w:val="20"/>
              </w:rPr>
              <w:t>18</w:t>
            </w:r>
          </w:p>
        </w:tc>
        <w:tc>
          <w:tcPr>
            <w:tcW w:w="385" w:type="pct"/>
          </w:tcPr>
          <w:p w14:paraId="7C83F6FC" w14:textId="50171639" w:rsidR="005F0CC2" w:rsidRPr="008F4172" w:rsidRDefault="005F0CC2" w:rsidP="005F0CC2">
            <w:pPr>
              <w:rPr>
                <w:rFonts w:asciiTheme="majorBidi" w:hAnsiTheme="majorBidi" w:cstheme="majorBidi"/>
                <w:sz w:val="20"/>
                <w:szCs w:val="20"/>
              </w:rPr>
            </w:pPr>
            <w:r w:rsidRPr="008F4172">
              <w:rPr>
                <w:rFonts w:asciiTheme="majorBidi" w:hAnsiTheme="majorBidi" w:cstheme="majorBidi"/>
                <w:sz w:val="20"/>
                <w:szCs w:val="20"/>
              </w:rPr>
              <w:t>18</w:t>
            </w:r>
          </w:p>
        </w:tc>
        <w:tc>
          <w:tcPr>
            <w:tcW w:w="2933" w:type="pct"/>
          </w:tcPr>
          <w:p w14:paraId="4008B199" w14:textId="3EE217C0" w:rsidR="005F0CC2" w:rsidRPr="008F4172" w:rsidRDefault="005F0CC2" w:rsidP="00AA796F">
            <w:pPr>
              <w:jc w:val="both"/>
              <w:rPr>
                <w:rFonts w:asciiTheme="majorBidi" w:hAnsiTheme="majorBidi" w:cstheme="majorBidi"/>
                <w:sz w:val="20"/>
                <w:szCs w:val="20"/>
              </w:rPr>
            </w:pPr>
            <w:r w:rsidRPr="008F4172">
              <w:rPr>
                <w:rFonts w:asciiTheme="majorBidi" w:hAnsiTheme="majorBidi" w:cstheme="majorBidi"/>
                <w:sz w:val="20"/>
                <w:szCs w:val="20"/>
              </w:rPr>
              <w:t>Stipulated in the Civil Code</w:t>
            </w:r>
            <w:r w:rsidR="00FB5950" w:rsidRPr="008F4172">
              <w:rPr>
                <w:rFonts w:asciiTheme="majorBidi" w:hAnsiTheme="majorBidi" w:cstheme="majorBidi"/>
                <w:sz w:val="20"/>
                <w:szCs w:val="20"/>
              </w:rPr>
              <w:t xml:space="preserve">. </w:t>
            </w:r>
            <w:r w:rsidR="009F13DC" w:rsidRPr="008F4172">
              <w:rPr>
                <w:rFonts w:asciiTheme="majorBidi" w:hAnsiTheme="majorBidi" w:cstheme="majorBidi"/>
                <w:sz w:val="20"/>
                <w:szCs w:val="20"/>
              </w:rPr>
              <w:t>Exceptions</w:t>
            </w:r>
            <w:r w:rsidR="00FB5950" w:rsidRPr="008F4172">
              <w:rPr>
                <w:rFonts w:asciiTheme="majorBidi" w:hAnsiTheme="majorBidi" w:cstheme="majorBidi"/>
                <w:sz w:val="20"/>
                <w:szCs w:val="20"/>
              </w:rPr>
              <w:t xml:space="preserve"> apply for 16-18 with permission from persons with</w:t>
            </w:r>
            <w:r w:rsidR="00303417" w:rsidRPr="008F4172">
              <w:rPr>
                <w:rFonts w:asciiTheme="majorBidi" w:hAnsiTheme="majorBidi" w:cstheme="majorBidi"/>
                <w:sz w:val="20"/>
                <w:szCs w:val="20"/>
              </w:rPr>
              <w:t xml:space="preserve"> authority or under court. </w:t>
            </w:r>
            <w:r w:rsidR="00FB5950" w:rsidRPr="008F4172">
              <w:rPr>
                <w:rFonts w:asciiTheme="majorBidi" w:hAnsiTheme="majorBidi" w:cstheme="majorBidi"/>
                <w:sz w:val="20"/>
                <w:szCs w:val="20"/>
              </w:rPr>
              <w:t xml:space="preserve"> </w:t>
            </w:r>
            <w:r w:rsidRPr="008F4172">
              <w:rPr>
                <w:rFonts w:asciiTheme="majorBidi" w:hAnsiTheme="majorBidi" w:cstheme="majorBidi"/>
                <w:sz w:val="20"/>
                <w:szCs w:val="20"/>
              </w:rPr>
              <w:t xml:space="preserve"> </w:t>
            </w:r>
          </w:p>
        </w:tc>
      </w:tr>
      <w:tr w:rsidR="00303417" w:rsidRPr="008F4172" w14:paraId="7F900D0C" w14:textId="77777777" w:rsidTr="00DA654B">
        <w:tc>
          <w:tcPr>
            <w:tcW w:w="719" w:type="pct"/>
          </w:tcPr>
          <w:p w14:paraId="6A7058C4" w14:textId="09496DBB" w:rsidR="00303417" w:rsidRPr="008F4172" w:rsidRDefault="00303417" w:rsidP="00303417">
            <w:pPr>
              <w:rPr>
                <w:rFonts w:asciiTheme="majorBidi" w:hAnsiTheme="majorBidi" w:cstheme="majorBidi"/>
                <w:sz w:val="20"/>
                <w:szCs w:val="20"/>
              </w:rPr>
            </w:pPr>
            <w:r w:rsidRPr="008F4172">
              <w:rPr>
                <w:rFonts w:asciiTheme="majorBidi" w:hAnsiTheme="majorBidi" w:cstheme="majorBidi"/>
                <w:sz w:val="20"/>
                <w:szCs w:val="20"/>
              </w:rPr>
              <w:t>Mozambique</w:t>
            </w:r>
          </w:p>
        </w:tc>
        <w:tc>
          <w:tcPr>
            <w:tcW w:w="578" w:type="pct"/>
          </w:tcPr>
          <w:p w14:paraId="730A5441" w14:textId="02A42FEB" w:rsidR="00303417" w:rsidRPr="008F4172" w:rsidRDefault="00303417" w:rsidP="00303417">
            <w:pPr>
              <w:rPr>
                <w:rFonts w:asciiTheme="majorBidi" w:hAnsiTheme="majorBidi" w:cstheme="majorBidi"/>
                <w:sz w:val="20"/>
                <w:szCs w:val="20"/>
              </w:rPr>
            </w:pPr>
            <w:r w:rsidRPr="008F4172">
              <w:rPr>
                <w:rFonts w:asciiTheme="majorBidi" w:hAnsiTheme="majorBidi" w:cstheme="majorBidi"/>
                <w:sz w:val="20"/>
                <w:szCs w:val="20"/>
              </w:rPr>
              <w:t>Same</w:t>
            </w:r>
          </w:p>
        </w:tc>
        <w:tc>
          <w:tcPr>
            <w:tcW w:w="385" w:type="pct"/>
          </w:tcPr>
          <w:p w14:paraId="4021FEAE" w14:textId="6FCEFF0B" w:rsidR="00303417" w:rsidRPr="008F4172" w:rsidRDefault="00303417" w:rsidP="00303417">
            <w:pPr>
              <w:rPr>
                <w:rFonts w:asciiTheme="majorBidi" w:hAnsiTheme="majorBidi" w:cstheme="majorBidi"/>
                <w:sz w:val="20"/>
                <w:szCs w:val="20"/>
              </w:rPr>
            </w:pPr>
            <w:r w:rsidRPr="008F4172">
              <w:rPr>
                <w:rFonts w:asciiTheme="majorBidi" w:hAnsiTheme="majorBidi" w:cstheme="majorBidi"/>
                <w:sz w:val="20"/>
                <w:szCs w:val="20"/>
              </w:rPr>
              <w:t>18</w:t>
            </w:r>
          </w:p>
        </w:tc>
        <w:tc>
          <w:tcPr>
            <w:tcW w:w="385" w:type="pct"/>
          </w:tcPr>
          <w:p w14:paraId="6E4F47E2" w14:textId="731B3D6F" w:rsidR="00303417" w:rsidRPr="008F4172" w:rsidRDefault="00303417" w:rsidP="00303417">
            <w:pPr>
              <w:rPr>
                <w:rFonts w:asciiTheme="majorBidi" w:hAnsiTheme="majorBidi" w:cstheme="majorBidi"/>
                <w:sz w:val="20"/>
                <w:szCs w:val="20"/>
              </w:rPr>
            </w:pPr>
            <w:r w:rsidRPr="008F4172">
              <w:rPr>
                <w:rFonts w:asciiTheme="majorBidi" w:hAnsiTheme="majorBidi" w:cstheme="majorBidi"/>
                <w:sz w:val="20"/>
                <w:szCs w:val="20"/>
              </w:rPr>
              <w:t>18</w:t>
            </w:r>
          </w:p>
        </w:tc>
        <w:tc>
          <w:tcPr>
            <w:tcW w:w="2933" w:type="pct"/>
          </w:tcPr>
          <w:p w14:paraId="1630594F" w14:textId="6896D56D" w:rsidR="00262972" w:rsidRPr="008F4172" w:rsidRDefault="00303417" w:rsidP="00AA796F">
            <w:pPr>
              <w:jc w:val="both"/>
              <w:rPr>
                <w:rFonts w:asciiTheme="majorBidi" w:hAnsiTheme="majorBidi" w:cstheme="majorBidi"/>
                <w:sz w:val="20"/>
                <w:szCs w:val="20"/>
              </w:rPr>
            </w:pPr>
            <w:r w:rsidRPr="008F4172">
              <w:rPr>
                <w:rFonts w:asciiTheme="majorBidi" w:hAnsiTheme="majorBidi" w:cstheme="majorBidi"/>
                <w:sz w:val="20"/>
                <w:szCs w:val="20"/>
              </w:rPr>
              <w:t xml:space="preserve">Stipulated in the </w:t>
            </w:r>
            <w:r w:rsidR="009034F9" w:rsidRPr="008F4172">
              <w:rPr>
                <w:rFonts w:asciiTheme="majorBidi" w:hAnsiTheme="majorBidi" w:cstheme="majorBidi"/>
                <w:sz w:val="20"/>
                <w:szCs w:val="20"/>
              </w:rPr>
              <w:t>Family Law Act 2004.</w:t>
            </w:r>
            <w:r w:rsidR="009F13DC" w:rsidRPr="008F4172">
              <w:rPr>
                <w:rFonts w:asciiTheme="majorBidi" w:hAnsiTheme="majorBidi" w:cstheme="majorBidi"/>
                <w:sz w:val="20"/>
                <w:szCs w:val="20"/>
              </w:rPr>
              <w:t xml:space="preserve"> </w:t>
            </w:r>
          </w:p>
          <w:p w14:paraId="09DD0832" w14:textId="15FC96C2" w:rsidR="00303417" w:rsidRPr="008F4172" w:rsidRDefault="009F13DC" w:rsidP="00AA796F">
            <w:pPr>
              <w:jc w:val="both"/>
              <w:rPr>
                <w:rFonts w:asciiTheme="majorBidi" w:hAnsiTheme="majorBidi" w:cstheme="majorBidi"/>
                <w:b/>
                <w:bCs/>
                <w:sz w:val="20"/>
                <w:szCs w:val="20"/>
              </w:rPr>
            </w:pPr>
            <w:r w:rsidRPr="008F4172">
              <w:rPr>
                <w:rFonts w:asciiTheme="majorBidi" w:hAnsiTheme="majorBidi" w:cstheme="majorBidi"/>
                <w:b/>
                <w:bCs/>
                <w:sz w:val="20"/>
                <w:szCs w:val="20"/>
              </w:rPr>
              <w:t>No exceptions</w:t>
            </w:r>
            <w:r w:rsidR="00262972" w:rsidRPr="008F4172">
              <w:rPr>
                <w:rFonts w:asciiTheme="majorBidi" w:hAnsiTheme="majorBidi" w:cstheme="majorBidi"/>
                <w:b/>
                <w:bCs/>
                <w:sz w:val="20"/>
                <w:szCs w:val="20"/>
              </w:rPr>
              <w:t xml:space="preserve"> permitted</w:t>
            </w:r>
          </w:p>
        </w:tc>
      </w:tr>
      <w:tr w:rsidR="000F3B29" w:rsidRPr="008F4172" w14:paraId="79CFFBE2" w14:textId="77777777" w:rsidTr="00DA654B">
        <w:tc>
          <w:tcPr>
            <w:tcW w:w="719" w:type="pct"/>
          </w:tcPr>
          <w:p w14:paraId="5354F298" w14:textId="1CEF03D1" w:rsidR="000F3B29" w:rsidRPr="008F4172" w:rsidRDefault="000F3B29" w:rsidP="000F3B29">
            <w:pPr>
              <w:rPr>
                <w:rFonts w:asciiTheme="majorBidi" w:hAnsiTheme="majorBidi" w:cstheme="majorBidi"/>
                <w:sz w:val="20"/>
                <w:szCs w:val="20"/>
              </w:rPr>
            </w:pPr>
            <w:r w:rsidRPr="008F4172">
              <w:rPr>
                <w:rFonts w:asciiTheme="majorBidi" w:hAnsiTheme="majorBidi" w:cstheme="majorBidi"/>
                <w:sz w:val="20"/>
                <w:szCs w:val="20"/>
              </w:rPr>
              <w:t>Namibia</w:t>
            </w:r>
          </w:p>
        </w:tc>
        <w:tc>
          <w:tcPr>
            <w:tcW w:w="578" w:type="pct"/>
          </w:tcPr>
          <w:p w14:paraId="7CEB8D4D" w14:textId="6BA69DDB" w:rsidR="000F3B29" w:rsidRPr="008F4172" w:rsidRDefault="000F3B29" w:rsidP="000F3B29">
            <w:pPr>
              <w:rPr>
                <w:rFonts w:asciiTheme="majorBidi" w:hAnsiTheme="majorBidi" w:cstheme="majorBidi"/>
                <w:sz w:val="20"/>
                <w:szCs w:val="20"/>
              </w:rPr>
            </w:pPr>
            <w:r w:rsidRPr="008F4172">
              <w:rPr>
                <w:rFonts w:asciiTheme="majorBidi" w:hAnsiTheme="majorBidi" w:cstheme="majorBidi"/>
                <w:sz w:val="20"/>
                <w:szCs w:val="20"/>
              </w:rPr>
              <w:t>Same</w:t>
            </w:r>
          </w:p>
        </w:tc>
        <w:tc>
          <w:tcPr>
            <w:tcW w:w="385" w:type="pct"/>
          </w:tcPr>
          <w:p w14:paraId="533C0FA5" w14:textId="7202DBE2" w:rsidR="000F3B29" w:rsidRPr="008F4172" w:rsidRDefault="000F3B29" w:rsidP="000F3B29">
            <w:pPr>
              <w:rPr>
                <w:rFonts w:asciiTheme="majorBidi" w:hAnsiTheme="majorBidi" w:cstheme="majorBidi"/>
                <w:sz w:val="20"/>
                <w:szCs w:val="20"/>
              </w:rPr>
            </w:pPr>
            <w:r w:rsidRPr="008F4172">
              <w:rPr>
                <w:rFonts w:asciiTheme="majorBidi" w:hAnsiTheme="majorBidi" w:cstheme="majorBidi"/>
                <w:sz w:val="20"/>
                <w:szCs w:val="20"/>
              </w:rPr>
              <w:t>18</w:t>
            </w:r>
          </w:p>
        </w:tc>
        <w:tc>
          <w:tcPr>
            <w:tcW w:w="385" w:type="pct"/>
          </w:tcPr>
          <w:p w14:paraId="7398CC3D" w14:textId="72BA5AB8" w:rsidR="000F3B29" w:rsidRPr="008F4172" w:rsidRDefault="000F3B29" w:rsidP="000F3B29">
            <w:pPr>
              <w:rPr>
                <w:rFonts w:asciiTheme="majorBidi" w:hAnsiTheme="majorBidi" w:cstheme="majorBidi"/>
                <w:sz w:val="20"/>
                <w:szCs w:val="20"/>
              </w:rPr>
            </w:pPr>
            <w:r w:rsidRPr="008F4172">
              <w:rPr>
                <w:rFonts w:asciiTheme="majorBidi" w:hAnsiTheme="majorBidi" w:cstheme="majorBidi"/>
                <w:sz w:val="20"/>
                <w:szCs w:val="20"/>
              </w:rPr>
              <w:t>18</w:t>
            </w:r>
          </w:p>
        </w:tc>
        <w:tc>
          <w:tcPr>
            <w:tcW w:w="2933" w:type="pct"/>
          </w:tcPr>
          <w:p w14:paraId="46D4E2CC" w14:textId="77777777" w:rsidR="000F3B29" w:rsidRPr="008F4172" w:rsidRDefault="004A5241" w:rsidP="00AA796F">
            <w:pPr>
              <w:jc w:val="both"/>
              <w:rPr>
                <w:rFonts w:asciiTheme="majorBidi" w:hAnsiTheme="majorBidi" w:cstheme="majorBidi"/>
                <w:sz w:val="20"/>
                <w:szCs w:val="20"/>
              </w:rPr>
            </w:pPr>
            <w:r w:rsidRPr="008F4172">
              <w:rPr>
                <w:rFonts w:asciiTheme="majorBidi" w:hAnsiTheme="majorBidi" w:cstheme="majorBidi"/>
                <w:sz w:val="20"/>
                <w:szCs w:val="20"/>
              </w:rPr>
              <w:t xml:space="preserve">Stipulated in the </w:t>
            </w:r>
            <w:r w:rsidR="006A6299" w:rsidRPr="008F4172">
              <w:rPr>
                <w:rFonts w:asciiTheme="majorBidi" w:hAnsiTheme="majorBidi" w:cstheme="majorBidi"/>
                <w:sz w:val="20"/>
                <w:szCs w:val="20"/>
              </w:rPr>
              <w:t xml:space="preserve">amended Married Persons Equality Act. </w:t>
            </w:r>
          </w:p>
          <w:p w14:paraId="7FB9110C" w14:textId="665DDABB" w:rsidR="006A6299" w:rsidRPr="008F4172" w:rsidRDefault="004E03AE" w:rsidP="00AA796F">
            <w:pPr>
              <w:jc w:val="both"/>
              <w:rPr>
                <w:rFonts w:asciiTheme="majorBidi" w:hAnsiTheme="majorBidi" w:cstheme="majorBidi"/>
                <w:sz w:val="20"/>
                <w:szCs w:val="20"/>
              </w:rPr>
            </w:pPr>
            <w:r w:rsidRPr="008F4172">
              <w:rPr>
                <w:rFonts w:asciiTheme="majorBidi" w:hAnsiTheme="majorBidi" w:cstheme="majorBidi"/>
                <w:sz w:val="20"/>
                <w:szCs w:val="20"/>
              </w:rPr>
              <w:t>Waiver for age below 18</w:t>
            </w:r>
            <w:r w:rsidR="00F96F43" w:rsidRPr="008F4172">
              <w:rPr>
                <w:rFonts w:asciiTheme="majorBidi" w:hAnsiTheme="majorBidi" w:cstheme="majorBidi"/>
                <w:sz w:val="20"/>
                <w:szCs w:val="20"/>
              </w:rPr>
              <w:t xml:space="preserve">, with written permission of a Minister if marriage is considered desirable. </w:t>
            </w:r>
          </w:p>
        </w:tc>
      </w:tr>
      <w:tr w:rsidR="000F3B29" w:rsidRPr="008F4172" w14:paraId="054C89E8" w14:textId="77777777" w:rsidTr="00DA654B">
        <w:tc>
          <w:tcPr>
            <w:tcW w:w="719" w:type="pct"/>
          </w:tcPr>
          <w:p w14:paraId="520107E1" w14:textId="29DF098E" w:rsidR="000F3B29" w:rsidRPr="008F4172" w:rsidRDefault="000F3B29" w:rsidP="000F3B29">
            <w:pPr>
              <w:rPr>
                <w:rFonts w:asciiTheme="majorBidi" w:hAnsiTheme="majorBidi" w:cstheme="majorBidi"/>
                <w:sz w:val="20"/>
                <w:szCs w:val="20"/>
              </w:rPr>
            </w:pPr>
            <w:r w:rsidRPr="008F4172">
              <w:rPr>
                <w:rFonts w:asciiTheme="majorBidi" w:hAnsiTheme="majorBidi" w:cstheme="majorBidi"/>
                <w:sz w:val="20"/>
                <w:szCs w:val="20"/>
              </w:rPr>
              <w:t>Rwanda</w:t>
            </w:r>
          </w:p>
        </w:tc>
        <w:tc>
          <w:tcPr>
            <w:tcW w:w="578" w:type="pct"/>
          </w:tcPr>
          <w:p w14:paraId="0C9811A5" w14:textId="294DC8B3" w:rsidR="000F3B29" w:rsidRPr="008F4172" w:rsidRDefault="000F3B29" w:rsidP="000F3B29">
            <w:pPr>
              <w:rPr>
                <w:rFonts w:asciiTheme="majorBidi" w:hAnsiTheme="majorBidi" w:cstheme="majorBidi"/>
                <w:sz w:val="20"/>
                <w:szCs w:val="20"/>
              </w:rPr>
            </w:pPr>
            <w:r w:rsidRPr="008F4172">
              <w:rPr>
                <w:rFonts w:asciiTheme="majorBidi" w:hAnsiTheme="majorBidi" w:cstheme="majorBidi"/>
                <w:sz w:val="20"/>
                <w:szCs w:val="20"/>
              </w:rPr>
              <w:t>Same</w:t>
            </w:r>
            <w:r w:rsidR="00F00B2E" w:rsidRPr="008F4172">
              <w:rPr>
                <w:rFonts w:asciiTheme="majorBidi" w:hAnsiTheme="majorBidi" w:cstheme="majorBidi"/>
                <w:sz w:val="20"/>
                <w:szCs w:val="20"/>
              </w:rPr>
              <w:t xml:space="preserve"> (&gt;18yrs)</w:t>
            </w:r>
          </w:p>
        </w:tc>
        <w:tc>
          <w:tcPr>
            <w:tcW w:w="385" w:type="pct"/>
          </w:tcPr>
          <w:p w14:paraId="1347C7C3" w14:textId="0405F73A" w:rsidR="000F3B29" w:rsidRPr="008F4172" w:rsidRDefault="000F3B29" w:rsidP="000F3B29">
            <w:pPr>
              <w:rPr>
                <w:rFonts w:asciiTheme="majorBidi" w:hAnsiTheme="majorBidi" w:cstheme="majorBidi"/>
                <w:sz w:val="20"/>
                <w:szCs w:val="20"/>
              </w:rPr>
            </w:pPr>
            <w:r w:rsidRPr="008F4172">
              <w:rPr>
                <w:rFonts w:asciiTheme="majorBidi" w:hAnsiTheme="majorBidi" w:cstheme="majorBidi"/>
                <w:sz w:val="20"/>
                <w:szCs w:val="20"/>
              </w:rPr>
              <w:t>21</w:t>
            </w:r>
          </w:p>
        </w:tc>
        <w:tc>
          <w:tcPr>
            <w:tcW w:w="385" w:type="pct"/>
          </w:tcPr>
          <w:p w14:paraId="40E99553" w14:textId="17494C41" w:rsidR="000F3B29" w:rsidRPr="008F4172" w:rsidRDefault="000F3B29" w:rsidP="000F3B29">
            <w:pPr>
              <w:rPr>
                <w:rFonts w:asciiTheme="majorBidi" w:hAnsiTheme="majorBidi" w:cstheme="majorBidi"/>
                <w:sz w:val="20"/>
                <w:szCs w:val="20"/>
              </w:rPr>
            </w:pPr>
            <w:r w:rsidRPr="008F4172">
              <w:rPr>
                <w:rFonts w:asciiTheme="majorBidi" w:hAnsiTheme="majorBidi" w:cstheme="majorBidi"/>
                <w:sz w:val="20"/>
                <w:szCs w:val="20"/>
              </w:rPr>
              <w:t>21</w:t>
            </w:r>
          </w:p>
        </w:tc>
        <w:tc>
          <w:tcPr>
            <w:tcW w:w="2933" w:type="pct"/>
          </w:tcPr>
          <w:p w14:paraId="13AB45B8" w14:textId="1422996D" w:rsidR="004A5241" w:rsidRPr="008F4172" w:rsidRDefault="004A5241" w:rsidP="00AA796F">
            <w:pPr>
              <w:jc w:val="both"/>
              <w:rPr>
                <w:rFonts w:asciiTheme="majorBidi" w:hAnsiTheme="majorBidi" w:cstheme="majorBidi"/>
                <w:sz w:val="20"/>
                <w:szCs w:val="20"/>
              </w:rPr>
            </w:pPr>
            <w:r w:rsidRPr="008F4172">
              <w:rPr>
                <w:rFonts w:asciiTheme="majorBidi" w:hAnsiTheme="majorBidi" w:cstheme="majorBidi"/>
                <w:sz w:val="20"/>
                <w:szCs w:val="20"/>
              </w:rPr>
              <w:t>Stipulated in the Civil Code.</w:t>
            </w:r>
            <w:r w:rsidR="00786A08" w:rsidRPr="008F4172">
              <w:rPr>
                <w:rFonts w:asciiTheme="majorBidi" w:hAnsiTheme="majorBidi" w:cstheme="majorBidi"/>
                <w:sz w:val="20"/>
                <w:szCs w:val="20"/>
              </w:rPr>
              <w:t xml:space="preserve"> Only in serious ground an</w:t>
            </w:r>
            <w:r w:rsidR="00DE6043" w:rsidRPr="008F4172">
              <w:rPr>
                <w:rFonts w:asciiTheme="majorBidi" w:hAnsiTheme="majorBidi" w:cstheme="majorBidi"/>
                <w:sz w:val="20"/>
                <w:szCs w:val="20"/>
              </w:rPr>
              <w:t>d</w:t>
            </w:r>
            <w:r w:rsidR="00786A08" w:rsidRPr="008F4172">
              <w:rPr>
                <w:rFonts w:asciiTheme="majorBidi" w:hAnsiTheme="majorBidi" w:cstheme="majorBidi"/>
                <w:sz w:val="20"/>
                <w:szCs w:val="20"/>
              </w:rPr>
              <w:t xml:space="preserve"> </w:t>
            </w:r>
            <w:r w:rsidR="00DE6043" w:rsidRPr="008F4172">
              <w:rPr>
                <w:rFonts w:asciiTheme="majorBidi" w:hAnsiTheme="majorBidi" w:cstheme="majorBidi"/>
                <w:sz w:val="20"/>
                <w:szCs w:val="20"/>
              </w:rPr>
              <w:t xml:space="preserve">person is </w:t>
            </w:r>
            <w:r w:rsidR="00786A08" w:rsidRPr="008F4172">
              <w:rPr>
                <w:rFonts w:asciiTheme="majorBidi" w:hAnsiTheme="majorBidi" w:cstheme="majorBidi"/>
                <w:sz w:val="20"/>
                <w:szCs w:val="20"/>
              </w:rPr>
              <w:t xml:space="preserve">over 18 </w:t>
            </w:r>
            <w:r w:rsidR="00DE6043" w:rsidRPr="008F4172">
              <w:rPr>
                <w:rFonts w:asciiTheme="majorBidi" w:hAnsiTheme="majorBidi" w:cstheme="majorBidi"/>
                <w:sz w:val="20"/>
                <w:szCs w:val="20"/>
              </w:rPr>
              <w:t xml:space="preserve">years, </w:t>
            </w:r>
            <w:r w:rsidR="00786A08" w:rsidRPr="008F4172">
              <w:rPr>
                <w:rFonts w:asciiTheme="majorBidi" w:hAnsiTheme="majorBidi" w:cstheme="majorBidi"/>
                <w:sz w:val="20"/>
                <w:szCs w:val="20"/>
              </w:rPr>
              <w:t xml:space="preserve">can a Minister of Justice </w:t>
            </w:r>
            <w:r w:rsidR="00DE6043" w:rsidRPr="008F4172">
              <w:rPr>
                <w:rFonts w:asciiTheme="majorBidi" w:hAnsiTheme="majorBidi" w:cstheme="majorBidi"/>
                <w:sz w:val="20"/>
                <w:szCs w:val="20"/>
              </w:rPr>
              <w:t>give a waiver of age</w:t>
            </w:r>
          </w:p>
          <w:p w14:paraId="4660A952" w14:textId="2B05AC2F" w:rsidR="000F3B29" w:rsidRPr="008F4172" w:rsidRDefault="000F3B29" w:rsidP="00AA796F">
            <w:pPr>
              <w:jc w:val="both"/>
              <w:rPr>
                <w:rFonts w:asciiTheme="majorBidi" w:hAnsiTheme="majorBidi" w:cstheme="majorBidi"/>
                <w:sz w:val="20"/>
                <w:szCs w:val="20"/>
              </w:rPr>
            </w:pPr>
            <w:r w:rsidRPr="008F4172">
              <w:rPr>
                <w:rFonts w:asciiTheme="majorBidi" w:hAnsiTheme="majorBidi" w:cstheme="majorBidi"/>
                <w:b/>
                <w:bCs/>
                <w:sz w:val="20"/>
                <w:szCs w:val="20"/>
              </w:rPr>
              <w:t>No exceptions permitted</w:t>
            </w:r>
          </w:p>
        </w:tc>
      </w:tr>
      <w:tr w:rsidR="003A15C4" w:rsidRPr="008F4172" w14:paraId="64D5C0F3" w14:textId="77777777" w:rsidTr="00DA654B">
        <w:tc>
          <w:tcPr>
            <w:tcW w:w="719" w:type="pct"/>
          </w:tcPr>
          <w:p w14:paraId="7B7BB3B4" w14:textId="5E92E805" w:rsidR="003A15C4" w:rsidRPr="008F4172" w:rsidRDefault="003A15C4" w:rsidP="003A15C4">
            <w:pPr>
              <w:rPr>
                <w:rFonts w:asciiTheme="majorBidi" w:hAnsiTheme="majorBidi" w:cstheme="majorBidi"/>
                <w:sz w:val="20"/>
                <w:szCs w:val="20"/>
              </w:rPr>
            </w:pPr>
            <w:r w:rsidRPr="008F4172">
              <w:rPr>
                <w:rFonts w:asciiTheme="majorBidi" w:hAnsiTheme="majorBidi" w:cstheme="majorBidi"/>
                <w:sz w:val="20"/>
                <w:szCs w:val="20"/>
              </w:rPr>
              <w:t>Seychelles</w:t>
            </w:r>
          </w:p>
        </w:tc>
        <w:tc>
          <w:tcPr>
            <w:tcW w:w="578" w:type="pct"/>
          </w:tcPr>
          <w:p w14:paraId="53A9FEF2" w14:textId="1FEF2A9F" w:rsidR="003A15C4" w:rsidRPr="008F4172" w:rsidRDefault="003A15C4" w:rsidP="003A15C4">
            <w:pPr>
              <w:rPr>
                <w:rFonts w:asciiTheme="majorBidi" w:hAnsiTheme="majorBidi" w:cstheme="majorBidi"/>
                <w:sz w:val="20"/>
                <w:szCs w:val="20"/>
              </w:rPr>
            </w:pPr>
            <w:r w:rsidRPr="008F4172">
              <w:rPr>
                <w:rFonts w:asciiTheme="majorBidi" w:hAnsiTheme="majorBidi" w:cstheme="majorBidi"/>
                <w:sz w:val="20"/>
                <w:szCs w:val="20"/>
              </w:rPr>
              <w:t>Varies</w:t>
            </w:r>
          </w:p>
        </w:tc>
        <w:tc>
          <w:tcPr>
            <w:tcW w:w="385" w:type="pct"/>
          </w:tcPr>
          <w:p w14:paraId="586ACB2F" w14:textId="3542D214" w:rsidR="003A15C4" w:rsidRPr="008F4172" w:rsidRDefault="003A15C4" w:rsidP="003A15C4">
            <w:pPr>
              <w:rPr>
                <w:rFonts w:asciiTheme="majorBidi" w:hAnsiTheme="majorBidi" w:cstheme="majorBidi"/>
                <w:sz w:val="20"/>
                <w:szCs w:val="20"/>
              </w:rPr>
            </w:pPr>
            <w:r w:rsidRPr="008F4172">
              <w:rPr>
                <w:rFonts w:asciiTheme="majorBidi" w:hAnsiTheme="majorBidi" w:cstheme="majorBidi"/>
                <w:sz w:val="20"/>
                <w:szCs w:val="20"/>
              </w:rPr>
              <w:t>18</w:t>
            </w:r>
          </w:p>
        </w:tc>
        <w:tc>
          <w:tcPr>
            <w:tcW w:w="385" w:type="pct"/>
          </w:tcPr>
          <w:p w14:paraId="3BA65BD0" w14:textId="248E190E" w:rsidR="003A15C4" w:rsidRPr="008F4172" w:rsidRDefault="003A15C4" w:rsidP="003A15C4">
            <w:pPr>
              <w:rPr>
                <w:rFonts w:asciiTheme="majorBidi" w:hAnsiTheme="majorBidi" w:cstheme="majorBidi"/>
                <w:sz w:val="20"/>
                <w:szCs w:val="20"/>
              </w:rPr>
            </w:pPr>
            <w:r w:rsidRPr="008F4172">
              <w:rPr>
                <w:rFonts w:asciiTheme="majorBidi" w:hAnsiTheme="majorBidi" w:cstheme="majorBidi"/>
                <w:sz w:val="20"/>
                <w:szCs w:val="20"/>
              </w:rPr>
              <w:t>15</w:t>
            </w:r>
          </w:p>
        </w:tc>
        <w:tc>
          <w:tcPr>
            <w:tcW w:w="2933" w:type="pct"/>
          </w:tcPr>
          <w:p w14:paraId="0BF58401" w14:textId="58F8D75E" w:rsidR="003A15C4" w:rsidRPr="008F4172" w:rsidRDefault="00156FD5" w:rsidP="00AA796F">
            <w:pPr>
              <w:jc w:val="both"/>
              <w:rPr>
                <w:rFonts w:asciiTheme="majorBidi" w:hAnsiTheme="majorBidi" w:cstheme="majorBidi"/>
                <w:sz w:val="20"/>
                <w:szCs w:val="20"/>
              </w:rPr>
            </w:pPr>
            <w:r w:rsidRPr="008F4172">
              <w:rPr>
                <w:rFonts w:asciiTheme="majorBidi" w:hAnsiTheme="majorBidi" w:cstheme="majorBidi"/>
                <w:sz w:val="20"/>
                <w:szCs w:val="20"/>
              </w:rPr>
              <w:t xml:space="preserve">Marriages below this age </w:t>
            </w:r>
            <w:r w:rsidR="00994E8F" w:rsidRPr="008F4172">
              <w:rPr>
                <w:rFonts w:asciiTheme="majorBidi" w:hAnsiTheme="majorBidi" w:cstheme="majorBidi"/>
                <w:sz w:val="20"/>
                <w:szCs w:val="20"/>
              </w:rPr>
              <w:t>can be prescribed by a Minister under serious reasons (Civil</w:t>
            </w:r>
            <w:r w:rsidR="009D0480" w:rsidRPr="008F4172">
              <w:rPr>
                <w:rFonts w:asciiTheme="majorBidi" w:hAnsiTheme="majorBidi" w:cstheme="majorBidi"/>
                <w:sz w:val="20"/>
                <w:szCs w:val="20"/>
              </w:rPr>
              <w:t xml:space="preserve"> Status Act)</w:t>
            </w:r>
          </w:p>
        </w:tc>
      </w:tr>
      <w:tr w:rsidR="003A15C4" w:rsidRPr="008F4172" w14:paraId="32C11D50" w14:textId="77777777" w:rsidTr="00DA654B">
        <w:tc>
          <w:tcPr>
            <w:tcW w:w="719" w:type="pct"/>
          </w:tcPr>
          <w:p w14:paraId="78C7FF60" w14:textId="7DE05848" w:rsidR="003A15C4" w:rsidRPr="008F4172" w:rsidRDefault="003A15C4" w:rsidP="003A15C4">
            <w:pPr>
              <w:rPr>
                <w:rFonts w:asciiTheme="majorBidi" w:hAnsiTheme="majorBidi" w:cstheme="majorBidi"/>
                <w:sz w:val="20"/>
                <w:szCs w:val="20"/>
              </w:rPr>
            </w:pPr>
            <w:r w:rsidRPr="008F4172">
              <w:rPr>
                <w:rFonts w:asciiTheme="majorBidi" w:hAnsiTheme="majorBidi" w:cstheme="majorBidi"/>
                <w:sz w:val="20"/>
                <w:szCs w:val="20"/>
              </w:rPr>
              <w:t>South Africa</w:t>
            </w:r>
          </w:p>
        </w:tc>
        <w:tc>
          <w:tcPr>
            <w:tcW w:w="578" w:type="pct"/>
          </w:tcPr>
          <w:p w14:paraId="2B9CF66B" w14:textId="40ACA760" w:rsidR="003A15C4" w:rsidRPr="008F4172" w:rsidRDefault="003A15C4" w:rsidP="003A15C4">
            <w:pPr>
              <w:rPr>
                <w:rFonts w:asciiTheme="majorBidi" w:hAnsiTheme="majorBidi" w:cstheme="majorBidi"/>
                <w:sz w:val="20"/>
                <w:szCs w:val="20"/>
              </w:rPr>
            </w:pPr>
            <w:r w:rsidRPr="008F4172">
              <w:rPr>
                <w:rFonts w:asciiTheme="majorBidi" w:hAnsiTheme="majorBidi" w:cstheme="majorBidi"/>
                <w:sz w:val="20"/>
                <w:szCs w:val="20"/>
              </w:rPr>
              <w:t>Varies</w:t>
            </w:r>
          </w:p>
        </w:tc>
        <w:tc>
          <w:tcPr>
            <w:tcW w:w="385" w:type="pct"/>
          </w:tcPr>
          <w:p w14:paraId="17181E0D" w14:textId="7260E84B" w:rsidR="003A15C4" w:rsidRPr="008F4172" w:rsidRDefault="003A15C4" w:rsidP="003A15C4">
            <w:pPr>
              <w:rPr>
                <w:rFonts w:asciiTheme="majorBidi" w:hAnsiTheme="majorBidi" w:cstheme="majorBidi"/>
                <w:sz w:val="20"/>
                <w:szCs w:val="20"/>
              </w:rPr>
            </w:pPr>
            <w:r w:rsidRPr="008F4172">
              <w:rPr>
                <w:rFonts w:asciiTheme="majorBidi" w:hAnsiTheme="majorBidi" w:cstheme="majorBidi"/>
                <w:sz w:val="20"/>
                <w:szCs w:val="20"/>
              </w:rPr>
              <w:t>14</w:t>
            </w:r>
          </w:p>
        </w:tc>
        <w:tc>
          <w:tcPr>
            <w:tcW w:w="385" w:type="pct"/>
          </w:tcPr>
          <w:p w14:paraId="3FA63A1E" w14:textId="7A3382BB" w:rsidR="003A15C4" w:rsidRPr="008F4172" w:rsidRDefault="003A15C4" w:rsidP="003A15C4">
            <w:pPr>
              <w:rPr>
                <w:rFonts w:asciiTheme="majorBidi" w:hAnsiTheme="majorBidi" w:cstheme="majorBidi"/>
                <w:sz w:val="20"/>
                <w:szCs w:val="20"/>
              </w:rPr>
            </w:pPr>
            <w:r w:rsidRPr="008F4172">
              <w:rPr>
                <w:rFonts w:asciiTheme="majorBidi" w:hAnsiTheme="majorBidi" w:cstheme="majorBidi"/>
                <w:sz w:val="20"/>
                <w:szCs w:val="20"/>
              </w:rPr>
              <w:t>12</w:t>
            </w:r>
          </w:p>
        </w:tc>
        <w:tc>
          <w:tcPr>
            <w:tcW w:w="2933" w:type="pct"/>
          </w:tcPr>
          <w:p w14:paraId="7AB95364" w14:textId="0C8D4011" w:rsidR="003A15C4" w:rsidRPr="008F4172" w:rsidRDefault="00C80F60" w:rsidP="00AA796F">
            <w:pPr>
              <w:jc w:val="both"/>
              <w:rPr>
                <w:rFonts w:asciiTheme="majorBidi" w:hAnsiTheme="majorBidi" w:cstheme="majorBidi"/>
                <w:sz w:val="20"/>
                <w:szCs w:val="20"/>
              </w:rPr>
            </w:pPr>
            <w:r w:rsidRPr="008F4172">
              <w:rPr>
                <w:rFonts w:asciiTheme="majorBidi" w:hAnsiTheme="majorBidi" w:cstheme="majorBidi"/>
                <w:sz w:val="20"/>
                <w:szCs w:val="20"/>
              </w:rPr>
              <w:t>Stipulate</w:t>
            </w:r>
            <w:r w:rsidR="00156FD5" w:rsidRPr="008F4172">
              <w:rPr>
                <w:rFonts w:asciiTheme="majorBidi" w:hAnsiTheme="majorBidi" w:cstheme="majorBidi"/>
                <w:sz w:val="20"/>
                <w:szCs w:val="20"/>
              </w:rPr>
              <w:t>d</w:t>
            </w:r>
            <w:r w:rsidRPr="008F4172">
              <w:rPr>
                <w:rFonts w:asciiTheme="majorBidi" w:hAnsiTheme="majorBidi" w:cstheme="majorBidi"/>
                <w:sz w:val="20"/>
                <w:szCs w:val="20"/>
              </w:rPr>
              <w:t xml:space="preserve"> in the Marriage Act of 1961. </w:t>
            </w:r>
            <w:r w:rsidR="007A61D9" w:rsidRPr="008F4172">
              <w:rPr>
                <w:rFonts w:asciiTheme="majorBidi" w:hAnsiTheme="majorBidi" w:cstheme="majorBidi"/>
                <w:sz w:val="20"/>
                <w:szCs w:val="20"/>
              </w:rPr>
              <w:t>Exceptions under the Customary Marriages Act 120 of 1998</w:t>
            </w:r>
            <w:r w:rsidR="0052467E" w:rsidRPr="008F4172">
              <w:rPr>
                <w:rFonts w:asciiTheme="majorBidi" w:hAnsiTheme="majorBidi" w:cstheme="majorBidi"/>
                <w:sz w:val="20"/>
                <w:szCs w:val="20"/>
              </w:rPr>
              <w:t xml:space="preserve">, where a minister and parental consent </w:t>
            </w:r>
            <w:r w:rsidRPr="008F4172">
              <w:rPr>
                <w:rFonts w:asciiTheme="majorBidi" w:hAnsiTheme="majorBidi" w:cstheme="majorBidi"/>
                <w:sz w:val="20"/>
                <w:szCs w:val="20"/>
              </w:rPr>
              <w:t>allows for marriage for children of this age</w:t>
            </w:r>
          </w:p>
        </w:tc>
      </w:tr>
      <w:tr w:rsidR="003A15C4" w:rsidRPr="008F4172" w14:paraId="17719CC8" w14:textId="77777777" w:rsidTr="00DA654B">
        <w:tc>
          <w:tcPr>
            <w:tcW w:w="719" w:type="pct"/>
          </w:tcPr>
          <w:p w14:paraId="158CC515" w14:textId="0A98D05E" w:rsidR="003A15C4" w:rsidRPr="008F4172" w:rsidRDefault="003A15C4" w:rsidP="003A15C4">
            <w:pPr>
              <w:rPr>
                <w:rFonts w:asciiTheme="majorBidi" w:hAnsiTheme="majorBidi" w:cstheme="majorBidi"/>
                <w:sz w:val="20"/>
                <w:szCs w:val="20"/>
              </w:rPr>
            </w:pPr>
            <w:r w:rsidRPr="008F4172">
              <w:rPr>
                <w:rFonts w:asciiTheme="majorBidi" w:hAnsiTheme="majorBidi" w:cstheme="majorBidi"/>
                <w:sz w:val="20"/>
                <w:szCs w:val="20"/>
              </w:rPr>
              <w:t>South Sudan</w:t>
            </w:r>
          </w:p>
        </w:tc>
        <w:tc>
          <w:tcPr>
            <w:tcW w:w="578" w:type="pct"/>
          </w:tcPr>
          <w:p w14:paraId="547167F8" w14:textId="4A225660" w:rsidR="003A15C4" w:rsidRPr="008F4172" w:rsidRDefault="003A15C4" w:rsidP="003A15C4">
            <w:pPr>
              <w:rPr>
                <w:rFonts w:asciiTheme="majorBidi" w:hAnsiTheme="majorBidi" w:cstheme="majorBidi"/>
                <w:sz w:val="20"/>
                <w:szCs w:val="20"/>
              </w:rPr>
            </w:pPr>
            <w:r w:rsidRPr="008F4172">
              <w:rPr>
                <w:rFonts w:asciiTheme="majorBidi" w:hAnsiTheme="majorBidi" w:cstheme="majorBidi"/>
                <w:sz w:val="20"/>
                <w:szCs w:val="20"/>
              </w:rPr>
              <w:t>Same</w:t>
            </w:r>
          </w:p>
        </w:tc>
        <w:tc>
          <w:tcPr>
            <w:tcW w:w="385" w:type="pct"/>
          </w:tcPr>
          <w:p w14:paraId="7D7998D6" w14:textId="22588608" w:rsidR="003A15C4" w:rsidRPr="008F4172" w:rsidRDefault="003A15C4" w:rsidP="003A15C4">
            <w:pPr>
              <w:rPr>
                <w:rFonts w:asciiTheme="majorBidi" w:hAnsiTheme="majorBidi" w:cstheme="majorBidi"/>
                <w:sz w:val="20"/>
                <w:szCs w:val="20"/>
              </w:rPr>
            </w:pPr>
            <w:r w:rsidRPr="008F4172">
              <w:rPr>
                <w:rFonts w:asciiTheme="majorBidi" w:hAnsiTheme="majorBidi" w:cstheme="majorBidi"/>
                <w:sz w:val="20"/>
                <w:szCs w:val="20"/>
              </w:rPr>
              <w:t>18</w:t>
            </w:r>
          </w:p>
        </w:tc>
        <w:tc>
          <w:tcPr>
            <w:tcW w:w="385" w:type="pct"/>
          </w:tcPr>
          <w:p w14:paraId="1DAE732B" w14:textId="391A9CA0" w:rsidR="003A15C4" w:rsidRPr="008F4172" w:rsidRDefault="003A15C4" w:rsidP="003A15C4">
            <w:pPr>
              <w:rPr>
                <w:rFonts w:asciiTheme="majorBidi" w:hAnsiTheme="majorBidi" w:cstheme="majorBidi"/>
                <w:sz w:val="20"/>
                <w:szCs w:val="20"/>
              </w:rPr>
            </w:pPr>
            <w:r w:rsidRPr="008F4172">
              <w:rPr>
                <w:rFonts w:asciiTheme="majorBidi" w:hAnsiTheme="majorBidi" w:cstheme="majorBidi"/>
                <w:sz w:val="20"/>
                <w:szCs w:val="20"/>
              </w:rPr>
              <w:t>18</w:t>
            </w:r>
          </w:p>
        </w:tc>
        <w:tc>
          <w:tcPr>
            <w:tcW w:w="2933" w:type="pct"/>
          </w:tcPr>
          <w:p w14:paraId="661855E3" w14:textId="112C40EC" w:rsidR="00B262B3" w:rsidRPr="008F4172" w:rsidRDefault="00B262B3" w:rsidP="00AA796F">
            <w:pPr>
              <w:jc w:val="both"/>
              <w:rPr>
                <w:rFonts w:asciiTheme="majorBidi" w:hAnsiTheme="majorBidi" w:cstheme="majorBidi"/>
                <w:b/>
                <w:bCs/>
                <w:sz w:val="20"/>
                <w:szCs w:val="20"/>
              </w:rPr>
            </w:pPr>
            <w:r w:rsidRPr="008F4172">
              <w:rPr>
                <w:rFonts w:asciiTheme="majorBidi" w:hAnsiTheme="majorBidi" w:cstheme="majorBidi"/>
                <w:sz w:val="20"/>
                <w:szCs w:val="20"/>
              </w:rPr>
              <w:t xml:space="preserve">Stipulated in </w:t>
            </w:r>
            <w:r w:rsidR="00BF3926" w:rsidRPr="008F4172">
              <w:rPr>
                <w:rFonts w:asciiTheme="majorBidi" w:hAnsiTheme="majorBidi" w:cstheme="majorBidi"/>
                <w:sz w:val="20"/>
                <w:szCs w:val="20"/>
              </w:rPr>
              <w:t>the Transitional</w:t>
            </w:r>
            <w:r w:rsidRPr="008F4172">
              <w:rPr>
                <w:rFonts w:asciiTheme="majorBidi" w:hAnsiTheme="majorBidi" w:cstheme="majorBidi"/>
                <w:sz w:val="20"/>
                <w:szCs w:val="20"/>
              </w:rPr>
              <w:t xml:space="preserve"> Constitution of 201</w:t>
            </w:r>
            <w:r w:rsidR="00EF394A" w:rsidRPr="008F4172">
              <w:rPr>
                <w:rFonts w:asciiTheme="majorBidi" w:hAnsiTheme="majorBidi" w:cstheme="majorBidi"/>
                <w:sz w:val="20"/>
                <w:szCs w:val="20"/>
              </w:rPr>
              <w:t>1. C</w:t>
            </w:r>
            <w:r w:rsidRPr="008F4172">
              <w:rPr>
                <w:rFonts w:asciiTheme="majorBidi" w:hAnsiTheme="majorBidi" w:cstheme="majorBidi"/>
                <w:sz w:val="20"/>
                <w:szCs w:val="20"/>
              </w:rPr>
              <w:t xml:space="preserve">hild marriage </w:t>
            </w:r>
            <w:r w:rsidR="00EF394A" w:rsidRPr="008F4172">
              <w:rPr>
                <w:rFonts w:asciiTheme="majorBidi" w:hAnsiTheme="majorBidi" w:cstheme="majorBidi"/>
                <w:sz w:val="20"/>
                <w:szCs w:val="20"/>
              </w:rPr>
              <w:t xml:space="preserve">is </w:t>
            </w:r>
            <w:r w:rsidRPr="008F4172">
              <w:rPr>
                <w:rFonts w:asciiTheme="majorBidi" w:hAnsiTheme="majorBidi" w:cstheme="majorBidi"/>
                <w:sz w:val="20"/>
                <w:szCs w:val="20"/>
              </w:rPr>
              <w:t>prohibited and criminalised under Child Act 200</w:t>
            </w:r>
            <w:r w:rsidR="00EF394A" w:rsidRPr="008F4172">
              <w:rPr>
                <w:rFonts w:asciiTheme="majorBidi" w:hAnsiTheme="majorBidi" w:cstheme="majorBidi"/>
                <w:sz w:val="20"/>
                <w:szCs w:val="20"/>
              </w:rPr>
              <w:t>9</w:t>
            </w:r>
            <w:r w:rsidRPr="008F4172">
              <w:rPr>
                <w:rFonts w:asciiTheme="majorBidi" w:hAnsiTheme="majorBidi" w:cstheme="majorBidi"/>
                <w:sz w:val="20"/>
                <w:szCs w:val="20"/>
              </w:rPr>
              <w:t>.</w:t>
            </w:r>
          </w:p>
          <w:p w14:paraId="318A086A" w14:textId="347420BA" w:rsidR="003A15C4" w:rsidRPr="008F4172" w:rsidRDefault="003A15C4" w:rsidP="00AA796F">
            <w:pPr>
              <w:jc w:val="both"/>
              <w:rPr>
                <w:rFonts w:asciiTheme="majorBidi" w:hAnsiTheme="majorBidi" w:cstheme="majorBidi"/>
                <w:sz w:val="20"/>
                <w:szCs w:val="20"/>
              </w:rPr>
            </w:pPr>
            <w:r w:rsidRPr="008F4172">
              <w:rPr>
                <w:rFonts w:asciiTheme="majorBidi" w:hAnsiTheme="majorBidi" w:cstheme="majorBidi"/>
                <w:b/>
                <w:bCs/>
                <w:sz w:val="20"/>
                <w:szCs w:val="20"/>
              </w:rPr>
              <w:t>No exceptions permitted</w:t>
            </w:r>
          </w:p>
        </w:tc>
      </w:tr>
      <w:tr w:rsidR="0054677A" w:rsidRPr="008F4172" w14:paraId="2FC406BF" w14:textId="77777777" w:rsidTr="00DA654B">
        <w:tc>
          <w:tcPr>
            <w:tcW w:w="719" w:type="pct"/>
          </w:tcPr>
          <w:p w14:paraId="0835144B" w14:textId="255B00F7" w:rsidR="0054677A" w:rsidRPr="008F4172" w:rsidRDefault="0054677A" w:rsidP="0054677A">
            <w:pPr>
              <w:rPr>
                <w:rFonts w:asciiTheme="majorBidi" w:hAnsiTheme="majorBidi" w:cstheme="majorBidi"/>
                <w:sz w:val="20"/>
                <w:szCs w:val="20"/>
              </w:rPr>
            </w:pPr>
            <w:r w:rsidRPr="008F4172">
              <w:rPr>
                <w:rFonts w:asciiTheme="majorBidi" w:hAnsiTheme="majorBidi" w:cstheme="majorBidi"/>
                <w:sz w:val="20"/>
                <w:szCs w:val="20"/>
              </w:rPr>
              <w:t>Tanzania</w:t>
            </w:r>
          </w:p>
        </w:tc>
        <w:tc>
          <w:tcPr>
            <w:tcW w:w="578" w:type="pct"/>
          </w:tcPr>
          <w:p w14:paraId="77584461" w14:textId="79717B12" w:rsidR="0054677A" w:rsidRPr="008F4172" w:rsidRDefault="0054677A" w:rsidP="0054677A">
            <w:pPr>
              <w:rPr>
                <w:rFonts w:asciiTheme="majorBidi" w:hAnsiTheme="majorBidi" w:cstheme="majorBidi"/>
                <w:sz w:val="20"/>
                <w:szCs w:val="20"/>
              </w:rPr>
            </w:pPr>
            <w:r w:rsidRPr="008F4172">
              <w:rPr>
                <w:rFonts w:asciiTheme="majorBidi" w:hAnsiTheme="majorBidi" w:cstheme="majorBidi"/>
                <w:sz w:val="20"/>
                <w:szCs w:val="20"/>
              </w:rPr>
              <w:t>Varies</w:t>
            </w:r>
          </w:p>
        </w:tc>
        <w:tc>
          <w:tcPr>
            <w:tcW w:w="385" w:type="pct"/>
          </w:tcPr>
          <w:p w14:paraId="23D3951C" w14:textId="118B6A23" w:rsidR="0054677A" w:rsidRPr="008F4172" w:rsidRDefault="0054677A" w:rsidP="0054677A">
            <w:pPr>
              <w:rPr>
                <w:rFonts w:asciiTheme="majorBidi" w:hAnsiTheme="majorBidi" w:cstheme="majorBidi"/>
                <w:sz w:val="20"/>
                <w:szCs w:val="20"/>
              </w:rPr>
            </w:pPr>
            <w:r w:rsidRPr="008F4172">
              <w:rPr>
                <w:rFonts w:asciiTheme="majorBidi" w:hAnsiTheme="majorBidi" w:cstheme="majorBidi"/>
                <w:sz w:val="20"/>
                <w:szCs w:val="20"/>
              </w:rPr>
              <w:t>18</w:t>
            </w:r>
          </w:p>
        </w:tc>
        <w:tc>
          <w:tcPr>
            <w:tcW w:w="385" w:type="pct"/>
          </w:tcPr>
          <w:p w14:paraId="104433DA" w14:textId="2C73794A" w:rsidR="0054677A" w:rsidRPr="008F4172" w:rsidRDefault="0054677A" w:rsidP="0054677A">
            <w:pPr>
              <w:rPr>
                <w:rFonts w:asciiTheme="majorBidi" w:hAnsiTheme="majorBidi" w:cstheme="majorBidi"/>
                <w:sz w:val="20"/>
                <w:szCs w:val="20"/>
              </w:rPr>
            </w:pPr>
            <w:r w:rsidRPr="008F4172">
              <w:rPr>
                <w:rFonts w:asciiTheme="majorBidi" w:hAnsiTheme="majorBidi" w:cstheme="majorBidi"/>
                <w:sz w:val="20"/>
                <w:szCs w:val="20"/>
              </w:rPr>
              <w:t>15</w:t>
            </w:r>
          </w:p>
        </w:tc>
        <w:tc>
          <w:tcPr>
            <w:tcW w:w="2933" w:type="pct"/>
          </w:tcPr>
          <w:p w14:paraId="65E22576" w14:textId="1831B5AB" w:rsidR="0054677A" w:rsidRPr="008F4172" w:rsidRDefault="005E705C" w:rsidP="00AA796F">
            <w:pPr>
              <w:jc w:val="both"/>
              <w:rPr>
                <w:rFonts w:asciiTheme="majorBidi" w:hAnsiTheme="majorBidi" w:cstheme="majorBidi"/>
                <w:sz w:val="20"/>
                <w:szCs w:val="20"/>
              </w:rPr>
            </w:pPr>
            <w:r w:rsidRPr="008F4172">
              <w:rPr>
                <w:rFonts w:asciiTheme="majorBidi" w:hAnsiTheme="majorBidi" w:cstheme="majorBidi"/>
                <w:sz w:val="20"/>
                <w:szCs w:val="20"/>
              </w:rPr>
              <w:t xml:space="preserve">Court may allow </w:t>
            </w:r>
            <w:r w:rsidR="00D84ED5" w:rsidRPr="008F4172">
              <w:rPr>
                <w:rFonts w:asciiTheme="majorBidi" w:hAnsiTheme="majorBidi" w:cstheme="majorBidi"/>
                <w:sz w:val="20"/>
                <w:szCs w:val="20"/>
              </w:rPr>
              <w:t>marriage below specified age (Law of Marriage Tanzania). The Education Act of Zanzib</w:t>
            </w:r>
            <w:r w:rsidR="00185F95" w:rsidRPr="008F4172">
              <w:rPr>
                <w:rFonts w:asciiTheme="majorBidi" w:hAnsiTheme="majorBidi" w:cstheme="majorBidi"/>
                <w:sz w:val="20"/>
                <w:szCs w:val="20"/>
              </w:rPr>
              <w:t>ar bans marriage for any enrolled learner until completion of basic education.</w:t>
            </w:r>
          </w:p>
        </w:tc>
      </w:tr>
      <w:tr w:rsidR="0054677A" w:rsidRPr="008F4172" w14:paraId="3936C3E9" w14:textId="77777777" w:rsidTr="00DA654B">
        <w:tc>
          <w:tcPr>
            <w:tcW w:w="719" w:type="pct"/>
          </w:tcPr>
          <w:p w14:paraId="6C89A8F0" w14:textId="7FEFAC1E" w:rsidR="0054677A" w:rsidRPr="008F4172" w:rsidRDefault="0054677A" w:rsidP="0054677A">
            <w:pPr>
              <w:rPr>
                <w:rFonts w:asciiTheme="majorBidi" w:hAnsiTheme="majorBidi" w:cstheme="majorBidi"/>
                <w:sz w:val="20"/>
                <w:szCs w:val="20"/>
              </w:rPr>
            </w:pPr>
            <w:r w:rsidRPr="008F4172">
              <w:rPr>
                <w:rFonts w:asciiTheme="majorBidi" w:hAnsiTheme="majorBidi" w:cstheme="majorBidi"/>
                <w:sz w:val="20"/>
                <w:szCs w:val="20"/>
              </w:rPr>
              <w:t>Uganda</w:t>
            </w:r>
          </w:p>
        </w:tc>
        <w:tc>
          <w:tcPr>
            <w:tcW w:w="578" w:type="pct"/>
          </w:tcPr>
          <w:p w14:paraId="7822EF6D" w14:textId="5C866AD5" w:rsidR="0054677A" w:rsidRPr="008F4172" w:rsidRDefault="0054677A" w:rsidP="0054677A">
            <w:pPr>
              <w:rPr>
                <w:rFonts w:asciiTheme="majorBidi" w:hAnsiTheme="majorBidi" w:cstheme="majorBidi"/>
                <w:sz w:val="20"/>
                <w:szCs w:val="20"/>
              </w:rPr>
            </w:pPr>
            <w:r w:rsidRPr="008F4172">
              <w:rPr>
                <w:rFonts w:asciiTheme="majorBidi" w:hAnsiTheme="majorBidi" w:cstheme="majorBidi"/>
                <w:sz w:val="20"/>
                <w:szCs w:val="20"/>
              </w:rPr>
              <w:t>Same</w:t>
            </w:r>
          </w:p>
        </w:tc>
        <w:tc>
          <w:tcPr>
            <w:tcW w:w="385" w:type="pct"/>
          </w:tcPr>
          <w:p w14:paraId="67C4D867" w14:textId="2BBD4E0A" w:rsidR="0054677A" w:rsidRPr="008F4172" w:rsidRDefault="0054677A" w:rsidP="0054677A">
            <w:pPr>
              <w:rPr>
                <w:rFonts w:asciiTheme="majorBidi" w:hAnsiTheme="majorBidi" w:cstheme="majorBidi"/>
                <w:sz w:val="20"/>
                <w:szCs w:val="20"/>
              </w:rPr>
            </w:pPr>
            <w:r w:rsidRPr="008F4172">
              <w:rPr>
                <w:rFonts w:asciiTheme="majorBidi" w:hAnsiTheme="majorBidi" w:cstheme="majorBidi"/>
                <w:sz w:val="20"/>
                <w:szCs w:val="20"/>
              </w:rPr>
              <w:t>18</w:t>
            </w:r>
          </w:p>
        </w:tc>
        <w:tc>
          <w:tcPr>
            <w:tcW w:w="385" w:type="pct"/>
          </w:tcPr>
          <w:p w14:paraId="6F482CB2" w14:textId="18679540" w:rsidR="0054677A" w:rsidRPr="008F4172" w:rsidRDefault="0054677A" w:rsidP="0054677A">
            <w:pPr>
              <w:rPr>
                <w:rFonts w:asciiTheme="majorBidi" w:hAnsiTheme="majorBidi" w:cstheme="majorBidi"/>
                <w:sz w:val="20"/>
                <w:szCs w:val="20"/>
              </w:rPr>
            </w:pPr>
            <w:r w:rsidRPr="008F4172">
              <w:rPr>
                <w:rFonts w:asciiTheme="majorBidi" w:hAnsiTheme="majorBidi" w:cstheme="majorBidi"/>
                <w:sz w:val="20"/>
                <w:szCs w:val="20"/>
              </w:rPr>
              <w:t>18</w:t>
            </w:r>
          </w:p>
        </w:tc>
        <w:tc>
          <w:tcPr>
            <w:tcW w:w="2933" w:type="pct"/>
          </w:tcPr>
          <w:p w14:paraId="245B9241" w14:textId="5FC903B1" w:rsidR="00834139" w:rsidRPr="008F4172" w:rsidRDefault="00834139" w:rsidP="00AA796F">
            <w:pPr>
              <w:jc w:val="both"/>
              <w:rPr>
                <w:rFonts w:asciiTheme="majorBidi" w:hAnsiTheme="majorBidi" w:cstheme="majorBidi"/>
                <w:sz w:val="20"/>
                <w:szCs w:val="20"/>
              </w:rPr>
            </w:pPr>
            <w:r w:rsidRPr="008F4172">
              <w:rPr>
                <w:rFonts w:asciiTheme="majorBidi" w:hAnsiTheme="majorBidi" w:cstheme="majorBidi"/>
                <w:sz w:val="20"/>
                <w:szCs w:val="20"/>
              </w:rPr>
              <w:t>Stipulated in the Constitution of 1995.</w:t>
            </w:r>
          </w:p>
          <w:p w14:paraId="53DF5117" w14:textId="3BA42CE8" w:rsidR="0054677A" w:rsidRPr="008F4172" w:rsidRDefault="0054677A" w:rsidP="00AA796F">
            <w:pPr>
              <w:jc w:val="both"/>
              <w:rPr>
                <w:rFonts w:asciiTheme="majorBidi" w:hAnsiTheme="majorBidi" w:cstheme="majorBidi"/>
                <w:sz w:val="20"/>
                <w:szCs w:val="20"/>
              </w:rPr>
            </w:pPr>
            <w:r w:rsidRPr="008F4172">
              <w:rPr>
                <w:rFonts w:asciiTheme="majorBidi" w:hAnsiTheme="majorBidi" w:cstheme="majorBidi"/>
                <w:b/>
                <w:bCs/>
                <w:sz w:val="20"/>
                <w:szCs w:val="20"/>
              </w:rPr>
              <w:t>No exceptions permitted</w:t>
            </w:r>
          </w:p>
        </w:tc>
      </w:tr>
      <w:tr w:rsidR="0054677A" w:rsidRPr="008F4172" w14:paraId="7A8A40B3" w14:textId="77777777" w:rsidTr="00DA654B">
        <w:tc>
          <w:tcPr>
            <w:tcW w:w="719" w:type="pct"/>
          </w:tcPr>
          <w:p w14:paraId="1AAD4B75" w14:textId="7D15AE86" w:rsidR="0054677A" w:rsidRPr="008F4172" w:rsidRDefault="0054677A" w:rsidP="0054677A">
            <w:pPr>
              <w:rPr>
                <w:rFonts w:asciiTheme="majorBidi" w:hAnsiTheme="majorBidi" w:cstheme="majorBidi"/>
                <w:sz w:val="20"/>
                <w:szCs w:val="20"/>
              </w:rPr>
            </w:pPr>
            <w:r w:rsidRPr="008F4172">
              <w:rPr>
                <w:rFonts w:asciiTheme="majorBidi" w:hAnsiTheme="majorBidi" w:cstheme="majorBidi"/>
                <w:sz w:val="20"/>
                <w:szCs w:val="20"/>
              </w:rPr>
              <w:t>Zambia</w:t>
            </w:r>
          </w:p>
        </w:tc>
        <w:tc>
          <w:tcPr>
            <w:tcW w:w="578" w:type="pct"/>
          </w:tcPr>
          <w:p w14:paraId="0534785C" w14:textId="4D410E70" w:rsidR="0054677A" w:rsidRPr="008F4172" w:rsidRDefault="0054677A" w:rsidP="0054677A">
            <w:pPr>
              <w:rPr>
                <w:rFonts w:asciiTheme="majorBidi" w:hAnsiTheme="majorBidi" w:cstheme="majorBidi"/>
                <w:sz w:val="20"/>
                <w:szCs w:val="20"/>
              </w:rPr>
            </w:pPr>
            <w:r w:rsidRPr="008F4172">
              <w:rPr>
                <w:rFonts w:asciiTheme="majorBidi" w:hAnsiTheme="majorBidi" w:cstheme="majorBidi"/>
                <w:sz w:val="20"/>
                <w:szCs w:val="20"/>
              </w:rPr>
              <w:t>Same (&lt;18 yrs)</w:t>
            </w:r>
          </w:p>
        </w:tc>
        <w:tc>
          <w:tcPr>
            <w:tcW w:w="385" w:type="pct"/>
          </w:tcPr>
          <w:p w14:paraId="032C8C3C" w14:textId="69C09508" w:rsidR="0054677A" w:rsidRPr="008F4172" w:rsidRDefault="0054677A" w:rsidP="0054677A">
            <w:pPr>
              <w:rPr>
                <w:rFonts w:asciiTheme="majorBidi" w:hAnsiTheme="majorBidi" w:cstheme="majorBidi"/>
                <w:sz w:val="20"/>
                <w:szCs w:val="20"/>
              </w:rPr>
            </w:pPr>
            <w:r w:rsidRPr="008F4172">
              <w:rPr>
                <w:rFonts w:asciiTheme="majorBidi" w:hAnsiTheme="majorBidi" w:cstheme="majorBidi"/>
                <w:sz w:val="20"/>
                <w:szCs w:val="20"/>
              </w:rPr>
              <w:t>16</w:t>
            </w:r>
          </w:p>
        </w:tc>
        <w:tc>
          <w:tcPr>
            <w:tcW w:w="385" w:type="pct"/>
          </w:tcPr>
          <w:p w14:paraId="48FA2562" w14:textId="6A9D17E1" w:rsidR="0054677A" w:rsidRPr="008F4172" w:rsidRDefault="0054677A" w:rsidP="0054677A">
            <w:pPr>
              <w:rPr>
                <w:rFonts w:asciiTheme="majorBidi" w:hAnsiTheme="majorBidi" w:cstheme="majorBidi"/>
                <w:sz w:val="20"/>
                <w:szCs w:val="20"/>
              </w:rPr>
            </w:pPr>
            <w:r w:rsidRPr="008F4172">
              <w:rPr>
                <w:rFonts w:asciiTheme="majorBidi" w:hAnsiTheme="majorBidi" w:cstheme="majorBidi"/>
                <w:sz w:val="20"/>
                <w:szCs w:val="20"/>
              </w:rPr>
              <w:t>16</w:t>
            </w:r>
          </w:p>
        </w:tc>
        <w:tc>
          <w:tcPr>
            <w:tcW w:w="2933" w:type="pct"/>
          </w:tcPr>
          <w:p w14:paraId="1DB9C368" w14:textId="2A361E38" w:rsidR="0054677A" w:rsidRPr="008F4172" w:rsidRDefault="007F7F58" w:rsidP="00AA796F">
            <w:pPr>
              <w:jc w:val="both"/>
              <w:rPr>
                <w:rFonts w:asciiTheme="majorBidi" w:hAnsiTheme="majorBidi" w:cstheme="majorBidi"/>
                <w:sz w:val="20"/>
                <w:szCs w:val="20"/>
              </w:rPr>
            </w:pPr>
            <w:r w:rsidRPr="008F4172">
              <w:rPr>
                <w:rFonts w:asciiTheme="majorBidi" w:hAnsiTheme="majorBidi" w:cstheme="majorBidi"/>
                <w:sz w:val="20"/>
                <w:szCs w:val="20"/>
              </w:rPr>
              <w:t>Exceptions</w:t>
            </w:r>
            <w:r w:rsidR="000F1C6E" w:rsidRPr="008F4172">
              <w:rPr>
                <w:rFonts w:asciiTheme="majorBidi" w:hAnsiTheme="majorBidi" w:cstheme="majorBidi"/>
                <w:sz w:val="20"/>
                <w:szCs w:val="20"/>
              </w:rPr>
              <w:t xml:space="preserve"> </w:t>
            </w:r>
            <w:r w:rsidR="006660EC" w:rsidRPr="008F4172">
              <w:rPr>
                <w:rFonts w:asciiTheme="majorBidi" w:hAnsiTheme="majorBidi" w:cstheme="majorBidi"/>
                <w:sz w:val="20"/>
                <w:szCs w:val="20"/>
              </w:rPr>
              <w:t xml:space="preserve">can </w:t>
            </w:r>
            <w:r w:rsidRPr="008F4172">
              <w:rPr>
                <w:rFonts w:asciiTheme="majorBidi" w:hAnsiTheme="majorBidi" w:cstheme="majorBidi"/>
                <w:sz w:val="20"/>
                <w:szCs w:val="20"/>
              </w:rPr>
              <w:t xml:space="preserve">be </w:t>
            </w:r>
            <w:r w:rsidR="000F1C6E" w:rsidRPr="008F4172">
              <w:rPr>
                <w:rFonts w:asciiTheme="majorBidi" w:hAnsiTheme="majorBidi" w:cstheme="majorBidi"/>
                <w:sz w:val="20"/>
                <w:szCs w:val="20"/>
              </w:rPr>
              <w:t xml:space="preserve">granted </w:t>
            </w:r>
            <w:r w:rsidR="006660EC" w:rsidRPr="008F4172">
              <w:rPr>
                <w:rFonts w:asciiTheme="majorBidi" w:hAnsiTheme="majorBidi" w:cstheme="majorBidi"/>
                <w:sz w:val="20"/>
                <w:szCs w:val="20"/>
              </w:rPr>
              <w:t xml:space="preserve">by a </w:t>
            </w:r>
            <w:r w:rsidR="000F1C6E" w:rsidRPr="008F4172">
              <w:rPr>
                <w:rFonts w:asciiTheme="majorBidi" w:hAnsiTheme="majorBidi" w:cstheme="majorBidi"/>
                <w:sz w:val="20"/>
                <w:szCs w:val="20"/>
              </w:rPr>
              <w:t xml:space="preserve">Judge of </w:t>
            </w:r>
            <w:r w:rsidR="006660EC" w:rsidRPr="008F4172">
              <w:rPr>
                <w:rFonts w:asciiTheme="majorBidi" w:hAnsiTheme="majorBidi" w:cstheme="majorBidi"/>
                <w:sz w:val="20"/>
                <w:szCs w:val="20"/>
              </w:rPr>
              <w:t>the High Court for marriage below 16 years</w:t>
            </w:r>
            <w:r w:rsidRPr="008F4172">
              <w:rPr>
                <w:rFonts w:asciiTheme="majorBidi" w:hAnsiTheme="majorBidi" w:cstheme="majorBidi"/>
                <w:sz w:val="20"/>
                <w:szCs w:val="20"/>
              </w:rPr>
              <w:t>, where parental consent is obtained and marriage is not against public interest</w:t>
            </w:r>
            <w:r w:rsidR="008E1AEA" w:rsidRPr="008F4172">
              <w:rPr>
                <w:rFonts w:asciiTheme="majorBidi" w:hAnsiTheme="majorBidi" w:cstheme="majorBidi"/>
                <w:sz w:val="20"/>
                <w:szCs w:val="20"/>
              </w:rPr>
              <w:t xml:space="preserve"> (Marriage Act)</w:t>
            </w:r>
            <w:r w:rsidRPr="008F4172">
              <w:rPr>
                <w:rFonts w:asciiTheme="majorBidi" w:hAnsiTheme="majorBidi" w:cstheme="majorBidi"/>
                <w:sz w:val="20"/>
                <w:szCs w:val="20"/>
              </w:rPr>
              <w:t>.</w:t>
            </w:r>
          </w:p>
        </w:tc>
      </w:tr>
      <w:tr w:rsidR="008E1AEA" w:rsidRPr="008F4172" w14:paraId="6BF4E068" w14:textId="77777777" w:rsidTr="00DA654B">
        <w:tc>
          <w:tcPr>
            <w:tcW w:w="719" w:type="pct"/>
          </w:tcPr>
          <w:p w14:paraId="17C69317" w14:textId="3675BD45" w:rsidR="008E1AEA" w:rsidRPr="008F4172" w:rsidRDefault="008E1AEA" w:rsidP="008E1AEA">
            <w:pPr>
              <w:rPr>
                <w:rFonts w:asciiTheme="majorBidi" w:hAnsiTheme="majorBidi" w:cstheme="majorBidi"/>
                <w:sz w:val="20"/>
                <w:szCs w:val="20"/>
              </w:rPr>
            </w:pPr>
            <w:r w:rsidRPr="008F4172">
              <w:rPr>
                <w:rFonts w:asciiTheme="majorBidi" w:hAnsiTheme="majorBidi" w:cstheme="majorBidi"/>
                <w:sz w:val="20"/>
                <w:szCs w:val="20"/>
              </w:rPr>
              <w:t>Zimbabwe</w:t>
            </w:r>
          </w:p>
        </w:tc>
        <w:tc>
          <w:tcPr>
            <w:tcW w:w="578" w:type="pct"/>
          </w:tcPr>
          <w:p w14:paraId="3805A4F5" w14:textId="0B45C978" w:rsidR="008E1AEA" w:rsidRPr="008F4172" w:rsidRDefault="008E1AEA" w:rsidP="008E1AEA">
            <w:pPr>
              <w:rPr>
                <w:rFonts w:asciiTheme="majorBidi" w:hAnsiTheme="majorBidi" w:cstheme="majorBidi"/>
                <w:sz w:val="20"/>
                <w:szCs w:val="20"/>
              </w:rPr>
            </w:pPr>
            <w:r w:rsidRPr="008F4172">
              <w:rPr>
                <w:rFonts w:asciiTheme="majorBidi" w:hAnsiTheme="majorBidi" w:cstheme="majorBidi"/>
                <w:sz w:val="20"/>
                <w:szCs w:val="20"/>
              </w:rPr>
              <w:t>Varies</w:t>
            </w:r>
          </w:p>
        </w:tc>
        <w:tc>
          <w:tcPr>
            <w:tcW w:w="385" w:type="pct"/>
          </w:tcPr>
          <w:p w14:paraId="697B5145" w14:textId="0F4EC6F4" w:rsidR="008E1AEA" w:rsidRPr="008F4172" w:rsidRDefault="008E1AEA" w:rsidP="008E1AEA">
            <w:pPr>
              <w:rPr>
                <w:rFonts w:asciiTheme="majorBidi" w:hAnsiTheme="majorBidi" w:cstheme="majorBidi"/>
                <w:sz w:val="20"/>
                <w:szCs w:val="20"/>
              </w:rPr>
            </w:pPr>
            <w:r w:rsidRPr="008F4172">
              <w:rPr>
                <w:rFonts w:asciiTheme="majorBidi" w:hAnsiTheme="majorBidi" w:cstheme="majorBidi"/>
                <w:sz w:val="20"/>
                <w:szCs w:val="20"/>
              </w:rPr>
              <w:t>18</w:t>
            </w:r>
          </w:p>
        </w:tc>
        <w:tc>
          <w:tcPr>
            <w:tcW w:w="385" w:type="pct"/>
          </w:tcPr>
          <w:p w14:paraId="4B962F68" w14:textId="5C33479F" w:rsidR="008E1AEA" w:rsidRPr="008F4172" w:rsidRDefault="008E1AEA" w:rsidP="008E1AEA">
            <w:pPr>
              <w:rPr>
                <w:rFonts w:asciiTheme="majorBidi" w:hAnsiTheme="majorBidi" w:cstheme="majorBidi"/>
                <w:sz w:val="20"/>
                <w:szCs w:val="20"/>
              </w:rPr>
            </w:pPr>
            <w:r w:rsidRPr="008F4172">
              <w:rPr>
                <w:rFonts w:asciiTheme="majorBidi" w:hAnsiTheme="majorBidi" w:cstheme="majorBidi"/>
                <w:sz w:val="20"/>
                <w:szCs w:val="20"/>
              </w:rPr>
              <w:t>15</w:t>
            </w:r>
          </w:p>
        </w:tc>
        <w:tc>
          <w:tcPr>
            <w:tcW w:w="2933" w:type="pct"/>
          </w:tcPr>
          <w:p w14:paraId="79DB450C" w14:textId="5E8E8D5B" w:rsidR="008E1AEA" w:rsidRPr="008F4172" w:rsidRDefault="007427EA" w:rsidP="00AA796F">
            <w:pPr>
              <w:jc w:val="both"/>
              <w:rPr>
                <w:rFonts w:asciiTheme="majorBidi" w:hAnsiTheme="majorBidi" w:cstheme="majorBidi"/>
                <w:sz w:val="20"/>
                <w:szCs w:val="20"/>
              </w:rPr>
            </w:pPr>
            <w:r w:rsidRPr="008F4172">
              <w:rPr>
                <w:rFonts w:asciiTheme="majorBidi" w:hAnsiTheme="majorBidi" w:cstheme="majorBidi"/>
                <w:sz w:val="20"/>
                <w:szCs w:val="20"/>
              </w:rPr>
              <w:t>Constitution</w:t>
            </w:r>
            <w:r w:rsidR="008E1AEA" w:rsidRPr="008F4172">
              <w:rPr>
                <w:rFonts w:asciiTheme="majorBidi" w:hAnsiTheme="majorBidi" w:cstheme="majorBidi"/>
                <w:sz w:val="20"/>
                <w:szCs w:val="20"/>
              </w:rPr>
              <w:t xml:space="preserve"> 2013 sets </w:t>
            </w:r>
            <w:r w:rsidRPr="008F4172">
              <w:rPr>
                <w:rFonts w:asciiTheme="majorBidi" w:hAnsiTheme="majorBidi" w:cstheme="majorBidi"/>
                <w:sz w:val="20"/>
                <w:szCs w:val="20"/>
              </w:rPr>
              <w:t xml:space="preserve">marriage above 18 years. Exceptions for persons </w:t>
            </w:r>
            <w:r w:rsidR="00A16982" w:rsidRPr="008F4172">
              <w:rPr>
                <w:rFonts w:asciiTheme="majorBidi" w:hAnsiTheme="majorBidi" w:cstheme="majorBidi"/>
                <w:sz w:val="20"/>
                <w:szCs w:val="20"/>
              </w:rPr>
              <w:t>&lt;</w:t>
            </w:r>
            <w:r w:rsidRPr="008F4172">
              <w:rPr>
                <w:rFonts w:asciiTheme="majorBidi" w:hAnsiTheme="majorBidi" w:cstheme="majorBidi"/>
                <w:sz w:val="20"/>
                <w:szCs w:val="20"/>
              </w:rPr>
              <w:t xml:space="preserve">16 </w:t>
            </w:r>
            <w:r w:rsidR="00A16982" w:rsidRPr="008F4172">
              <w:rPr>
                <w:rFonts w:asciiTheme="majorBidi" w:hAnsiTheme="majorBidi" w:cstheme="majorBidi"/>
                <w:sz w:val="20"/>
                <w:szCs w:val="20"/>
              </w:rPr>
              <w:t>years under</w:t>
            </w:r>
            <w:r w:rsidRPr="008F4172">
              <w:rPr>
                <w:rFonts w:asciiTheme="majorBidi" w:hAnsiTheme="majorBidi" w:cstheme="majorBidi"/>
                <w:sz w:val="20"/>
                <w:szCs w:val="20"/>
              </w:rPr>
              <w:t xml:space="preserve"> parental consent</w:t>
            </w:r>
            <w:r w:rsidR="00A16982" w:rsidRPr="008F4172">
              <w:rPr>
                <w:rFonts w:asciiTheme="majorBidi" w:hAnsiTheme="majorBidi" w:cstheme="majorBidi"/>
                <w:sz w:val="20"/>
                <w:szCs w:val="20"/>
              </w:rPr>
              <w:t>/</w:t>
            </w:r>
            <w:r w:rsidRPr="008F4172">
              <w:rPr>
                <w:rFonts w:asciiTheme="majorBidi" w:hAnsiTheme="majorBidi" w:cstheme="majorBidi"/>
                <w:sz w:val="20"/>
                <w:szCs w:val="20"/>
              </w:rPr>
              <w:t>court (Marriage Act)</w:t>
            </w:r>
          </w:p>
        </w:tc>
      </w:tr>
    </w:tbl>
    <w:p w14:paraId="0692B966" w14:textId="04F69400" w:rsidR="00100A16" w:rsidRPr="008F4172" w:rsidRDefault="00E46171" w:rsidP="005764AD">
      <w:pPr>
        <w:spacing w:line="240" w:lineRule="auto"/>
        <w:jc w:val="both"/>
        <w:rPr>
          <w:rFonts w:asciiTheme="majorBidi" w:hAnsiTheme="majorBidi" w:cstheme="majorBidi"/>
          <w:i/>
          <w:iCs/>
        </w:rPr>
      </w:pPr>
      <w:r w:rsidRPr="008F4172">
        <w:rPr>
          <w:rFonts w:asciiTheme="majorBidi" w:hAnsiTheme="majorBidi" w:cstheme="majorBidi"/>
          <w:i/>
          <w:iCs/>
        </w:rPr>
        <w:t>Sources: UNFPA</w:t>
      </w:r>
      <w:r w:rsidR="002336E8" w:rsidRPr="008F4172">
        <w:rPr>
          <w:rFonts w:asciiTheme="majorBidi" w:hAnsiTheme="majorBidi" w:cstheme="majorBidi"/>
          <w:i/>
          <w:iCs/>
        </w:rPr>
        <w:t>/ESARO</w:t>
      </w:r>
      <w:r w:rsidR="0044073B" w:rsidRPr="008F4172">
        <w:rPr>
          <w:rFonts w:asciiTheme="majorBidi" w:hAnsiTheme="majorBidi" w:cstheme="majorBidi"/>
          <w:i/>
          <w:iCs/>
        </w:rPr>
        <w:t xml:space="preserve"> 20</w:t>
      </w:r>
      <w:r w:rsidR="00617D7A" w:rsidRPr="008F4172">
        <w:rPr>
          <w:rFonts w:asciiTheme="majorBidi" w:hAnsiTheme="majorBidi" w:cstheme="majorBidi"/>
          <w:i/>
          <w:iCs/>
        </w:rPr>
        <w:t>20</w:t>
      </w:r>
      <w:r w:rsidR="0044073B" w:rsidRPr="008F4172">
        <w:rPr>
          <w:rFonts w:asciiTheme="majorBidi" w:hAnsiTheme="majorBidi" w:cstheme="majorBidi"/>
          <w:i/>
          <w:iCs/>
        </w:rPr>
        <w:t xml:space="preserve"> and 202</w:t>
      </w:r>
      <w:r w:rsidR="004E2023" w:rsidRPr="008F4172">
        <w:rPr>
          <w:rFonts w:asciiTheme="majorBidi" w:hAnsiTheme="majorBidi" w:cstheme="majorBidi"/>
          <w:i/>
          <w:iCs/>
        </w:rPr>
        <w:t>4</w:t>
      </w:r>
      <w:r w:rsidR="002336E8" w:rsidRPr="008F4172">
        <w:rPr>
          <w:rFonts w:asciiTheme="majorBidi" w:hAnsiTheme="majorBidi" w:cstheme="majorBidi"/>
          <w:i/>
          <w:iCs/>
        </w:rPr>
        <w:t>; SADC Strategy (2019-2030)</w:t>
      </w:r>
      <w:r w:rsidR="00A13EB3" w:rsidRPr="008F4172">
        <w:rPr>
          <w:rFonts w:asciiTheme="majorBidi" w:hAnsiTheme="majorBidi" w:cstheme="majorBidi"/>
          <w:i/>
          <w:iCs/>
        </w:rPr>
        <w:t xml:space="preserve">; Melesse et al </w:t>
      </w:r>
      <w:r w:rsidR="0044073B" w:rsidRPr="008F4172">
        <w:rPr>
          <w:rFonts w:asciiTheme="majorBidi" w:hAnsiTheme="majorBidi" w:cstheme="majorBidi"/>
          <w:i/>
          <w:iCs/>
        </w:rPr>
        <w:t xml:space="preserve">2020; </w:t>
      </w:r>
      <w:r w:rsidR="00352E00" w:rsidRPr="008F4172">
        <w:rPr>
          <w:rFonts w:asciiTheme="majorBidi" w:hAnsiTheme="majorBidi" w:cstheme="majorBidi"/>
          <w:i/>
          <w:iCs/>
        </w:rPr>
        <w:t xml:space="preserve">Mwambene 2018; </w:t>
      </w:r>
      <w:r w:rsidR="00E33C0B" w:rsidRPr="008F4172">
        <w:rPr>
          <w:rFonts w:asciiTheme="majorBidi" w:hAnsiTheme="majorBidi" w:cstheme="majorBidi"/>
          <w:i/>
          <w:iCs/>
        </w:rPr>
        <w:t>Tallarico et al 2021</w:t>
      </w:r>
      <w:r w:rsidR="005C08CF">
        <w:rPr>
          <w:rFonts w:asciiTheme="majorBidi" w:hAnsiTheme="majorBidi" w:cstheme="majorBidi"/>
          <w:i/>
          <w:iCs/>
        </w:rPr>
        <w:t xml:space="preserve">; </w:t>
      </w:r>
      <w:r w:rsidR="005C08CF" w:rsidRPr="00322CBA">
        <w:rPr>
          <w:rFonts w:asciiTheme="majorBidi" w:hAnsiTheme="majorBidi" w:cstheme="majorBidi"/>
          <w:i/>
          <w:iCs/>
        </w:rPr>
        <w:t xml:space="preserve">SADC SRHR Scorecards </w:t>
      </w:r>
      <w:r w:rsidR="002F1933" w:rsidRPr="00322CBA">
        <w:rPr>
          <w:rFonts w:asciiTheme="majorBidi" w:hAnsiTheme="majorBidi" w:cstheme="majorBidi"/>
          <w:i/>
          <w:iCs/>
        </w:rPr>
        <w:t>2021 and 2023</w:t>
      </w:r>
    </w:p>
    <w:p w14:paraId="207E88EE" w14:textId="77777777" w:rsidR="00100A16" w:rsidRPr="008F4172" w:rsidRDefault="00100A16" w:rsidP="00100A16">
      <w:pPr>
        <w:rPr>
          <w:rFonts w:asciiTheme="majorBidi" w:hAnsiTheme="majorBidi" w:cstheme="majorBidi"/>
        </w:rPr>
      </w:pPr>
    </w:p>
    <w:p w14:paraId="7E5CCE3E" w14:textId="7C6E501D" w:rsidR="002145A3" w:rsidRPr="008F4172" w:rsidRDefault="007021AC" w:rsidP="00950783">
      <w:pPr>
        <w:spacing w:line="360" w:lineRule="auto"/>
        <w:jc w:val="both"/>
        <w:rPr>
          <w:rFonts w:asciiTheme="majorBidi" w:hAnsiTheme="majorBidi" w:cstheme="majorBidi"/>
          <w:sz w:val="24"/>
          <w:szCs w:val="24"/>
        </w:rPr>
      </w:pPr>
      <w:r w:rsidRPr="008F4172">
        <w:rPr>
          <w:rFonts w:asciiTheme="majorBidi" w:hAnsiTheme="majorBidi" w:cstheme="majorBidi"/>
          <w:sz w:val="24"/>
          <w:szCs w:val="24"/>
        </w:rPr>
        <w:t xml:space="preserve">Given the </w:t>
      </w:r>
      <w:r w:rsidR="00C47572" w:rsidRPr="008F4172">
        <w:rPr>
          <w:rFonts w:asciiTheme="majorBidi" w:hAnsiTheme="majorBidi" w:cstheme="majorBidi"/>
          <w:sz w:val="24"/>
          <w:szCs w:val="24"/>
        </w:rPr>
        <w:t xml:space="preserve">wide variation by country on legal age of consent for marriage, there </w:t>
      </w:r>
      <w:r w:rsidR="0071209B" w:rsidRPr="008F4172">
        <w:rPr>
          <w:rFonts w:asciiTheme="majorBidi" w:hAnsiTheme="majorBidi" w:cstheme="majorBidi"/>
          <w:sz w:val="24"/>
          <w:szCs w:val="24"/>
        </w:rPr>
        <w:t xml:space="preserve">have </w:t>
      </w:r>
      <w:r w:rsidR="00E4694C" w:rsidRPr="008F4172">
        <w:rPr>
          <w:rFonts w:asciiTheme="majorBidi" w:hAnsiTheme="majorBidi" w:cstheme="majorBidi"/>
          <w:sz w:val="24"/>
          <w:szCs w:val="24"/>
        </w:rPr>
        <w:t>been calls toward</w:t>
      </w:r>
      <w:r w:rsidR="00556F78" w:rsidRPr="008F4172">
        <w:rPr>
          <w:rFonts w:asciiTheme="majorBidi" w:hAnsiTheme="majorBidi" w:cstheme="majorBidi"/>
          <w:sz w:val="24"/>
          <w:szCs w:val="24"/>
        </w:rPr>
        <w:t>s</w:t>
      </w:r>
      <w:r w:rsidR="00E4694C" w:rsidRPr="008F4172">
        <w:rPr>
          <w:rFonts w:asciiTheme="majorBidi" w:hAnsiTheme="majorBidi" w:cstheme="majorBidi"/>
          <w:sz w:val="24"/>
          <w:szCs w:val="24"/>
        </w:rPr>
        <w:t xml:space="preserve"> advocacy for </w:t>
      </w:r>
      <w:r w:rsidR="00E62A67" w:rsidRPr="008F4172">
        <w:rPr>
          <w:rFonts w:asciiTheme="majorBidi" w:hAnsiTheme="majorBidi" w:cstheme="majorBidi"/>
          <w:sz w:val="24"/>
          <w:szCs w:val="24"/>
        </w:rPr>
        <w:t xml:space="preserve">harmonizing the </w:t>
      </w:r>
      <w:r w:rsidR="005E6708" w:rsidRPr="008F4172">
        <w:rPr>
          <w:rFonts w:asciiTheme="majorBidi" w:hAnsiTheme="majorBidi" w:cstheme="majorBidi"/>
          <w:sz w:val="24"/>
          <w:szCs w:val="24"/>
        </w:rPr>
        <w:t xml:space="preserve">minimum </w:t>
      </w:r>
      <w:r w:rsidR="00E62A67" w:rsidRPr="008F4172">
        <w:rPr>
          <w:rFonts w:asciiTheme="majorBidi" w:hAnsiTheme="majorBidi" w:cstheme="majorBidi"/>
          <w:sz w:val="24"/>
          <w:szCs w:val="24"/>
        </w:rPr>
        <w:t>age</w:t>
      </w:r>
      <w:r w:rsidR="005E6708" w:rsidRPr="008F4172">
        <w:rPr>
          <w:rFonts w:asciiTheme="majorBidi" w:hAnsiTheme="majorBidi" w:cstheme="majorBidi"/>
          <w:sz w:val="24"/>
          <w:szCs w:val="24"/>
        </w:rPr>
        <w:t xml:space="preserve">. The SADC </w:t>
      </w:r>
      <w:r w:rsidR="0065667F" w:rsidRPr="008F4172">
        <w:rPr>
          <w:rFonts w:asciiTheme="majorBidi" w:hAnsiTheme="majorBidi" w:cstheme="majorBidi"/>
          <w:sz w:val="24"/>
          <w:szCs w:val="24"/>
        </w:rPr>
        <w:t xml:space="preserve">SRHR </w:t>
      </w:r>
      <w:r w:rsidR="005E6708" w:rsidRPr="008F4172">
        <w:rPr>
          <w:rFonts w:asciiTheme="majorBidi" w:hAnsiTheme="majorBidi" w:cstheme="majorBidi"/>
          <w:sz w:val="24"/>
          <w:szCs w:val="24"/>
        </w:rPr>
        <w:t xml:space="preserve">2019-2030 strategy </w:t>
      </w:r>
      <w:r w:rsidR="0047192C" w:rsidRPr="008F4172">
        <w:rPr>
          <w:rFonts w:asciiTheme="majorBidi" w:hAnsiTheme="majorBidi" w:cstheme="majorBidi"/>
          <w:sz w:val="24"/>
          <w:szCs w:val="24"/>
        </w:rPr>
        <w:fldChar w:fldCharType="begin"/>
      </w:r>
      <w:r w:rsidR="00740EBC" w:rsidRPr="008F4172">
        <w:rPr>
          <w:rFonts w:asciiTheme="majorBidi" w:hAnsiTheme="majorBidi" w:cstheme="majorBidi"/>
          <w:sz w:val="24"/>
          <w:szCs w:val="24"/>
        </w:rPr>
        <w:instrText xml:space="preserve"> ADDIN EN.CITE &lt;EndNote&gt;&lt;Cite&gt;&lt;Author&gt;SADC&lt;/Author&gt;&lt;Year&gt;2019&lt;/Year&gt;&lt;RecNum&gt;8185&lt;/RecNum&gt;&lt;DisplayText&gt;[7]&lt;/DisplayText&gt;&lt;record&gt;&lt;rec-number&gt;8185&lt;/rec-number&gt;&lt;foreign-keys&gt;&lt;key app="EN" db-id="sff5edrsqrv9z0ewdsup5e9jzxtszv2r0wfd" timestamp="1721207831"&gt;8185&lt;/key&gt;&lt;/foreign-keys&gt;&lt;ref-type name="Report"&gt;27&lt;/ref-type&gt;&lt;contributors&gt;&lt;authors&gt;&lt;author&gt;SADC&lt;/author&gt;&lt;/authors&gt;&lt;/contributors&gt;&lt;titles&gt;&lt;title&gt;Score Card for Sexual and Reproductive Health and Rights in the SADC Region Fast tracking the Strategy for SRHR in the SADC Region 2019 – 2030&lt;/title&gt;&lt;/titles&gt;&lt;dates&gt;&lt;year&gt;2019&lt;/year&gt;&lt;/dates&gt;&lt;pub-location&gt;Gaborone, Botswana&lt;/pub-location&gt;&lt;publisher&gt;SADC&lt;/publisher&gt;&lt;urls&gt;&lt;related-urls&gt;&lt;url&gt;https://www.sadc.int/sites/default/files/2024-06/Final_SADC_SRHR%20Strategy.pdf&lt;/url&gt;&lt;/related-urls&gt;&lt;/urls&gt;&lt;/record&gt;&lt;/Cite&gt;&lt;/EndNote&gt;</w:instrText>
      </w:r>
      <w:r w:rsidR="0047192C" w:rsidRPr="008F4172">
        <w:rPr>
          <w:rFonts w:asciiTheme="majorBidi" w:hAnsiTheme="majorBidi" w:cstheme="majorBidi"/>
          <w:sz w:val="24"/>
          <w:szCs w:val="24"/>
        </w:rPr>
        <w:fldChar w:fldCharType="separate"/>
      </w:r>
      <w:r w:rsidR="00740EBC" w:rsidRPr="008F4172">
        <w:rPr>
          <w:rFonts w:asciiTheme="majorBidi" w:hAnsiTheme="majorBidi" w:cstheme="majorBidi"/>
          <w:noProof/>
          <w:sz w:val="24"/>
          <w:szCs w:val="24"/>
        </w:rPr>
        <w:t>[7]</w:t>
      </w:r>
      <w:r w:rsidR="0047192C" w:rsidRPr="008F4172">
        <w:rPr>
          <w:rFonts w:asciiTheme="majorBidi" w:hAnsiTheme="majorBidi" w:cstheme="majorBidi"/>
          <w:sz w:val="24"/>
          <w:szCs w:val="24"/>
        </w:rPr>
        <w:fldChar w:fldCharType="end"/>
      </w:r>
      <w:r w:rsidR="004278BE" w:rsidRPr="008F4172">
        <w:rPr>
          <w:rFonts w:asciiTheme="majorBidi" w:hAnsiTheme="majorBidi" w:cstheme="majorBidi"/>
          <w:sz w:val="24"/>
          <w:szCs w:val="24"/>
        </w:rPr>
        <w:t>, recommends the alignment of national laws with continental and international legal frameworks, which recommends age of marriage to 18 years, irrespective of gender to minimise child marriages</w:t>
      </w:r>
      <w:r w:rsidR="0047192C" w:rsidRPr="008F4172">
        <w:rPr>
          <w:rFonts w:asciiTheme="majorBidi" w:hAnsiTheme="majorBidi" w:cstheme="majorBidi"/>
          <w:sz w:val="24"/>
          <w:szCs w:val="24"/>
        </w:rPr>
        <w:t xml:space="preserve">. </w:t>
      </w:r>
      <w:r w:rsidR="00B66BEC" w:rsidRPr="008F4172">
        <w:rPr>
          <w:rFonts w:asciiTheme="majorBidi" w:hAnsiTheme="majorBidi" w:cstheme="majorBidi"/>
          <w:sz w:val="24"/>
          <w:szCs w:val="24"/>
        </w:rPr>
        <w:t xml:space="preserve">An important indicator to examine this progress has been to </w:t>
      </w:r>
      <w:r w:rsidR="006D3EDD" w:rsidRPr="008F4172">
        <w:rPr>
          <w:rFonts w:asciiTheme="majorBidi" w:hAnsiTheme="majorBidi" w:cstheme="majorBidi"/>
          <w:sz w:val="24"/>
          <w:szCs w:val="24"/>
        </w:rPr>
        <w:t>track</w:t>
      </w:r>
      <w:r w:rsidR="00B66BEC" w:rsidRPr="008F4172">
        <w:rPr>
          <w:rFonts w:asciiTheme="majorBidi" w:hAnsiTheme="majorBidi" w:cstheme="majorBidi"/>
          <w:sz w:val="24"/>
          <w:szCs w:val="24"/>
        </w:rPr>
        <w:t xml:space="preserve"> how countries are </w:t>
      </w:r>
      <w:r w:rsidR="000131C6" w:rsidRPr="008F4172">
        <w:rPr>
          <w:rFonts w:asciiTheme="majorBidi" w:hAnsiTheme="majorBidi" w:cstheme="majorBidi"/>
          <w:sz w:val="24"/>
          <w:szCs w:val="24"/>
        </w:rPr>
        <w:t xml:space="preserve">progressing </w:t>
      </w:r>
      <w:r w:rsidR="006D3EDD" w:rsidRPr="008F4172">
        <w:rPr>
          <w:rFonts w:asciiTheme="majorBidi" w:hAnsiTheme="majorBidi" w:cstheme="majorBidi"/>
          <w:sz w:val="24"/>
          <w:szCs w:val="24"/>
        </w:rPr>
        <w:t>with</w:t>
      </w:r>
      <w:r w:rsidR="00B66BEC" w:rsidRPr="008F4172">
        <w:rPr>
          <w:rFonts w:asciiTheme="majorBidi" w:hAnsiTheme="majorBidi" w:cstheme="majorBidi"/>
          <w:sz w:val="24"/>
          <w:szCs w:val="24"/>
        </w:rPr>
        <w:t xml:space="preserve"> the elimination of </w:t>
      </w:r>
      <w:r w:rsidR="006D3EDD" w:rsidRPr="008F4172">
        <w:rPr>
          <w:rFonts w:asciiTheme="majorBidi" w:hAnsiTheme="majorBidi" w:cstheme="majorBidi"/>
          <w:sz w:val="24"/>
          <w:szCs w:val="24"/>
        </w:rPr>
        <w:t xml:space="preserve">child marriages. </w:t>
      </w:r>
      <w:r w:rsidR="008C3349">
        <w:rPr>
          <w:rFonts w:asciiTheme="majorBidi" w:hAnsiTheme="majorBidi" w:cstheme="majorBidi"/>
          <w:sz w:val="24"/>
          <w:szCs w:val="24"/>
        </w:rPr>
        <w:t xml:space="preserve">For instance, </w:t>
      </w:r>
      <w:commentRangeStart w:id="16"/>
      <w:commentRangeStart w:id="17"/>
      <w:r w:rsidR="008C3349">
        <w:rPr>
          <w:rFonts w:asciiTheme="majorBidi" w:hAnsiTheme="majorBidi" w:cstheme="majorBidi"/>
          <w:sz w:val="24"/>
          <w:szCs w:val="24"/>
        </w:rPr>
        <w:t>b</w:t>
      </w:r>
      <w:r w:rsidR="004F7D22" w:rsidRPr="008F4172">
        <w:rPr>
          <w:rFonts w:asciiTheme="majorBidi" w:hAnsiTheme="majorBidi" w:cstheme="majorBidi"/>
          <w:sz w:val="24"/>
          <w:szCs w:val="24"/>
        </w:rPr>
        <w:t>y examining ESA</w:t>
      </w:r>
      <w:r w:rsidR="000131C6" w:rsidRPr="008F4172">
        <w:rPr>
          <w:rFonts w:asciiTheme="majorBidi" w:hAnsiTheme="majorBidi" w:cstheme="majorBidi"/>
          <w:sz w:val="24"/>
          <w:szCs w:val="24"/>
        </w:rPr>
        <w:t>’s</w:t>
      </w:r>
      <w:r w:rsidR="004F7D22" w:rsidRPr="008F4172">
        <w:rPr>
          <w:rFonts w:asciiTheme="majorBidi" w:hAnsiTheme="majorBidi" w:cstheme="majorBidi"/>
          <w:sz w:val="24"/>
          <w:szCs w:val="24"/>
        </w:rPr>
        <w:t xml:space="preserve"> </w:t>
      </w:r>
      <w:r w:rsidR="00C24BB8" w:rsidRPr="008F4172">
        <w:rPr>
          <w:rFonts w:asciiTheme="majorBidi" w:hAnsiTheme="majorBidi" w:cstheme="majorBidi"/>
          <w:sz w:val="24"/>
          <w:szCs w:val="24"/>
        </w:rPr>
        <w:t>ministerial commitment</w:t>
      </w:r>
      <w:r w:rsidR="0092395E" w:rsidRPr="008F4172">
        <w:rPr>
          <w:rFonts w:asciiTheme="majorBidi" w:hAnsiTheme="majorBidi" w:cstheme="majorBidi"/>
          <w:sz w:val="24"/>
          <w:szCs w:val="24"/>
        </w:rPr>
        <w:t xml:space="preserve"> </w:t>
      </w:r>
      <w:r w:rsidR="00610F9E" w:rsidRPr="008F4172">
        <w:rPr>
          <w:rFonts w:asciiTheme="majorBidi" w:hAnsiTheme="majorBidi" w:cstheme="majorBidi"/>
          <w:sz w:val="24"/>
          <w:szCs w:val="24"/>
        </w:rPr>
        <w:t>2020 target</w:t>
      </w:r>
      <w:r w:rsidR="003B395F" w:rsidRPr="008F4172">
        <w:rPr>
          <w:rFonts w:asciiTheme="majorBidi" w:hAnsiTheme="majorBidi" w:cstheme="majorBidi"/>
          <w:sz w:val="24"/>
          <w:szCs w:val="24"/>
        </w:rPr>
        <w:t xml:space="preserve"> </w:t>
      </w:r>
      <w:r w:rsidR="0092395E" w:rsidRPr="008F4172">
        <w:rPr>
          <w:rFonts w:asciiTheme="majorBidi" w:hAnsiTheme="majorBidi" w:cstheme="majorBidi"/>
          <w:sz w:val="24"/>
          <w:szCs w:val="24"/>
        </w:rPr>
        <w:t>4.8 of eliminating chi</w:t>
      </w:r>
      <w:r w:rsidR="00774D38" w:rsidRPr="008F4172">
        <w:rPr>
          <w:rFonts w:asciiTheme="majorBidi" w:hAnsiTheme="majorBidi" w:cstheme="majorBidi"/>
          <w:sz w:val="24"/>
          <w:szCs w:val="24"/>
        </w:rPr>
        <w:t>d marriage</w:t>
      </w:r>
      <w:r w:rsidR="00610F9E" w:rsidRPr="008F4172">
        <w:rPr>
          <w:rFonts w:asciiTheme="majorBidi" w:hAnsiTheme="majorBidi" w:cstheme="majorBidi"/>
          <w:sz w:val="24"/>
          <w:szCs w:val="24"/>
        </w:rPr>
        <w:t xml:space="preserve">, </w:t>
      </w:r>
      <w:r w:rsidR="00632988" w:rsidRPr="008F4172">
        <w:rPr>
          <w:rFonts w:asciiTheme="majorBidi" w:hAnsiTheme="majorBidi" w:cstheme="majorBidi"/>
          <w:sz w:val="24"/>
          <w:szCs w:val="24"/>
        </w:rPr>
        <w:t xml:space="preserve">there are </w:t>
      </w:r>
      <w:r w:rsidR="00610F9E" w:rsidRPr="008F4172">
        <w:rPr>
          <w:rFonts w:asciiTheme="majorBidi" w:hAnsiTheme="majorBidi" w:cstheme="majorBidi"/>
          <w:sz w:val="24"/>
          <w:szCs w:val="24"/>
        </w:rPr>
        <w:t>20 countries</w:t>
      </w:r>
      <w:r w:rsidR="00732F36" w:rsidRPr="008F4172">
        <w:rPr>
          <w:rFonts w:asciiTheme="majorBidi" w:hAnsiTheme="majorBidi" w:cstheme="majorBidi"/>
          <w:sz w:val="24"/>
          <w:szCs w:val="24"/>
        </w:rPr>
        <w:t xml:space="preserve"> </w:t>
      </w:r>
      <w:r w:rsidR="00632988" w:rsidRPr="008F4172">
        <w:rPr>
          <w:rFonts w:asciiTheme="majorBidi" w:hAnsiTheme="majorBidi" w:cstheme="majorBidi"/>
          <w:sz w:val="24"/>
          <w:szCs w:val="24"/>
        </w:rPr>
        <w:t xml:space="preserve">that </w:t>
      </w:r>
      <w:r w:rsidR="00732F36" w:rsidRPr="008F4172">
        <w:rPr>
          <w:rFonts w:asciiTheme="majorBidi" w:hAnsiTheme="majorBidi" w:cstheme="majorBidi"/>
          <w:sz w:val="24"/>
          <w:szCs w:val="24"/>
        </w:rPr>
        <w:t xml:space="preserve">have </w:t>
      </w:r>
      <w:r w:rsidR="00052C1F" w:rsidRPr="008F4172">
        <w:rPr>
          <w:rFonts w:asciiTheme="majorBidi" w:hAnsiTheme="majorBidi" w:cstheme="majorBidi"/>
          <w:sz w:val="24"/>
          <w:szCs w:val="24"/>
        </w:rPr>
        <w:t>instituted programmes to prevent and mitigate against child marriage</w:t>
      </w:r>
      <w:r w:rsidR="00BB4763" w:rsidRPr="008F4172">
        <w:rPr>
          <w:rFonts w:asciiTheme="majorBidi" w:hAnsiTheme="majorBidi" w:cstheme="majorBidi"/>
          <w:sz w:val="24"/>
          <w:szCs w:val="24"/>
        </w:rPr>
        <w:t xml:space="preserve"> </w:t>
      </w:r>
      <w:r w:rsidR="004B77A6">
        <w:rPr>
          <w:rFonts w:asciiTheme="majorBidi" w:hAnsiTheme="majorBidi" w:cstheme="majorBidi"/>
          <w:sz w:val="24"/>
          <w:szCs w:val="24"/>
        </w:rPr>
        <w:t>although the this has not been regularly reported towards.</w:t>
      </w:r>
      <w:r w:rsidR="004B77A6" w:rsidRPr="008F4172">
        <w:rPr>
          <w:rFonts w:asciiTheme="majorBidi" w:hAnsiTheme="majorBidi" w:cstheme="majorBidi"/>
          <w:sz w:val="24"/>
          <w:szCs w:val="24"/>
        </w:rPr>
        <w:t xml:space="preserve"> </w:t>
      </w:r>
      <w:r w:rsidR="00BB4763" w:rsidRPr="008F4172">
        <w:rPr>
          <w:rFonts w:asciiTheme="majorBidi" w:hAnsiTheme="majorBidi" w:cstheme="majorBidi"/>
          <w:sz w:val="24"/>
          <w:szCs w:val="24"/>
        </w:rPr>
        <w:fldChar w:fldCharType="begin"/>
      </w:r>
      <w:r w:rsidR="006D6AE8">
        <w:rPr>
          <w:rFonts w:asciiTheme="majorBidi" w:hAnsiTheme="majorBidi" w:cstheme="majorBidi"/>
          <w:sz w:val="24"/>
          <w:szCs w:val="24"/>
        </w:rPr>
        <w:instrText xml:space="preserve"> ADDIN EN.CITE &lt;EndNote&gt;&lt;Cite&gt;&lt;Author&gt;Watson&lt;/Author&gt;&lt;Year&gt;2021&lt;/Year&gt;&lt;RecNum&gt;8126&lt;/RecNum&gt;&lt;DisplayText&gt;[30]&lt;/DisplayText&gt;&lt;record&gt;&lt;rec-number&gt;8126&lt;/rec-number&gt;&lt;foreign-keys&gt;&lt;key app="EN" db-id="sff5edrsqrv9z0ewdsup5e9jzxtszv2r0wfd" timestamp="1712715846"&gt;8126&lt;/key&gt;&lt;/foreign-keys&gt;&lt;ref-type name="Journal Article"&gt;17&lt;/ref-type&gt;&lt;contributors&gt;&lt;authors&gt;&lt;author&gt;Watson, Katherine&lt;/author&gt;&lt;author&gt;Akwara, Elsie&lt;/author&gt;&lt;author&gt;Machawira, Patricia&lt;/author&gt;&lt;author&gt;Bakaroudis, Maria&lt;/author&gt;&lt;author&gt;Tallarico, Renata&lt;/author&gt;&lt;author&gt;Chandra-Mouli, Venkatraman&lt;/author&gt;&lt;/authors&gt;&lt;/contributors&gt;&lt;titles&gt;&lt;title&gt;The East and Southern Africa Ministerial Commitment: a review of progress toward fulfilling young people&amp;apos;s sexual and reproductive health and rights (2013–2018)&lt;/title&gt;&lt;secondary-title&gt;Sexual and Reproductive Health Matters&lt;/secondary-title&gt;&lt;/titles&gt;&lt;periodical&gt;&lt;full-title&gt;Sexual and Reproductive Health Matters&lt;/full-title&gt;&lt;/periodical&gt;&lt;pages&gt;261-286&lt;/pages&gt;&lt;volume&gt;29&lt;/volume&gt;&lt;number&gt;1&lt;/number&gt;&lt;dates&gt;&lt;year&gt;2021&lt;/year&gt;&lt;/dates&gt;&lt;isbn&gt;2641-0397&lt;/isbn&gt;&lt;urls&gt;&lt;/urls&gt;&lt;/record&gt;&lt;/Cite&gt;&lt;/EndNote&gt;</w:instrText>
      </w:r>
      <w:r w:rsidR="00BB4763" w:rsidRPr="008F4172">
        <w:rPr>
          <w:rFonts w:asciiTheme="majorBidi" w:hAnsiTheme="majorBidi" w:cstheme="majorBidi"/>
          <w:sz w:val="24"/>
          <w:szCs w:val="24"/>
        </w:rPr>
        <w:fldChar w:fldCharType="separate"/>
      </w:r>
      <w:r w:rsidR="006D6AE8">
        <w:rPr>
          <w:rFonts w:asciiTheme="majorBidi" w:hAnsiTheme="majorBidi" w:cstheme="majorBidi"/>
          <w:noProof/>
          <w:sz w:val="24"/>
          <w:szCs w:val="24"/>
        </w:rPr>
        <w:t>[30]</w:t>
      </w:r>
      <w:r w:rsidR="00BB4763" w:rsidRPr="008F4172">
        <w:rPr>
          <w:rFonts w:asciiTheme="majorBidi" w:hAnsiTheme="majorBidi" w:cstheme="majorBidi"/>
          <w:sz w:val="24"/>
          <w:szCs w:val="24"/>
        </w:rPr>
        <w:fldChar w:fldCharType="end"/>
      </w:r>
      <w:commentRangeEnd w:id="16"/>
      <w:r w:rsidR="00F24B3F">
        <w:rPr>
          <w:rStyle w:val="CommentReference"/>
        </w:rPr>
        <w:commentReference w:id="16"/>
      </w:r>
      <w:commentRangeEnd w:id="17"/>
      <w:r w:rsidR="00322CBA">
        <w:rPr>
          <w:rStyle w:val="CommentReference"/>
        </w:rPr>
        <w:commentReference w:id="17"/>
      </w:r>
      <w:r w:rsidR="004B77A6">
        <w:rPr>
          <w:rFonts w:asciiTheme="majorBidi" w:hAnsiTheme="majorBidi" w:cstheme="majorBidi"/>
          <w:sz w:val="24"/>
          <w:szCs w:val="24"/>
        </w:rPr>
        <w:t xml:space="preserve"> </w:t>
      </w:r>
      <w:r w:rsidR="00052C1F" w:rsidRPr="008F4172">
        <w:rPr>
          <w:rFonts w:asciiTheme="majorBidi" w:hAnsiTheme="majorBidi" w:cstheme="majorBidi"/>
          <w:sz w:val="24"/>
          <w:szCs w:val="24"/>
        </w:rPr>
        <w:t xml:space="preserve">In </w:t>
      </w:r>
      <w:r w:rsidR="000015FA" w:rsidRPr="008F4172">
        <w:rPr>
          <w:rFonts w:asciiTheme="majorBidi" w:hAnsiTheme="majorBidi" w:cstheme="majorBidi"/>
          <w:sz w:val="24"/>
          <w:szCs w:val="24"/>
        </w:rPr>
        <w:t xml:space="preserve">four </w:t>
      </w:r>
      <w:r w:rsidR="00052C1F" w:rsidRPr="008F4172">
        <w:rPr>
          <w:rFonts w:asciiTheme="majorBidi" w:hAnsiTheme="majorBidi" w:cstheme="majorBidi"/>
          <w:sz w:val="24"/>
          <w:szCs w:val="24"/>
        </w:rPr>
        <w:t xml:space="preserve">countries namely, Kenya, </w:t>
      </w:r>
      <w:r w:rsidR="000015FA" w:rsidRPr="008F4172">
        <w:rPr>
          <w:rFonts w:asciiTheme="majorBidi" w:hAnsiTheme="majorBidi" w:cstheme="majorBidi"/>
          <w:sz w:val="24"/>
          <w:szCs w:val="24"/>
        </w:rPr>
        <w:t xml:space="preserve">Malawi, </w:t>
      </w:r>
      <w:r w:rsidR="00550025" w:rsidRPr="008F4172">
        <w:rPr>
          <w:rFonts w:asciiTheme="majorBidi" w:hAnsiTheme="majorBidi" w:cstheme="majorBidi"/>
          <w:sz w:val="24"/>
          <w:szCs w:val="24"/>
        </w:rPr>
        <w:t>Ugan</w:t>
      </w:r>
      <w:r w:rsidR="000015FA" w:rsidRPr="008F4172">
        <w:rPr>
          <w:rFonts w:asciiTheme="majorBidi" w:hAnsiTheme="majorBidi" w:cstheme="majorBidi"/>
          <w:sz w:val="24"/>
          <w:szCs w:val="24"/>
        </w:rPr>
        <w:t>da, and Zambia,</w:t>
      </w:r>
      <w:r w:rsidR="00052C1F" w:rsidRPr="008F4172">
        <w:rPr>
          <w:rFonts w:asciiTheme="majorBidi" w:hAnsiTheme="majorBidi" w:cstheme="majorBidi"/>
          <w:sz w:val="24"/>
          <w:szCs w:val="24"/>
        </w:rPr>
        <w:t xml:space="preserve"> </w:t>
      </w:r>
      <w:r w:rsidR="002934E6" w:rsidRPr="008F4172">
        <w:rPr>
          <w:rFonts w:asciiTheme="majorBidi" w:hAnsiTheme="majorBidi" w:cstheme="majorBidi"/>
          <w:sz w:val="24"/>
          <w:szCs w:val="24"/>
        </w:rPr>
        <w:t xml:space="preserve">the available data </w:t>
      </w:r>
      <w:r w:rsidR="006707B6" w:rsidRPr="008F4172">
        <w:rPr>
          <w:rFonts w:asciiTheme="majorBidi" w:hAnsiTheme="majorBidi" w:cstheme="majorBidi"/>
          <w:sz w:val="24"/>
          <w:szCs w:val="24"/>
        </w:rPr>
        <w:t>indicate</w:t>
      </w:r>
      <w:r w:rsidR="00FF4A01" w:rsidRPr="008F4172">
        <w:rPr>
          <w:rFonts w:asciiTheme="majorBidi" w:hAnsiTheme="majorBidi" w:cstheme="majorBidi"/>
          <w:sz w:val="24"/>
          <w:szCs w:val="24"/>
        </w:rPr>
        <w:t>s</w:t>
      </w:r>
      <w:r w:rsidR="006707B6" w:rsidRPr="008F4172">
        <w:rPr>
          <w:rFonts w:asciiTheme="majorBidi" w:hAnsiTheme="majorBidi" w:cstheme="majorBidi"/>
          <w:sz w:val="24"/>
          <w:szCs w:val="24"/>
        </w:rPr>
        <w:t xml:space="preserve"> a decline in the proportion of girls </w:t>
      </w:r>
      <w:r w:rsidR="002B2110" w:rsidRPr="008F4172">
        <w:rPr>
          <w:rFonts w:asciiTheme="majorBidi" w:hAnsiTheme="majorBidi" w:cstheme="majorBidi"/>
          <w:sz w:val="24"/>
          <w:szCs w:val="24"/>
        </w:rPr>
        <w:t xml:space="preserve">married or in union before age </w:t>
      </w:r>
      <w:r w:rsidR="002145A3" w:rsidRPr="008F4172">
        <w:rPr>
          <w:rFonts w:asciiTheme="majorBidi" w:hAnsiTheme="majorBidi" w:cstheme="majorBidi"/>
          <w:sz w:val="24"/>
          <w:szCs w:val="24"/>
        </w:rPr>
        <w:t>15 and</w:t>
      </w:r>
      <w:r w:rsidR="006707B6" w:rsidRPr="008F4172">
        <w:rPr>
          <w:rFonts w:asciiTheme="majorBidi" w:hAnsiTheme="majorBidi" w:cstheme="majorBidi"/>
          <w:sz w:val="24"/>
          <w:szCs w:val="24"/>
        </w:rPr>
        <w:t xml:space="preserve"> 18 </w:t>
      </w:r>
      <w:r w:rsidR="002145A3" w:rsidRPr="008F4172">
        <w:rPr>
          <w:rFonts w:asciiTheme="majorBidi" w:hAnsiTheme="majorBidi" w:cstheme="majorBidi"/>
          <w:sz w:val="24"/>
          <w:szCs w:val="24"/>
        </w:rPr>
        <w:t>years</w:t>
      </w:r>
      <w:r w:rsidR="00837912" w:rsidRPr="008F4172">
        <w:rPr>
          <w:rFonts w:asciiTheme="majorBidi" w:hAnsiTheme="majorBidi" w:cstheme="majorBidi"/>
          <w:sz w:val="24"/>
          <w:szCs w:val="24"/>
        </w:rPr>
        <w:t xml:space="preserve"> </w:t>
      </w:r>
      <w:r w:rsidR="00837912" w:rsidRPr="008F4172">
        <w:rPr>
          <w:rFonts w:asciiTheme="majorBidi" w:hAnsiTheme="majorBidi" w:cstheme="majorBidi"/>
          <w:sz w:val="24"/>
          <w:szCs w:val="24"/>
        </w:rPr>
        <w:fldChar w:fldCharType="begin"/>
      </w:r>
      <w:r w:rsidR="006D6AE8">
        <w:rPr>
          <w:rFonts w:asciiTheme="majorBidi" w:hAnsiTheme="majorBidi" w:cstheme="majorBidi"/>
          <w:sz w:val="24"/>
          <w:szCs w:val="24"/>
        </w:rPr>
        <w:instrText xml:space="preserve"> ADDIN EN.CITE &lt;EndNote&gt;&lt;Cite&gt;&lt;Author&gt;Watson&lt;/Author&gt;&lt;Year&gt;2021&lt;/Year&gt;&lt;RecNum&gt;8126&lt;/RecNum&gt;&lt;DisplayText&gt;[30]&lt;/DisplayText&gt;&lt;record&gt;&lt;rec-number&gt;8126&lt;/rec-number&gt;&lt;foreign-keys&gt;&lt;key app="EN" db-id="sff5edrsqrv9z0ewdsup5e9jzxtszv2r0wfd" timestamp="1712715846"&gt;8126&lt;/key&gt;&lt;/foreign-keys&gt;&lt;ref-type name="Journal Article"&gt;17&lt;/ref-type&gt;&lt;contributors&gt;&lt;authors&gt;&lt;author&gt;Watson, Katherine&lt;/author&gt;&lt;author&gt;Akwara, Elsie&lt;/author&gt;&lt;author&gt;Machawira, Patricia&lt;/author&gt;&lt;author&gt;Bakaroudis, Maria&lt;/author&gt;&lt;author&gt;Tallarico, Renata&lt;/author&gt;&lt;author&gt;Chandra-Mouli, Venkatraman&lt;/author&gt;&lt;/authors&gt;&lt;/contributors&gt;&lt;titles&gt;&lt;title&gt;The East and Southern Africa Ministerial Commitment: a review of progress toward fulfilling young people&amp;apos;s sexual and reproductive health and rights (2013–2018)&lt;/title&gt;&lt;secondary-title&gt;Sexual and Reproductive Health Matters&lt;/secondary-title&gt;&lt;/titles&gt;&lt;periodical&gt;&lt;full-title&gt;Sexual and Reproductive Health Matters&lt;/full-title&gt;&lt;/periodical&gt;&lt;pages&gt;261-286&lt;/pages&gt;&lt;volume&gt;29&lt;/volume&gt;&lt;number&gt;1&lt;/number&gt;&lt;dates&gt;&lt;year&gt;2021&lt;/year&gt;&lt;/dates&gt;&lt;isbn&gt;2641-0397&lt;/isbn&gt;&lt;urls&gt;&lt;/urls&gt;&lt;/record&gt;&lt;/Cite&gt;&lt;/EndNote&gt;</w:instrText>
      </w:r>
      <w:r w:rsidR="00837912" w:rsidRPr="008F4172">
        <w:rPr>
          <w:rFonts w:asciiTheme="majorBidi" w:hAnsiTheme="majorBidi" w:cstheme="majorBidi"/>
          <w:sz w:val="24"/>
          <w:szCs w:val="24"/>
        </w:rPr>
        <w:fldChar w:fldCharType="separate"/>
      </w:r>
      <w:r w:rsidR="006D6AE8">
        <w:rPr>
          <w:rFonts w:asciiTheme="majorBidi" w:hAnsiTheme="majorBidi" w:cstheme="majorBidi"/>
          <w:noProof/>
          <w:sz w:val="24"/>
          <w:szCs w:val="24"/>
        </w:rPr>
        <w:t>[30]</w:t>
      </w:r>
      <w:r w:rsidR="00837912" w:rsidRPr="008F4172">
        <w:rPr>
          <w:rFonts w:asciiTheme="majorBidi" w:hAnsiTheme="majorBidi" w:cstheme="majorBidi"/>
          <w:sz w:val="24"/>
          <w:szCs w:val="24"/>
        </w:rPr>
        <w:fldChar w:fldCharType="end"/>
      </w:r>
      <w:r w:rsidR="002145A3" w:rsidRPr="008F4172">
        <w:rPr>
          <w:rFonts w:asciiTheme="majorBidi" w:hAnsiTheme="majorBidi" w:cstheme="majorBidi"/>
          <w:sz w:val="24"/>
          <w:szCs w:val="24"/>
        </w:rPr>
        <w:t xml:space="preserve">. </w:t>
      </w:r>
      <w:r w:rsidR="009963F6" w:rsidRPr="00322CBA">
        <w:rPr>
          <w:rFonts w:asciiTheme="majorBidi" w:hAnsiTheme="majorBidi" w:cstheme="majorBidi"/>
          <w:sz w:val="24"/>
          <w:szCs w:val="24"/>
        </w:rPr>
        <w:t xml:space="preserve">The 2023 report on ending child marriages </w:t>
      </w:r>
      <w:r w:rsidR="00490A05" w:rsidRPr="00322CBA">
        <w:rPr>
          <w:rFonts w:asciiTheme="majorBidi" w:hAnsiTheme="majorBidi" w:cstheme="majorBidi"/>
          <w:sz w:val="24"/>
          <w:szCs w:val="24"/>
        </w:rPr>
        <w:t xml:space="preserve">using the SADC model showcases country progress </w:t>
      </w:r>
      <w:r w:rsidR="00952C89" w:rsidRPr="00322CBA">
        <w:rPr>
          <w:rFonts w:asciiTheme="majorBidi" w:hAnsiTheme="majorBidi" w:cstheme="majorBidi"/>
          <w:sz w:val="24"/>
          <w:szCs w:val="24"/>
        </w:rPr>
        <w:t xml:space="preserve">in </w:t>
      </w:r>
      <w:r w:rsidR="00CF11C3" w:rsidRPr="00322CBA">
        <w:rPr>
          <w:rFonts w:asciiTheme="majorBidi" w:hAnsiTheme="majorBidi" w:cstheme="majorBidi"/>
          <w:sz w:val="24"/>
          <w:szCs w:val="24"/>
        </w:rPr>
        <w:t xml:space="preserve">instituting </w:t>
      </w:r>
      <w:r w:rsidR="003E2474" w:rsidRPr="00322CBA">
        <w:rPr>
          <w:rFonts w:asciiTheme="majorBidi" w:hAnsiTheme="majorBidi" w:cstheme="majorBidi"/>
          <w:sz w:val="24"/>
          <w:szCs w:val="24"/>
        </w:rPr>
        <w:t>national action plans</w:t>
      </w:r>
      <w:r w:rsidR="00CF11C3" w:rsidRPr="00322CBA">
        <w:rPr>
          <w:rFonts w:asciiTheme="majorBidi" w:hAnsiTheme="majorBidi" w:cstheme="majorBidi"/>
          <w:sz w:val="24"/>
          <w:szCs w:val="24"/>
        </w:rPr>
        <w:t xml:space="preserve">/strategies </w:t>
      </w:r>
      <w:r w:rsidR="00AE554C" w:rsidRPr="00322CBA">
        <w:rPr>
          <w:rFonts w:asciiTheme="majorBidi" w:hAnsiTheme="majorBidi" w:cstheme="majorBidi"/>
          <w:sz w:val="24"/>
          <w:szCs w:val="24"/>
        </w:rPr>
        <w:t>on ending child marriage a</w:t>
      </w:r>
      <w:r w:rsidR="00952C89" w:rsidRPr="00322CBA">
        <w:rPr>
          <w:rFonts w:asciiTheme="majorBidi" w:hAnsiTheme="majorBidi" w:cstheme="majorBidi"/>
          <w:sz w:val="24"/>
          <w:szCs w:val="24"/>
        </w:rPr>
        <w:t xml:space="preserve">s witnessed in Mozambique, Zimbabwe, </w:t>
      </w:r>
      <w:r w:rsidR="00444140" w:rsidRPr="00322CBA">
        <w:rPr>
          <w:rFonts w:asciiTheme="majorBidi" w:hAnsiTheme="majorBidi" w:cstheme="majorBidi"/>
          <w:sz w:val="24"/>
          <w:szCs w:val="24"/>
        </w:rPr>
        <w:t>Malawi and Zambia</w:t>
      </w:r>
      <w:r w:rsidR="00950783" w:rsidRPr="00322CBA">
        <w:rPr>
          <w:rFonts w:asciiTheme="majorBidi" w:hAnsiTheme="majorBidi" w:cstheme="majorBidi"/>
          <w:sz w:val="24"/>
          <w:szCs w:val="24"/>
        </w:rPr>
        <w:t xml:space="preserve"> </w:t>
      </w:r>
      <w:r w:rsidR="008A2E7F" w:rsidRPr="00322CBA">
        <w:rPr>
          <w:rFonts w:asciiTheme="majorBidi" w:hAnsiTheme="majorBidi" w:cstheme="majorBidi"/>
          <w:sz w:val="24"/>
          <w:szCs w:val="24"/>
        </w:rPr>
        <w:fldChar w:fldCharType="begin"/>
      </w:r>
      <w:r w:rsidR="008A2E7F" w:rsidRPr="00322CBA">
        <w:rPr>
          <w:rFonts w:asciiTheme="majorBidi" w:hAnsiTheme="majorBidi" w:cstheme="majorBidi"/>
          <w:sz w:val="24"/>
          <w:szCs w:val="24"/>
        </w:rPr>
        <w:instrText xml:space="preserve"> ADDIN EN.CITE &lt;EndNote&gt;&lt;Cite&gt;&lt;Author&gt;SADC&lt;/Author&gt;&lt;Year&gt;2023&lt;/Year&gt;&lt;RecNum&gt;8237&lt;/RecNum&gt;&lt;DisplayText&gt;[21]&lt;/DisplayText&gt;&lt;record&gt;&lt;rec-number&gt;8237&lt;/rec-number&gt;&lt;foreign-keys&gt;&lt;key app="EN" db-id="sff5edrsqrv9z0ewdsup5e9jzxtszv2r0wfd" timestamp="1734535008"&gt;8237&lt;/key&gt;&lt;/foreign-keys&gt;&lt;ref-type name="Report"&gt;27&lt;/ref-type&gt;&lt;contributors&gt;&lt;authors&gt;&lt;author&gt;SADC&lt;/author&gt;&lt;/authors&gt;&lt;/contributors&gt;&lt;titles&gt;&lt;title&gt;Scorecard for Sexual and Reproductive Health and Rights in the SADC Region: Milestone 2023 Scorecard&lt;/title&gt;&lt;/titles&gt;&lt;dates&gt;&lt;year&gt;2023&lt;/year&gt;&lt;/dates&gt;&lt;urls&gt;&lt;/urls&gt;&lt;/record&gt;&lt;/Cite&gt;&lt;/EndNote&gt;</w:instrText>
      </w:r>
      <w:r w:rsidR="008A2E7F" w:rsidRPr="00322CBA">
        <w:rPr>
          <w:rFonts w:asciiTheme="majorBidi" w:hAnsiTheme="majorBidi" w:cstheme="majorBidi"/>
          <w:sz w:val="24"/>
          <w:szCs w:val="24"/>
        </w:rPr>
        <w:fldChar w:fldCharType="separate"/>
      </w:r>
      <w:r w:rsidR="008A2E7F" w:rsidRPr="00322CBA">
        <w:rPr>
          <w:rFonts w:asciiTheme="majorBidi" w:hAnsiTheme="majorBidi" w:cstheme="majorBidi"/>
          <w:noProof/>
          <w:sz w:val="24"/>
          <w:szCs w:val="24"/>
        </w:rPr>
        <w:t>[21]</w:t>
      </w:r>
      <w:r w:rsidR="008A2E7F" w:rsidRPr="00322CBA">
        <w:rPr>
          <w:rFonts w:asciiTheme="majorBidi" w:hAnsiTheme="majorBidi" w:cstheme="majorBidi"/>
          <w:sz w:val="24"/>
          <w:szCs w:val="24"/>
        </w:rPr>
        <w:fldChar w:fldCharType="end"/>
      </w:r>
      <w:r w:rsidR="00950783" w:rsidRPr="00322CBA">
        <w:rPr>
          <w:rFonts w:asciiTheme="majorBidi" w:hAnsiTheme="majorBidi" w:cstheme="majorBidi"/>
          <w:sz w:val="24"/>
          <w:szCs w:val="24"/>
        </w:rPr>
        <w:t>.</w:t>
      </w:r>
      <w:r w:rsidR="00950783">
        <w:rPr>
          <w:rFonts w:asciiTheme="majorBidi" w:hAnsiTheme="majorBidi" w:cstheme="majorBidi"/>
          <w:sz w:val="24"/>
          <w:szCs w:val="24"/>
        </w:rPr>
        <w:t xml:space="preserve"> </w:t>
      </w:r>
      <w:r w:rsidR="00BB4763" w:rsidRPr="008F4172">
        <w:rPr>
          <w:rFonts w:asciiTheme="majorBidi" w:hAnsiTheme="majorBidi" w:cstheme="majorBidi"/>
          <w:sz w:val="24"/>
          <w:szCs w:val="24"/>
        </w:rPr>
        <w:t>In other source</w:t>
      </w:r>
      <w:r w:rsidR="00FD7D23" w:rsidRPr="008F4172">
        <w:rPr>
          <w:rFonts w:asciiTheme="majorBidi" w:hAnsiTheme="majorBidi" w:cstheme="majorBidi"/>
          <w:sz w:val="24"/>
          <w:szCs w:val="24"/>
        </w:rPr>
        <w:t>s</w:t>
      </w:r>
      <w:r w:rsidR="00BB4763" w:rsidRPr="008F4172">
        <w:rPr>
          <w:rFonts w:asciiTheme="majorBidi" w:hAnsiTheme="majorBidi" w:cstheme="majorBidi"/>
          <w:sz w:val="24"/>
          <w:szCs w:val="24"/>
        </w:rPr>
        <w:t>, while there has been reported decline in child marriages</w:t>
      </w:r>
      <w:r w:rsidR="00FD7D23" w:rsidRPr="008F4172">
        <w:rPr>
          <w:rFonts w:asciiTheme="majorBidi" w:hAnsiTheme="majorBidi" w:cstheme="majorBidi"/>
          <w:sz w:val="24"/>
          <w:szCs w:val="24"/>
        </w:rPr>
        <w:t>, th</w:t>
      </w:r>
      <w:r w:rsidR="00B003C8" w:rsidRPr="008F4172">
        <w:rPr>
          <w:rFonts w:asciiTheme="majorBidi" w:hAnsiTheme="majorBidi" w:cstheme="majorBidi"/>
          <w:sz w:val="24"/>
          <w:szCs w:val="24"/>
        </w:rPr>
        <w:t xml:space="preserve">is has not been uniform across ESA and </w:t>
      </w:r>
      <w:r w:rsidR="00D935DE" w:rsidRPr="008F4172">
        <w:rPr>
          <w:rFonts w:asciiTheme="majorBidi" w:hAnsiTheme="majorBidi" w:cstheme="majorBidi"/>
          <w:sz w:val="24"/>
          <w:szCs w:val="24"/>
        </w:rPr>
        <w:t xml:space="preserve">the rest of </w:t>
      </w:r>
      <w:r w:rsidR="00B003C8" w:rsidRPr="008F4172">
        <w:rPr>
          <w:rFonts w:asciiTheme="majorBidi" w:hAnsiTheme="majorBidi" w:cstheme="majorBidi"/>
          <w:sz w:val="24"/>
          <w:szCs w:val="24"/>
        </w:rPr>
        <w:t xml:space="preserve">African </w:t>
      </w:r>
      <w:r w:rsidR="00D935DE" w:rsidRPr="008F4172">
        <w:rPr>
          <w:rFonts w:asciiTheme="majorBidi" w:hAnsiTheme="majorBidi" w:cstheme="majorBidi"/>
          <w:sz w:val="24"/>
          <w:szCs w:val="24"/>
        </w:rPr>
        <w:t>countries</w:t>
      </w:r>
      <w:r w:rsidR="001D2B02" w:rsidRPr="008F4172">
        <w:rPr>
          <w:rFonts w:asciiTheme="majorBidi" w:hAnsiTheme="majorBidi" w:cstheme="majorBidi"/>
          <w:sz w:val="24"/>
          <w:szCs w:val="24"/>
        </w:rPr>
        <w:t xml:space="preserve">, and </w:t>
      </w:r>
      <w:r w:rsidR="0080122D" w:rsidRPr="008F4172">
        <w:rPr>
          <w:rFonts w:asciiTheme="majorBidi" w:hAnsiTheme="majorBidi" w:cstheme="majorBidi"/>
          <w:sz w:val="24"/>
          <w:szCs w:val="24"/>
        </w:rPr>
        <w:t xml:space="preserve">more so disparities </w:t>
      </w:r>
      <w:r w:rsidR="001D2B02" w:rsidRPr="008F4172">
        <w:rPr>
          <w:rFonts w:asciiTheme="majorBidi" w:hAnsiTheme="majorBidi" w:cstheme="majorBidi"/>
          <w:sz w:val="24"/>
          <w:szCs w:val="24"/>
        </w:rPr>
        <w:t xml:space="preserve">observed </w:t>
      </w:r>
      <w:r w:rsidR="00F90779" w:rsidRPr="008F4172">
        <w:rPr>
          <w:rFonts w:asciiTheme="majorBidi" w:hAnsiTheme="majorBidi" w:cstheme="majorBidi"/>
          <w:sz w:val="24"/>
          <w:szCs w:val="24"/>
        </w:rPr>
        <w:t xml:space="preserve">by income quintiles, rural-urban divide, </w:t>
      </w:r>
      <w:r w:rsidR="0080122D" w:rsidRPr="008F4172">
        <w:rPr>
          <w:rFonts w:asciiTheme="majorBidi" w:hAnsiTheme="majorBidi" w:cstheme="majorBidi"/>
          <w:sz w:val="24"/>
          <w:szCs w:val="24"/>
        </w:rPr>
        <w:t xml:space="preserve">and </w:t>
      </w:r>
      <w:r w:rsidR="00F90779" w:rsidRPr="008F4172">
        <w:rPr>
          <w:rFonts w:asciiTheme="majorBidi" w:hAnsiTheme="majorBidi" w:cstheme="majorBidi"/>
          <w:sz w:val="24"/>
          <w:szCs w:val="24"/>
        </w:rPr>
        <w:t>education levels</w:t>
      </w:r>
      <w:r w:rsidR="00B003C8" w:rsidRPr="008F4172">
        <w:rPr>
          <w:rFonts w:asciiTheme="majorBidi" w:hAnsiTheme="majorBidi" w:cstheme="majorBidi"/>
          <w:sz w:val="24"/>
          <w:szCs w:val="24"/>
        </w:rPr>
        <w:t xml:space="preserve"> </w:t>
      </w:r>
      <w:r w:rsidR="001C6602" w:rsidRPr="008F4172">
        <w:rPr>
          <w:rFonts w:asciiTheme="majorBidi" w:hAnsiTheme="majorBidi" w:cstheme="majorBidi"/>
          <w:sz w:val="24"/>
          <w:szCs w:val="24"/>
        </w:rPr>
        <w:fldChar w:fldCharType="begin"/>
      </w:r>
      <w:r w:rsidR="006D6AE8">
        <w:rPr>
          <w:rFonts w:asciiTheme="majorBidi" w:hAnsiTheme="majorBidi" w:cstheme="majorBidi"/>
          <w:sz w:val="24"/>
          <w:szCs w:val="24"/>
        </w:rPr>
        <w:instrText xml:space="preserve"> ADDIN EN.CITE &lt;EndNote&gt;&lt;Cite&gt;&lt;Author&gt;Melesse&lt;/Author&gt;&lt;Year&gt;2020&lt;/Year&gt;&lt;RecNum&gt;8134&lt;/RecNum&gt;&lt;DisplayText&gt;[26]&lt;/DisplayText&gt;&lt;record&gt;&lt;rec-number&gt;8134&lt;/rec-number&gt;&lt;foreign-keys&gt;&lt;key app="EN" db-id="sff5edrsqrv9z0ewdsup5e9jzxtszv2r0wfd" timestamp="1715214896"&gt;8134&lt;/key&gt;&lt;/foreign-keys&gt;&lt;ref-type name="Journal Article"&gt;17&lt;/ref-type&gt;&lt;contributors&gt;&lt;authors&gt;&lt;author&gt;Melesse, Dessalegn Y&lt;/author&gt;&lt;author&gt;Mutua, Martin K&lt;/author&gt;&lt;author&gt;Choudhury, Allysha&lt;/author&gt;&lt;author&gt;Wado, Yohannes D&lt;/author&gt;&lt;author&gt;Faye, Cheikh M&lt;/author&gt;&lt;author&gt;Neal, Sarah&lt;/author&gt;&lt;author&gt;Boerma, Ties&lt;/author&gt;&lt;/authors&gt;&lt;/contributors&gt;&lt;titles&gt;&lt;title&gt;Adolescent sexual and reproductive health in sub-Saharan Africa: who is left behind?&lt;/title&gt;&lt;secondary-title&gt;BMJ global health&lt;/secondary-title&gt;&lt;/titles&gt;&lt;periodical&gt;&lt;full-title&gt;BMJ global health&lt;/full-title&gt;&lt;/periodical&gt;&lt;pages&gt;e002231&lt;/pages&gt;&lt;volume&gt;5&lt;/volume&gt;&lt;number&gt;1&lt;/number&gt;&lt;dates&gt;&lt;year&gt;2020&lt;/year&gt;&lt;/dates&gt;&lt;isbn&gt;2059-7908&lt;/isbn&gt;&lt;urls&gt;&lt;/urls&gt;&lt;/record&gt;&lt;/Cite&gt;&lt;/EndNote&gt;</w:instrText>
      </w:r>
      <w:r w:rsidR="001C6602" w:rsidRPr="008F4172">
        <w:rPr>
          <w:rFonts w:asciiTheme="majorBidi" w:hAnsiTheme="majorBidi" w:cstheme="majorBidi"/>
          <w:sz w:val="24"/>
          <w:szCs w:val="24"/>
        </w:rPr>
        <w:fldChar w:fldCharType="separate"/>
      </w:r>
      <w:r w:rsidR="006D6AE8">
        <w:rPr>
          <w:rFonts w:asciiTheme="majorBidi" w:hAnsiTheme="majorBidi" w:cstheme="majorBidi"/>
          <w:noProof/>
          <w:sz w:val="24"/>
          <w:szCs w:val="24"/>
        </w:rPr>
        <w:t>[26]</w:t>
      </w:r>
      <w:r w:rsidR="001C6602" w:rsidRPr="008F4172">
        <w:rPr>
          <w:rFonts w:asciiTheme="majorBidi" w:hAnsiTheme="majorBidi" w:cstheme="majorBidi"/>
          <w:sz w:val="24"/>
          <w:szCs w:val="24"/>
        </w:rPr>
        <w:fldChar w:fldCharType="end"/>
      </w:r>
      <w:r w:rsidR="001C6602" w:rsidRPr="008F4172">
        <w:rPr>
          <w:rFonts w:asciiTheme="majorBidi" w:hAnsiTheme="majorBidi" w:cstheme="majorBidi"/>
          <w:sz w:val="24"/>
          <w:szCs w:val="24"/>
        </w:rPr>
        <w:t xml:space="preserve">. </w:t>
      </w:r>
    </w:p>
    <w:p w14:paraId="1EE0BA6E" w14:textId="5AFAACCB" w:rsidR="003774ED" w:rsidRPr="008F4172" w:rsidRDefault="00B66BEC" w:rsidP="009817F5">
      <w:pPr>
        <w:rPr>
          <w:rFonts w:asciiTheme="majorBidi" w:hAnsiTheme="majorBidi" w:cstheme="majorBidi"/>
          <w:b/>
          <w:bCs/>
          <w:sz w:val="24"/>
          <w:szCs w:val="24"/>
        </w:rPr>
      </w:pPr>
      <w:r w:rsidRPr="008F4172">
        <w:rPr>
          <w:rFonts w:asciiTheme="majorBidi" w:hAnsiTheme="majorBidi" w:cstheme="majorBidi"/>
          <w:sz w:val="24"/>
          <w:szCs w:val="24"/>
        </w:rPr>
        <w:t xml:space="preserve"> </w:t>
      </w:r>
    </w:p>
    <w:p w14:paraId="32CCFA26" w14:textId="77777777" w:rsidR="00327CD9" w:rsidRPr="008F4172" w:rsidRDefault="00327CD9" w:rsidP="00C6762E">
      <w:pPr>
        <w:pStyle w:val="Heading2"/>
        <w:rPr>
          <w:rFonts w:asciiTheme="majorBidi" w:hAnsiTheme="majorBidi"/>
        </w:rPr>
        <w:sectPr w:rsidR="00327CD9" w:rsidRPr="008F4172" w:rsidSect="00C6762E">
          <w:pgSz w:w="12240" w:h="15840"/>
          <w:pgMar w:top="1440" w:right="1440" w:bottom="1440" w:left="1440" w:header="720" w:footer="720" w:gutter="0"/>
          <w:cols w:space="720"/>
          <w:docGrid w:linePitch="360"/>
        </w:sectPr>
      </w:pPr>
    </w:p>
    <w:p w14:paraId="6DC46318" w14:textId="77777777" w:rsidR="00C6762E" w:rsidRPr="008F4172" w:rsidRDefault="00C6762E" w:rsidP="00C6762E">
      <w:pPr>
        <w:pStyle w:val="Heading2"/>
        <w:rPr>
          <w:rFonts w:asciiTheme="majorBidi" w:hAnsiTheme="majorBidi"/>
        </w:rPr>
      </w:pPr>
      <w:bookmarkStart w:id="18" w:name="_Toc185439520"/>
      <w:r w:rsidRPr="008F4172">
        <w:rPr>
          <w:rFonts w:asciiTheme="majorBidi" w:hAnsiTheme="majorBidi"/>
        </w:rPr>
        <w:t>Adolescents comprehensive sexual and reproductive health education (CSE)</w:t>
      </w:r>
      <w:bookmarkEnd w:id="18"/>
    </w:p>
    <w:p w14:paraId="7DF7E73B" w14:textId="51950E7F" w:rsidR="007D30D9" w:rsidRDefault="00082519" w:rsidP="001E7B72">
      <w:pPr>
        <w:spacing w:line="360" w:lineRule="auto"/>
        <w:jc w:val="both"/>
        <w:rPr>
          <w:rFonts w:asciiTheme="majorBidi" w:hAnsiTheme="majorBidi" w:cstheme="majorBidi"/>
          <w:sz w:val="24"/>
          <w:szCs w:val="24"/>
        </w:rPr>
      </w:pPr>
      <w:r w:rsidRPr="008F4172">
        <w:rPr>
          <w:rFonts w:asciiTheme="majorBidi" w:hAnsiTheme="majorBidi" w:cstheme="majorBidi"/>
          <w:sz w:val="24"/>
          <w:szCs w:val="24"/>
        </w:rPr>
        <w:t xml:space="preserve">The momentum to </w:t>
      </w:r>
      <w:r w:rsidR="00EF7D4E" w:rsidRPr="008F4172">
        <w:rPr>
          <w:rFonts w:asciiTheme="majorBidi" w:hAnsiTheme="majorBidi" w:cstheme="majorBidi"/>
          <w:sz w:val="24"/>
          <w:szCs w:val="24"/>
        </w:rPr>
        <w:t xml:space="preserve">prioritise </w:t>
      </w:r>
      <w:r w:rsidR="0085293E" w:rsidRPr="008F4172">
        <w:rPr>
          <w:rFonts w:asciiTheme="majorBidi" w:hAnsiTheme="majorBidi" w:cstheme="majorBidi"/>
          <w:sz w:val="24"/>
          <w:szCs w:val="24"/>
        </w:rPr>
        <w:t>c</w:t>
      </w:r>
      <w:r w:rsidR="00EF7D4E" w:rsidRPr="008F4172">
        <w:rPr>
          <w:rFonts w:asciiTheme="majorBidi" w:hAnsiTheme="majorBidi" w:cstheme="majorBidi"/>
          <w:sz w:val="24"/>
          <w:szCs w:val="24"/>
        </w:rPr>
        <w:t>omprehensive sexual and reproductive health education</w:t>
      </w:r>
      <w:r w:rsidR="0085293E" w:rsidRPr="008F4172">
        <w:rPr>
          <w:rFonts w:asciiTheme="majorBidi" w:hAnsiTheme="majorBidi" w:cstheme="majorBidi"/>
          <w:sz w:val="24"/>
          <w:szCs w:val="24"/>
        </w:rPr>
        <w:t xml:space="preserve"> (CSE) for </w:t>
      </w:r>
      <w:r w:rsidR="003F3964" w:rsidRPr="008F4172">
        <w:rPr>
          <w:rFonts w:asciiTheme="majorBidi" w:hAnsiTheme="majorBidi" w:cstheme="majorBidi"/>
          <w:sz w:val="24"/>
          <w:szCs w:val="24"/>
        </w:rPr>
        <w:t>adolescents</w:t>
      </w:r>
      <w:r w:rsidR="0085293E" w:rsidRPr="008F4172">
        <w:rPr>
          <w:rFonts w:asciiTheme="majorBidi" w:hAnsiTheme="majorBidi" w:cstheme="majorBidi"/>
          <w:sz w:val="24"/>
          <w:szCs w:val="24"/>
        </w:rPr>
        <w:t xml:space="preserve"> was signified </w:t>
      </w:r>
      <w:r w:rsidR="002439EE" w:rsidRPr="008F4172">
        <w:rPr>
          <w:rFonts w:asciiTheme="majorBidi" w:hAnsiTheme="majorBidi" w:cstheme="majorBidi"/>
          <w:sz w:val="24"/>
          <w:szCs w:val="24"/>
        </w:rPr>
        <w:t xml:space="preserve">after the endorsement of the ESA countries ministerial </w:t>
      </w:r>
      <w:r w:rsidR="003E1C55" w:rsidRPr="008F4172">
        <w:rPr>
          <w:rFonts w:asciiTheme="majorBidi" w:hAnsiTheme="majorBidi" w:cstheme="majorBidi"/>
          <w:sz w:val="24"/>
          <w:szCs w:val="24"/>
        </w:rPr>
        <w:t>commitment on CSE in 2013</w:t>
      </w:r>
      <w:r w:rsidR="00ED1D85" w:rsidRPr="008F4172">
        <w:rPr>
          <w:rFonts w:asciiTheme="majorBidi" w:hAnsiTheme="majorBidi" w:cstheme="majorBidi"/>
          <w:sz w:val="24"/>
          <w:szCs w:val="24"/>
        </w:rPr>
        <w:t xml:space="preserve"> </w:t>
      </w:r>
      <w:r w:rsidR="00ED1D85" w:rsidRPr="008F4172">
        <w:rPr>
          <w:rFonts w:asciiTheme="majorBidi" w:hAnsiTheme="majorBidi" w:cstheme="majorBidi"/>
          <w:sz w:val="24"/>
          <w:szCs w:val="24"/>
        </w:rPr>
        <w:fldChar w:fldCharType="begin"/>
      </w:r>
      <w:r w:rsidR="00E113D6">
        <w:rPr>
          <w:rFonts w:asciiTheme="majorBidi" w:hAnsiTheme="majorBidi" w:cstheme="majorBidi"/>
          <w:sz w:val="24"/>
          <w:szCs w:val="24"/>
        </w:rPr>
        <w:instrText xml:space="preserve"> ADDIN EN.CITE &lt;EndNote&gt;&lt;Cite&gt;&lt;Author&gt;UNFPA ESARO&lt;/Author&gt;&lt;Year&gt;2024&lt;/Year&gt;&lt;RecNum&gt;8188&lt;/RecNum&gt;&lt;DisplayText&gt;[17]&lt;/DisplayText&gt;&lt;record&gt;&lt;rec-number&gt;8188&lt;/rec-number&gt;&lt;foreign-keys&gt;&lt;key app="EN" db-id="sff5edrsqrv9z0ewdsup5e9jzxtszv2r0wfd" timestamp="1722121881"&gt;8188&lt;/key&gt;&lt;/foreign-keys&gt;&lt;ref-type name="Report"&gt;27&lt;/ref-type&gt;&lt;contributors&gt;&lt;authors&gt;&lt;author&gt;UNFPA ESARO,&lt;/author&gt;&lt;/authors&gt;&lt;/contributors&gt;&lt;titles&gt;&lt;title&gt;Evaluation of the Eastern and Southern Africa Ministerial Commitment on Comprehensive Sexuality Education and Sexual and Reproductive Health Services for Adolescents and Young People&lt;/title&gt;&lt;/titles&gt;&lt;dates&gt;&lt;year&gt;2024&lt;/year&gt;&lt;pub-dates&gt;&lt;date&gt;8-Feb-2024&lt;/date&gt;&lt;/pub-dates&gt;&lt;/dates&gt;&lt;work-type&gt;Regional report&lt;/work-type&gt;&lt;urls&gt;&lt;related-urls&gt;&lt;url&gt;https://esaro.unfpa.org/sites/default/files/pub-pdf/evaluation_esa_commitment_-_executive_summary.pdf&lt;/url&gt;&lt;/related-urls&gt;&lt;/urls&gt;&lt;/record&gt;&lt;/Cite&gt;&lt;/EndNote&gt;</w:instrText>
      </w:r>
      <w:r w:rsidR="00ED1D85" w:rsidRPr="008F4172">
        <w:rPr>
          <w:rFonts w:asciiTheme="majorBidi" w:hAnsiTheme="majorBidi" w:cstheme="majorBidi"/>
          <w:sz w:val="24"/>
          <w:szCs w:val="24"/>
        </w:rPr>
        <w:fldChar w:fldCharType="separate"/>
      </w:r>
      <w:r w:rsidR="00E113D6">
        <w:rPr>
          <w:rFonts w:asciiTheme="majorBidi" w:hAnsiTheme="majorBidi" w:cstheme="majorBidi"/>
          <w:noProof/>
          <w:sz w:val="24"/>
          <w:szCs w:val="24"/>
        </w:rPr>
        <w:t>[17]</w:t>
      </w:r>
      <w:r w:rsidR="00ED1D85" w:rsidRPr="008F4172">
        <w:rPr>
          <w:rFonts w:asciiTheme="majorBidi" w:hAnsiTheme="majorBidi" w:cstheme="majorBidi"/>
          <w:sz w:val="24"/>
          <w:szCs w:val="24"/>
        </w:rPr>
        <w:fldChar w:fldCharType="end"/>
      </w:r>
      <w:r w:rsidR="003E1C55" w:rsidRPr="008F4172">
        <w:rPr>
          <w:rFonts w:asciiTheme="majorBidi" w:hAnsiTheme="majorBidi" w:cstheme="majorBidi"/>
          <w:sz w:val="24"/>
          <w:szCs w:val="24"/>
        </w:rPr>
        <w:t>.</w:t>
      </w:r>
      <w:r w:rsidR="00125DAC">
        <w:rPr>
          <w:rFonts w:asciiTheme="majorBidi" w:hAnsiTheme="majorBidi" w:cstheme="majorBidi"/>
          <w:sz w:val="24"/>
          <w:szCs w:val="24"/>
        </w:rPr>
        <w:t xml:space="preserve"> </w:t>
      </w:r>
      <w:r w:rsidR="00017353" w:rsidRPr="00322CBA">
        <w:rPr>
          <w:rFonts w:asciiTheme="majorBidi" w:hAnsiTheme="majorBidi" w:cstheme="majorBidi"/>
          <w:sz w:val="24"/>
          <w:szCs w:val="24"/>
        </w:rPr>
        <w:t>This was re-affirmed in 2021</w:t>
      </w:r>
      <w:r w:rsidR="0055285E" w:rsidRPr="00322CBA">
        <w:rPr>
          <w:rFonts w:asciiTheme="majorBidi" w:hAnsiTheme="majorBidi" w:cstheme="majorBidi"/>
          <w:sz w:val="24"/>
          <w:szCs w:val="24"/>
        </w:rPr>
        <w:t xml:space="preserve">, </w:t>
      </w:r>
      <w:r w:rsidR="00017353" w:rsidRPr="00322CBA">
        <w:rPr>
          <w:rFonts w:asciiTheme="majorBidi" w:hAnsiTheme="majorBidi" w:cstheme="majorBidi"/>
          <w:sz w:val="24"/>
          <w:szCs w:val="24"/>
        </w:rPr>
        <w:t>although with less than the original 21</w:t>
      </w:r>
      <w:r w:rsidR="0055285E" w:rsidRPr="00322CBA">
        <w:rPr>
          <w:rFonts w:asciiTheme="majorBidi" w:hAnsiTheme="majorBidi" w:cstheme="majorBidi"/>
          <w:sz w:val="24"/>
          <w:szCs w:val="24"/>
        </w:rPr>
        <w:t xml:space="preserve"> </w:t>
      </w:r>
      <w:r w:rsidR="008B1C29" w:rsidRPr="00322CBA">
        <w:rPr>
          <w:rFonts w:asciiTheme="majorBidi" w:hAnsiTheme="majorBidi" w:cstheme="majorBidi"/>
          <w:sz w:val="24"/>
          <w:szCs w:val="24"/>
        </w:rPr>
        <w:t>member states</w:t>
      </w:r>
      <w:r w:rsidR="004218F9" w:rsidRPr="00322CBA">
        <w:rPr>
          <w:rFonts w:asciiTheme="majorBidi" w:hAnsiTheme="majorBidi" w:cstheme="majorBidi"/>
          <w:sz w:val="24"/>
          <w:szCs w:val="24"/>
        </w:rPr>
        <w:t xml:space="preserve">. </w:t>
      </w:r>
      <w:r w:rsidR="00280308" w:rsidRPr="00322CBA">
        <w:rPr>
          <w:rFonts w:asciiTheme="majorBidi" w:hAnsiTheme="majorBidi" w:cstheme="majorBidi"/>
          <w:sz w:val="24"/>
          <w:szCs w:val="24"/>
        </w:rPr>
        <w:t xml:space="preserve">The SADC </w:t>
      </w:r>
      <w:r w:rsidR="003B3A54" w:rsidRPr="00322CBA">
        <w:rPr>
          <w:rFonts w:asciiTheme="majorBidi" w:hAnsiTheme="majorBidi" w:cstheme="majorBidi"/>
          <w:sz w:val="24"/>
          <w:szCs w:val="24"/>
        </w:rPr>
        <w:t>S</w:t>
      </w:r>
      <w:r w:rsidR="003B3A54" w:rsidRPr="008F4172">
        <w:rPr>
          <w:rFonts w:asciiTheme="majorBidi" w:hAnsiTheme="majorBidi" w:cstheme="majorBidi"/>
          <w:sz w:val="24"/>
          <w:szCs w:val="24"/>
        </w:rPr>
        <w:t>RH</w:t>
      </w:r>
      <w:r w:rsidR="007767C0" w:rsidRPr="008F4172">
        <w:rPr>
          <w:rFonts w:asciiTheme="majorBidi" w:hAnsiTheme="majorBidi" w:cstheme="majorBidi"/>
          <w:sz w:val="24"/>
          <w:szCs w:val="24"/>
        </w:rPr>
        <w:t xml:space="preserve"> </w:t>
      </w:r>
      <w:r w:rsidR="00280308" w:rsidRPr="008F4172">
        <w:rPr>
          <w:rFonts w:asciiTheme="majorBidi" w:hAnsiTheme="majorBidi" w:cstheme="majorBidi"/>
          <w:sz w:val="24"/>
          <w:szCs w:val="24"/>
        </w:rPr>
        <w:t>strategy</w:t>
      </w:r>
      <w:r w:rsidR="00E52B17" w:rsidRPr="008F4172">
        <w:rPr>
          <w:rFonts w:asciiTheme="majorBidi" w:hAnsiTheme="majorBidi" w:cstheme="majorBidi"/>
          <w:sz w:val="24"/>
          <w:szCs w:val="24"/>
        </w:rPr>
        <w:t xml:space="preserve"> backs this through its </w:t>
      </w:r>
      <w:r w:rsidR="00E52B17" w:rsidRPr="008F4172">
        <w:rPr>
          <w:rFonts w:asciiTheme="majorBidi" w:eastAsia="Times New Roman" w:hAnsiTheme="majorBidi" w:cstheme="majorBidi"/>
          <w:kern w:val="0"/>
          <w:sz w:val="24"/>
          <w:szCs w:val="24"/>
        </w:rPr>
        <w:t xml:space="preserve">recommendation of the need to ensure </w:t>
      </w:r>
      <w:r w:rsidR="00E52B17" w:rsidRPr="008F4172">
        <w:rPr>
          <w:rFonts w:asciiTheme="majorBidi" w:eastAsia="Times New Roman" w:hAnsiTheme="majorBidi" w:cstheme="majorBidi"/>
          <w:i/>
          <w:iCs/>
          <w:kern w:val="0"/>
          <w:sz w:val="24"/>
          <w:szCs w:val="24"/>
        </w:rPr>
        <w:t>adolescents and young people both in and out of school have access to good quality, comprehensive, age-appropriate, scientifically accurate life skills-based comprehensive sexuality education (CSE), with linkages to SRH services that are youth friendly</w:t>
      </w:r>
      <w:r w:rsidR="007767C0" w:rsidRPr="008F4172">
        <w:rPr>
          <w:rFonts w:asciiTheme="majorBidi" w:hAnsiTheme="majorBidi" w:cstheme="majorBidi"/>
          <w:sz w:val="24"/>
          <w:szCs w:val="24"/>
        </w:rPr>
        <w:t xml:space="preserve"> </w:t>
      </w:r>
      <w:r w:rsidR="007767C0" w:rsidRPr="008F4172">
        <w:rPr>
          <w:rFonts w:asciiTheme="majorBidi" w:hAnsiTheme="majorBidi" w:cstheme="majorBidi"/>
          <w:sz w:val="24"/>
          <w:szCs w:val="24"/>
        </w:rPr>
        <w:fldChar w:fldCharType="begin"/>
      </w:r>
      <w:r w:rsidR="00740EBC" w:rsidRPr="008F4172">
        <w:rPr>
          <w:rFonts w:asciiTheme="majorBidi" w:hAnsiTheme="majorBidi" w:cstheme="majorBidi"/>
          <w:sz w:val="24"/>
          <w:szCs w:val="24"/>
        </w:rPr>
        <w:instrText xml:space="preserve"> ADDIN EN.CITE &lt;EndNote&gt;&lt;Cite&gt;&lt;Author&gt;SADC&lt;/Author&gt;&lt;Year&gt;2019&lt;/Year&gt;&lt;RecNum&gt;8185&lt;/RecNum&gt;&lt;DisplayText&gt;[7]&lt;/DisplayText&gt;&lt;record&gt;&lt;rec-number&gt;8185&lt;/rec-number&gt;&lt;foreign-keys&gt;&lt;key app="EN" db-id="sff5edrsqrv9z0ewdsup5e9jzxtszv2r0wfd" timestamp="1721207831"&gt;8185&lt;/key&gt;&lt;/foreign-keys&gt;&lt;ref-type name="Report"&gt;27&lt;/ref-type&gt;&lt;contributors&gt;&lt;authors&gt;&lt;author&gt;SADC&lt;/author&gt;&lt;/authors&gt;&lt;/contributors&gt;&lt;titles&gt;&lt;title&gt;Score Card for Sexual and Reproductive Health and Rights in the SADC Region Fast tracking the Strategy for SRHR in the SADC Region 2019 – 2030&lt;/title&gt;&lt;/titles&gt;&lt;dates&gt;&lt;year&gt;2019&lt;/year&gt;&lt;/dates&gt;&lt;pub-location&gt;Gaborone, Botswana&lt;/pub-location&gt;&lt;publisher&gt;SADC&lt;/publisher&gt;&lt;urls&gt;&lt;related-urls&gt;&lt;url&gt;https://www.sadc.int/sites/default/files/2024-06/Final_SADC_SRHR%20Strategy.pdf&lt;/url&gt;&lt;/related-urls&gt;&lt;/urls&gt;&lt;/record&gt;&lt;/Cite&gt;&lt;/EndNote&gt;</w:instrText>
      </w:r>
      <w:r w:rsidR="007767C0" w:rsidRPr="008F4172">
        <w:rPr>
          <w:rFonts w:asciiTheme="majorBidi" w:hAnsiTheme="majorBidi" w:cstheme="majorBidi"/>
          <w:sz w:val="24"/>
          <w:szCs w:val="24"/>
        </w:rPr>
        <w:fldChar w:fldCharType="separate"/>
      </w:r>
      <w:r w:rsidR="00740EBC" w:rsidRPr="008F4172">
        <w:rPr>
          <w:rFonts w:asciiTheme="majorBidi" w:hAnsiTheme="majorBidi" w:cstheme="majorBidi"/>
          <w:noProof/>
          <w:sz w:val="24"/>
          <w:szCs w:val="24"/>
        </w:rPr>
        <w:t>[7]</w:t>
      </w:r>
      <w:r w:rsidR="007767C0" w:rsidRPr="008F4172">
        <w:rPr>
          <w:rFonts w:asciiTheme="majorBidi" w:hAnsiTheme="majorBidi" w:cstheme="majorBidi"/>
          <w:sz w:val="24"/>
          <w:szCs w:val="24"/>
        </w:rPr>
        <w:fldChar w:fldCharType="end"/>
      </w:r>
      <w:r w:rsidR="00E52B17" w:rsidRPr="008F4172">
        <w:rPr>
          <w:rFonts w:asciiTheme="majorBidi" w:hAnsiTheme="majorBidi" w:cstheme="majorBidi"/>
          <w:sz w:val="24"/>
          <w:szCs w:val="24"/>
        </w:rPr>
        <w:t>.</w:t>
      </w:r>
      <w:r w:rsidR="00300851" w:rsidRPr="008F4172">
        <w:rPr>
          <w:rFonts w:asciiTheme="majorBidi" w:hAnsiTheme="majorBidi" w:cstheme="majorBidi"/>
          <w:sz w:val="24"/>
          <w:szCs w:val="24"/>
        </w:rPr>
        <w:t xml:space="preserve"> </w:t>
      </w:r>
    </w:p>
    <w:p w14:paraId="1170AF0E" w14:textId="0144DA95" w:rsidR="001E7B72" w:rsidRDefault="0087198C" w:rsidP="001E7B72">
      <w:pPr>
        <w:spacing w:line="360" w:lineRule="auto"/>
        <w:jc w:val="both"/>
        <w:rPr>
          <w:rFonts w:asciiTheme="majorBidi" w:hAnsiTheme="majorBidi" w:cstheme="majorBidi"/>
          <w:sz w:val="24"/>
          <w:szCs w:val="24"/>
        </w:rPr>
      </w:pPr>
      <w:r w:rsidRPr="008F4172">
        <w:rPr>
          <w:rFonts w:asciiTheme="majorBidi" w:hAnsiTheme="majorBidi" w:cstheme="majorBidi"/>
          <w:sz w:val="24"/>
          <w:szCs w:val="24"/>
        </w:rPr>
        <w:t>Some</w:t>
      </w:r>
      <w:r w:rsidR="007C4F1E" w:rsidRPr="008F4172">
        <w:rPr>
          <w:rFonts w:asciiTheme="majorBidi" w:hAnsiTheme="majorBidi" w:cstheme="majorBidi"/>
          <w:sz w:val="24"/>
          <w:szCs w:val="24"/>
        </w:rPr>
        <w:t xml:space="preserve"> </w:t>
      </w:r>
      <w:r w:rsidRPr="008F4172">
        <w:rPr>
          <w:rFonts w:asciiTheme="majorBidi" w:hAnsiTheme="majorBidi" w:cstheme="majorBidi"/>
          <w:sz w:val="24"/>
          <w:szCs w:val="24"/>
        </w:rPr>
        <w:t xml:space="preserve">recorded progress since </w:t>
      </w:r>
      <w:r w:rsidR="00BA4A18" w:rsidRPr="008F4172">
        <w:rPr>
          <w:rFonts w:asciiTheme="majorBidi" w:hAnsiTheme="majorBidi" w:cstheme="majorBidi"/>
          <w:sz w:val="24"/>
          <w:szCs w:val="24"/>
        </w:rPr>
        <w:t xml:space="preserve">the ministerial commitment </w:t>
      </w:r>
      <w:r w:rsidR="001B0E1D" w:rsidRPr="008F4172">
        <w:rPr>
          <w:rFonts w:asciiTheme="majorBidi" w:hAnsiTheme="majorBidi" w:cstheme="majorBidi"/>
          <w:sz w:val="24"/>
          <w:szCs w:val="24"/>
        </w:rPr>
        <w:t>implementation</w:t>
      </w:r>
      <w:r w:rsidR="00BA4A18" w:rsidRPr="008F4172">
        <w:rPr>
          <w:rFonts w:asciiTheme="majorBidi" w:hAnsiTheme="majorBidi" w:cstheme="majorBidi"/>
          <w:sz w:val="24"/>
          <w:szCs w:val="24"/>
        </w:rPr>
        <w:t xml:space="preserve"> include</w:t>
      </w:r>
      <w:r w:rsidR="00A57284" w:rsidRPr="008F4172">
        <w:rPr>
          <w:rFonts w:asciiTheme="majorBidi" w:hAnsiTheme="majorBidi" w:cstheme="majorBidi"/>
          <w:sz w:val="24"/>
          <w:szCs w:val="24"/>
        </w:rPr>
        <w:t xml:space="preserve"> </w:t>
      </w:r>
      <w:r w:rsidR="004A3D24" w:rsidRPr="008F4172">
        <w:rPr>
          <w:rFonts w:asciiTheme="majorBidi" w:hAnsiTheme="majorBidi" w:cstheme="majorBidi"/>
          <w:sz w:val="24"/>
          <w:szCs w:val="24"/>
        </w:rPr>
        <w:t xml:space="preserve">17 countries </w:t>
      </w:r>
      <w:r w:rsidR="006B0D66" w:rsidRPr="008F4172">
        <w:rPr>
          <w:rFonts w:asciiTheme="majorBidi" w:hAnsiTheme="majorBidi" w:cstheme="majorBidi"/>
          <w:sz w:val="24"/>
          <w:szCs w:val="24"/>
        </w:rPr>
        <w:t>had</w:t>
      </w:r>
      <w:r w:rsidR="004A3D24" w:rsidRPr="008F4172">
        <w:rPr>
          <w:rFonts w:asciiTheme="majorBidi" w:hAnsiTheme="majorBidi" w:cstheme="majorBidi"/>
          <w:sz w:val="24"/>
          <w:szCs w:val="24"/>
        </w:rPr>
        <w:t xml:space="preserve"> a costed national CSE strategy or framework for out-of</w:t>
      </w:r>
      <w:r w:rsidR="00E3072E" w:rsidRPr="008F4172">
        <w:rPr>
          <w:rFonts w:asciiTheme="majorBidi" w:hAnsiTheme="majorBidi" w:cstheme="majorBidi"/>
          <w:sz w:val="24"/>
          <w:szCs w:val="24"/>
        </w:rPr>
        <w:t>-</w:t>
      </w:r>
      <w:r w:rsidR="004A3D24" w:rsidRPr="008F4172">
        <w:rPr>
          <w:rFonts w:asciiTheme="majorBidi" w:hAnsiTheme="majorBidi" w:cstheme="majorBidi"/>
          <w:sz w:val="24"/>
          <w:szCs w:val="24"/>
        </w:rPr>
        <w:t>school youth</w:t>
      </w:r>
      <w:r w:rsidR="006B0D66" w:rsidRPr="008F4172">
        <w:rPr>
          <w:rFonts w:asciiTheme="majorBidi" w:hAnsiTheme="majorBidi" w:cstheme="majorBidi"/>
          <w:sz w:val="24"/>
          <w:szCs w:val="24"/>
        </w:rPr>
        <w:t xml:space="preserve"> by 2018</w:t>
      </w:r>
      <w:r w:rsidR="00527BF1" w:rsidRPr="008F4172">
        <w:rPr>
          <w:rFonts w:asciiTheme="majorBidi" w:hAnsiTheme="majorBidi" w:cstheme="majorBidi"/>
          <w:sz w:val="24"/>
          <w:szCs w:val="24"/>
        </w:rPr>
        <w:t>, w</w:t>
      </w:r>
      <w:r w:rsidR="00C8041D" w:rsidRPr="008F4172">
        <w:rPr>
          <w:rFonts w:asciiTheme="majorBidi" w:hAnsiTheme="majorBidi" w:cstheme="majorBidi"/>
          <w:sz w:val="24"/>
          <w:szCs w:val="24"/>
        </w:rPr>
        <w:t xml:space="preserve">ith a target to increase </w:t>
      </w:r>
      <w:r w:rsidR="001C25C1" w:rsidRPr="008F4172">
        <w:rPr>
          <w:rFonts w:asciiTheme="majorBidi" w:hAnsiTheme="majorBidi" w:cstheme="majorBidi"/>
          <w:sz w:val="24"/>
          <w:szCs w:val="24"/>
        </w:rPr>
        <w:t>to al</w:t>
      </w:r>
      <w:r w:rsidR="00527BF1" w:rsidRPr="008F4172">
        <w:rPr>
          <w:rFonts w:asciiTheme="majorBidi" w:hAnsiTheme="majorBidi" w:cstheme="majorBidi"/>
          <w:sz w:val="24"/>
          <w:szCs w:val="24"/>
        </w:rPr>
        <w:t>1 21</w:t>
      </w:r>
      <w:r w:rsidR="006B0D66" w:rsidRPr="008F4172">
        <w:rPr>
          <w:rFonts w:asciiTheme="majorBidi" w:hAnsiTheme="majorBidi" w:cstheme="majorBidi"/>
          <w:sz w:val="24"/>
          <w:szCs w:val="24"/>
        </w:rPr>
        <w:t xml:space="preserve"> </w:t>
      </w:r>
      <w:r w:rsidR="00527BF1" w:rsidRPr="008F4172">
        <w:rPr>
          <w:rFonts w:asciiTheme="majorBidi" w:hAnsiTheme="majorBidi" w:cstheme="majorBidi"/>
          <w:sz w:val="24"/>
          <w:szCs w:val="24"/>
        </w:rPr>
        <w:t>countries by 2020</w:t>
      </w:r>
      <w:r w:rsidR="00EE0CCE" w:rsidRPr="008F4172">
        <w:rPr>
          <w:rFonts w:asciiTheme="majorBidi" w:hAnsiTheme="majorBidi" w:cstheme="majorBidi"/>
          <w:sz w:val="24"/>
          <w:szCs w:val="24"/>
        </w:rPr>
        <w:t xml:space="preserve"> – see </w:t>
      </w:r>
      <w:r w:rsidR="00EE0CCE" w:rsidRPr="008F4172">
        <w:rPr>
          <w:rFonts w:asciiTheme="majorBidi" w:hAnsiTheme="majorBidi" w:cstheme="majorBidi"/>
          <w:b/>
          <w:bCs/>
          <w:sz w:val="24"/>
          <w:szCs w:val="24"/>
        </w:rPr>
        <w:t xml:space="preserve">Table </w:t>
      </w:r>
      <w:r w:rsidR="0018729E" w:rsidRPr="008F4172">
        <w:rPr>
          <w:rFonts w:asciiTheme="majorBidi" w:hAnsiTheme="majorBidi" w:cstheme="majorBidi"/>
          <w:b/>
          <w:bCs/>
          <w:sz w:val="24"/>
          <w:szCs w:val="24"/>
        </w:rPr>
        <w:t>4</w:t>
      </w:r>
      <w:r w:rsidR="00A57284" w:rsidRPr="008F4172">
        <w:rPr>
          <w:rFonts w:asciiTheme="majorBidi" w:hAnsiTheme="majorBidi" w:cstheme="majorBidi"/>
          <w:sz w:val="24"/>
          <w:szCs w:val="24"/>
        </w:rPr>
        <w:t xml:space="preserve"> </w:t>
      </w:r>
      <w:r w:rsidR="00FF5101" w:rsidRPr="008F4172">
        <w:rPr>
          <w:rFonts w:asciiTheme="majorBidi" w:hAnsiTheme="majorBidi" w:cstheme="majorBidi"/>
          <w:sz w:val="24"/>
          <w:szCs w:val="24"/>
        </w:rPr>
        <w:fldChar w:fldCharType="begin"/>
      </w:r>
      <w:r w:rsidR="006D6AE8">
        <w:rPr>
          <w:rFonts w:asciiTheme="majorBidi" w:hAnsiTheme="majorBidi" w:cstheme="majorBidi"/>
          <w:sz w:val="24"/>
          <w:szCs w:val="24"/>
        </w:rPr>
        <w:instrText xml:space="preserve"> ADDIN EN.CITE &lt;EndNote&gt;&lt;Cite&gt;&lt;Author&gt;Watson&lt;/Author&gt;&lt;Year&gt;2021&lt;/Year&gt;&lt;RecNum&gt;8126&lt;/RecNum&gt;&lt;DisplayText&gt;[30]&lt;/DisplayText&gt;&lt;record&gt;&lt;rec-number&gt;8126&lt;/rec-number&gt;&lt;foreign-keys&gt;&lt;key app="EN" db-id="sff5edrsqrv9z0ewdsup5e9jzxtszv2r0wfd" timestamp="1712715846"&gt;8126&lt;/key&gt;&lt;/foreign-keys&gt;&lt;ref-type name="Journal Article"&gt;17&lt;/ref-type&gt;&lt;contributors&gt;&lt;authors&gt;&lt;author&gt;Watson, Katherine&lt;/author&gt;&lt;author&gt;Akwara, Elsie&lt;/author&gt;&lt;author&gt;Machawira, Patricia&lt;/author&gt;&lt;author&gt;Bakaroudis, Maria&lt;/author&gt;&lt;author&gt;Tallarico, Renata&lt;/author&gt;&lt;author&gt;Chandra-Mouli, Venkatraman&lt;/author&gt;&lt;/authors&gt;&lt;/contributors&gt;&lt;titles&gt;&lt;title&gt;The East and Southern Africa Ministerial Commitment: a review of progress toward fulfilling young people&amp;apos;s sexual and reproductive health and rights (2013–2018)&lt;/title&gt;&lt;secondary-title&gt;Sexual and Reproductive Health Matters&lt;/secondary-title&gt;&lt;/titles&gt;&lt;periodical&gt;&lt;full-title&gt;Sexual and Reproductive Health Matters&lt;/full-title&gt;&lt;/periodical&gt;&lt;pages&gt;261-286&lt;/pages&gt;&lt;volume&gt;29&lt;/volume&gt;&lt;number&gt;1&lt;/number&gt;&lt;dates&gt;&lt;year&gt;2021&lt;/year&gt;&lt;/dates&gt;&lt;isbn&gt;2641-0397&lt;/isbn&gt;&lt;urls&gt;&lt;/urls&gt;&lt;/record&gt;&lt;/Cite&gt;&lt;/EndNote&gt;</w:instrText>
      </w:r>
      <w:r w:rsidR="00FF5101" w:rsidRPr="008F4172">
        <w:rPr>
          <w:rFonts w:asciiTheme="majorBidi" w:hAnsiTheme="majorBidi" w:cstheme="majorBidi"/>
          <w:sz w:val="24"/>
          <w:szCs w:val="24"/>
        </w:rPr>
        <w:fldChar w:fldCharType="separate"/>
      </w:r>
      <w:r w:rsidR="006D6AE8">
        <w:rPr>
          <w:rFonts w:asciiTheme="majorBidi" w:hAnsiTheme="majorBidi" w:cstheme="majorBidi"/>
          <w:noProof/>
          <w:sz w:val="24"/>
          <w:szCs w:val="24"/>
        </w:rPr>
        <w:t>[30]</w:t>
      </w:r>
      <w:r w:rsidR="00FF5101" w:rsidRPr="008F4172">
        <w:rPr>
          <w:rFonts w:asciiTheme="majorBidi" w:hAnsiTheme="majorBidi" w:cstheme="majorBidi"/>
          <w:sz w:val="24"/>
          <w:szCs w:val="24"/>
        </w:rPr>
        <w:fldChar w:fldCharType="end"/>
      </w:r>
      <w:r w:rsidR="004A3D24" w:rsidRPr="008F4172">
        <w:rPr>
          <w:rFonts w:asciiTheme="majorBidi" w:hAnsiTheme="majorBidi" w:cstheme="majorBidi"/>
          <w:sz w:val="24"/>
          <w:szCs w:val="24"/>
        </w:rPr>
        <w:t xml:space="preserve">. </w:t>
      </w:r>
      <w:r w:rsidR="00BF0C4D" w:rsidRPr="008F4172">
        <w:rPr>
          <w:rFonts w:asciiTheme="majorBidi" w:hAnsiTheme="majorBidi" w:cstheme="majorBidi"/>
          <w:sz w:val="24"/>
          <w:szCs w:val="24"/>
        </w:rPr>
        <w:t>In 2018, 14 out of 15 countries reported to have schools that provided life skills-based HIV and sexuality education in the previous academic year</w:t>
      </w:r>
      <w:r w:rsidR="00F42173" w:rsidRPr="00322CBA">
        <w:rPr>
          <w:rFonts w:asciiTheme="majorBidi" w:hAnsiTheme="majorBidi" w:cstheme="majorBidi"/>
          <w:sz w:val="24"/>
          <w:szCs w:val="24"/>
        </w:rPr>
        <w:t>, though a</w:t>
      </w:r>
      <w:r w:rsidR="00F736F6" w:rsidRPr="00322CBA">
        <w:rPr>
          <w:rFonts w:asciiTheme="majorBidi" w:hAnsiTheme="majorBidi" w:cstheme="majorBidi"/>
          <w:sz w:val="24"/>
          <w:szCs w:val="24"/>
        </w:rPr>
        <w:t>t</w:t>
      </w:r>
      <w:r w:rsidR="00BF0C4D" w:rsidRPr="00322CBA">
        <w:rPr>
          <w:rFonts w:asciiTheme="majorBidi" w:hAnsiTheme="majorBidi" w:cstheme="majorBidi"/>
          <w:sz w:val="24"/>
          <w:szCs w:val="24"/>
        </w:rPr>
        <w:t xml:space="preserve"> varying levels of coverage </w:t>
      </w:r>
      <w:r w:rsidR="00F736F6" w:rsidRPr="00322CBA">
        <w:rPr>
          <w:rFonts w:asciiTheme="majorBidi" w:hAnsiTheme="majorBidi" w:cstheme="majorBidi"/>
          <w:sz w:val="24"/>
          <w:szCs w:val="24"/>
        </w:rPr>
        <w:t>(</w:t>
      </w:r>
      <w:r w:rsidR="00BF0C4D" w:rsidRPr="00322CBA">
        <w:rPr>
          <w:rFonts w:asciiTheme="majorBidi" w:hAnsiTheme="majorBidi" w:cstheme="majorBidi"/>
          <w:sz w:val="24"/>
          <w:szCs w:val="24"/>
        </w:rPr>
        <w:t>5% to 100%</w:t>
      </w:r>
      <w:r w:rsidR="00F736F6" w:rsidRPr="00322CBA">
        <w:rPr>
          <w:rFonts w:asciiTheme="majorBidi" w:hAnsiTheme="majorBidi" w:cstheme="majorBidi"/>
          <w:sz w:val="24"/>
          <w:szCs w:val="24"/>
        </w:rPr>
        <w:t>), with an aim to i</w:t>
      </w:r>
      <w:r w:rsidR="00BF0C4D" w:rsidRPr="00322CBA">
        <w:rPr>
          <w:rFonts w:asciiTheme="majorBidi" w:hAnsiTheme="majorBidi" w:cstheme="majorBidi"/>
          <w:sz w:val="24"/>
          <w:szCs w:val="24"/>
        </w:rPr>
        <w:t>ncrease to 95%  by 2020</w:t>
      </w:r>
      <w:r w:rsidR="00FD5245" w:rsidRPr="00322CBA">
        <w:rPr>
          <w:rFonts w:asciiTheme="majorBidi" w:hAnsiTheme="majorBidi" w:cstheme="majorBidi"/>
          <w:sz w:val="24"/>
          <w:szCs w:val="24"/>
        </w:rPr>
        <w:t xml:space="preserve"> </w:t>
      </w:r>
      <w:r w:rsidR="00FD5245" w:rsidRPr="00322CBA">
        <w:rPr>
          <w:rFonts w:asciiTheme="majorBidi" w:hAnsiTheme="majorBidi" w:cstheme="majorBidi"/>
          <w:sz w:val="24"/>
          <w:szCs w:val="24"/>
        </w:rPr>
        <w:fldChar w:fldCharType="begin"/>
      </w:r>
      <w:r w:rsidR="006D6AE8" w:rsidRPr="00322CBA">
        <w:rPr>
          <w:rFonts w:asciiTheme="majorBidi" w:hAnsiTheme="majorBidi" w:cstheme="majorBidi"/>
          <w:sz w:val="24"/>
          <w:szCs w:val="24"/>
        </w:rPr>
        <w:instrText xml:space="preserve"> ADDIN EN.CITE &lt;EndNote&gt;&lt;Cite&gt;&lt;Author&gt;Watson&lt;/Author&gt;&lt;Year&gt;2021&lt;/Year&gt;&lt;RecNum&gt;8126&lt;/RecNum&gt;&lt;DisplayText&gt;[30]&lt;/DisplayText&gt;&lt;record&gt;&lt;rec-number&gt;8126&lt;/rec-number&gt;&lt;foreign-keys&gt;&lt;key app="EN" db-id="sff5edrsqrv9z0ewdsup5e9jzxtszv2r0wfd" timestamp="1712715846"&gt;8126&lt;/key&gt;&lt;/foreign-keys&gt;&lt;ref-type name="Journal Article"&gt;17&lt;/ref-type&gt;&lt;contributors&gt;&lt;authors&gt;&lt;author&gt;Watson, Katherine&lt;/author&gt;&lt;author&gt;Akwara, Elsie&lt;/author&gt;&lt;author&gt;Machawira, Patricia&lt;/author&gt;&lt;author&gt;Bakaroudis, Maria&lt;/author&gt;&lt;author&gt;Tallarico, Renata&lt;/author&gt;&lt;author&gt;Chandra-Mouli, Venkatraman&lt;/author&gt;&lt;/authors&gt;&lt;/contributors&gt;&lt;titles&gt;&lt;title&gt;The East and Southern Africa Ministerial Commitment: a review of progress toward fulfilling young people&amp;apos;s sexual and reproductive health and rights (2013–2018)&lt;/title&gt;&lt;secondary-title&gt;Sexual and Reproductive Health Matters&lt;/secondary-title&gt;&lt;/titles&gt;&lt;periodical&gt;&lt;full-title&gt;Sexual and Reproductive Health Matters&lt;/full-title&gt;&lt;/periodical&gt;&lt;pages&gt;261-286&lt;/pages&gt;&lt;volume&gt;29&lt;/volume&gt;&lt;number&gt;1&lt;/number&gt;&lt;dates&gt;&lt;year&gt;2021&lt;/year&gt;&lt;/dates&gt;&lt;isbn&gt;2641-0397&lt;/isbn&gt;&lt;urls&gt;&lt;/urls&gt;&lt;/record&gt;&lt;/Cite&gt;&lt;/EndNote&gt;</w:instrText>
      </w:r>
      <w:r w:rsidR="00FD5245" w:rsidRPr="00322CBA">
        <w:rPr>
          <w:rFonts w:asciiTheme="majorBidi" w:hAnsiTheme="majorBidi" w:cstheme="majorBidi"/>
          <w:sz w:val="24"/>
          <w:szCs w:val="24"/>
        </w:rPr>
        <w:fldChar w:fldCharType="separate"/>
      </w:r>
      <w:r w:rsidR="006D6AE8" w:rsidRPr="00322CBA">
        <w:rPr>
          <w:rFonts w:asciiTheme="majorBidi" w:hAnsiTheme="majorBidi" w:cstheme="majorBidi"/>
          <w:noProof/>
          <w:sz w:val="24"/>
          <w:szCs w:val="24"/>
        </w:rPr>
        <w:t>[30]</w:t>
      </w:r>
      <w:r w:rsidR="00FD5245" w:rsidRPr="00322CBA">
        <w:rPr>
          <w:rFonts w:asciiTheme="majorBidi" w:hAnsiTheme="majorBidi" w:cstheme="majorBidi"/>
          <w:sz w:val="24"/>
          <w:szCs w:val="24"/>
        </w:rPr>
        <w:fldChar w:fldCharType="end"/>
      </w:r>
      <w:r w:rsidR="00FD5245" w:rsidRPr="00322CBA">
        <w:rPr>
          <w:rFonts w:asciiTheme="majorBidi" w:hAnsiTheme="majorBidi" w:cstheme="majorBidi"/>
          <w:sz w:val="24"/>
          <w:szCs w:val="24"/>
        </w:rPr>
        <w:t xml:space="preserve">. </w:t>
      </w:r>
      <w:r w:rsidR="00583F86" w:rsidRPr="00322CBA">
        <w:rPr>
          <w:rFonts w:asciiTheme="majorBidi" w:hAnsiTheme="majorBidi" w:cstheme="majorBidi"/>
          <w:sz w:val="24"/>
          <w:szCs w:val="24"/>
        </w:rPr>
        <w:t>Based on the 2021 and 2023 SADC SRH</w:t>
      </w:r>
      <w:r w:rsidR="008F5719" w:rsidRPr="00322CBA">
        <w:rPr>
          <w:rFonts w:asciiTheme="majorBidi" w:hAnsiTheme="majorBidi" w:cstheme="majorBidi"/>
          <w:sz w:val="24"/>
          <w:szCs w:val="24"/>
        </w:rPr>
        <w:t xml:space="preserve">R scorecards, </w:t>
      </w:r>
      <w:r w:rsidR="00A9513E" w:rsidRPr="00322CBA">
        <w:rPr>
          <w:rFonts w:asciiTheme="majorBidi" w:hAnsiTheme="majorBidi" w:cstheme="majorBidi"/>
          <w:sz w:val="24"/>
          <w:szCs w:val="24"/>
        </w:rPr>
        <w:t>most</w:t>
      </w:r>
      <w:r w:rsidR="008F5719" w:rsidRPr="00322CBA">
        <w:rPr>
          <w:rFonts w:asciiTheme="majorBidi" w:hAnsiTheme="majorBidi" w:cstheme="majorBidi"/>
          <w:sz w:val="24"/>
          <w:szCs w:val="24"/>
        </w:rPr>
        <w:t xml:space="preserve"> member states reported to </w:t>
      </w:r>
      <w:r w:rsidR="002F78EF" w:rsidRPr="00322CBA">
        <w:rPr>
          <w:rFonts w:asciiTheme="majorBidi" w:hAnsiTheme="majorBidi" w:cstheme="majorBidi"/>
          <w:sz w:val="24"/>
          <w:szCs w:val="24"/>
        </w:rPr>
        <w:t xml:space="preserve">be on track in </w:t>
      </w:r>
      <w:r w:rsidR="008F5719" w:rsidRPr="00322CBA">
        <w:rPr>
          <w:rFonts w:asciiTheme="majorBidi" w:hAnsiTheme="majorBidi" w:cstheme="majorBidi"/>
          <w:sz w:val="24"/>
          <w:szCs w:val="24"/>
        </w:rPr>
        <w:t>achiev</w:t>
      </w:r>
      <w:r w:rsidR="00F75B41" w:rsidRPr="00322CBA">
        <w:rPr>
          <w:rFonts w:asciiTheme="majorBidi" w:hAnsiTheme="majorBidi" w:cstheme="majorBidi"/>
          <w:sz w:val="24"/>
          <w:szCs w:val="24"/>
        </w:rPr>
        <w:t xml:space="preserve">ing </w:t>
      </w:r>
      <w:r w:rsidR="00DC4908" w:rsidRPr="00322CBA">
        <w:rPr>
          <w:rFonts w:asciiTheme="majorBidi" w:hAnsiTheme="majorBidi" w:cstheme="majorBidi"/>
          <w:sz w:val="24"/>
          <w:szCs w:val="24"/>
        </w:rPr>
        <w:t xml:space="preserve">the </w:t>
      </w:r>
      <w:r w:rsidR="00A9513E" w:rsidRPr="00322CBA">
        <w:rPr>
          <w:rFonts w:asciiTheme="majorBidi" w:hAnsiTheme="majorBidi" w:cstheme="majorBidi"/>
          <w:sz w:val="24"/>
          <w:szCs w:val="24"/>
        </w:rPr>
        <w:t xml:space="preserve">95% </w:t>
      </w:r>
      <w:r w:rsidR="00DC4908" w:rsidRPr="00322CBA">
        <w:rPr>
          <w:rFonts w:asciiTheme="majorBidi" w:hAnsiTheme="majorBidi" w:cstheme="majorBidi"/>
          <w:sz w:val="24"/>
          <w:szCs w:val="24"/>
        </w:rPr>
        <w:t xml:space="preserve">target to </w:t>
      </w:r>
      <w:r w:rsidR="00F9642C" w:rsidRPr="00322CBA">
        <w:rPr>
          <w:rFonts w:asciiTheme="majorBidi" w:hAnsiTheme="majorBidi" w:cstheme="majorBidi"/>
          <w:sz w:val="24"/>
          <w:szCs w:val="24"/>
        </w:rPr>
        <w:t xml:space="preserve">offer life skills-based HIV and </w:t>
      </w:r>
      <w:r w:rsidR="008733A2" w:rsidRPr="00322CBA">
        <w:rPr>
          <w:rFonts w:asciiTheme="majorBidi" w:hAnsiTheme="majorBidi" w:cstheme="majorBidi"/>
          <w:sz w:val="24"/>
          <w:szCs w:val="24"/>
        </w:rPr>
        <w:t>sexuality</w:t>
      </w:r>
      <w:r w:rsidR="00F9642C" w:rsidRPr="00322CBA">
        <w:rPr>
          <w:rFonts w:asciiTheme="majorBidi" w:hAnsiTheme="majorBidi" w:cstheme="majorBidi"/>
          <w:sz w:val="24"/>
          <w:szCs w:val="24"/>
        </w:rPr>
        <w:t xml:space="preserve"> education </w:t>
      </w:r>
      <w:r w:rsidR="00F060BE" w:rsidRPr="00322CBA">
        <w:rPr>
          <w:rFonts w:asciiTheme="majorBidi" w:hAnsiTheme="majorBidi" w:cstheme="majorBidi"/>
          <w:sz w:val="24"/>
          <w:szCs w:val="24"/>
        </w:rPr>
        <w:t>in primary</w:t>
      </w:r>
      <w:r w:rsidR="00B621D3" w:rsidRPr="00322CBA">
        <w:rPr>
          <w:rFonts w:asciiTheme="majorBidi" w:hAnsiTheme="majorBidi" w:cstheme="majorBidi"/>
          <w:sz w:val="24"/>
          <w:szCs w:val="24"/>
        </w:rPr>
        <w:t xml:space="preserve"> </w:t>
      </w:r>
      <w:r w:rsidR="00F9642C" w:rsidRPr="00322CBA">
        <w:rPr>
          <w:rFonts w:asciiTheme="majorBidi" w:hAnsiTheme="majorBidi" w:cstheme="majorBidi"/>
          <w:sz w:val="24"/>
          <w:szCs w:val="24"/>
        </w:rPr>
        <w:t>sch</w:t>
      </w:r>
      <w:r w:rsidR="008733A2" w:rsidRPr="00322CBA">
        <w:rPr>
          <w:rFonts w:asciiTheme="majorBidi" w:hAnsiTheme="majorBidi" w:cstheme="majorBidi"/>
          <w:sz w:val="24"/>
          <w:szCs w:val="24"/>
        </w:rPr>
        <w:t>ools</w:t>
      </w:r>
      <w:r w:rsidR="00875E68" w:rsidRPr="00322CBA">
        <w:rPr>
          <w:rFonts w:asciiTheme="majorBidi" w:hAnsiTheme="majorBidi" w:cstheme="majorBidi"/>
          <w:sz w:val="24"/>
          <w:szCs w:val="24"/>
        </w:rPr>
        <w:t xml:space="preserve"> </w:t>
      </w:r>
      <w:r w:rsidR="007D4F0D" w:rsidRPr="00322CBA">
        <w:rPr>
          <w:rFonts w:asciiTheme="majorBidi" w:hAnsiTheme="majorBidi" w:cstheme="majorBidi"/>
          <w:sz w:val="24"/>
          <w:szCs w:val="24"/>
        </w:rPr>
        <w:fldChar w:fldCharType="begin"/>
      </w:r>
      <w:r w:rsidR="007D4F0D" w:rsidRPr="00322CBA">
        <w:rPr>
          <w:rFonts w:asciiTheme="majorBidi" w:hAnsiTheme="majorBidi" w:cstheme="majorBidi"/>
          <w:sz w:val="24"/>
          <w:szCs w:val="24"/>
        </w:rPr>
        <w:instrText xml:space="preserve"> ADDIN EN.CITE &lt;EndNote&gt;&lt;Cite&gt;&lt;Author&gt;SADC&lt;/Author&gt;&lt;Year&gt;2021&lt;/Year&gt;&lt;RecNum&gt;8238&lt;/RecNum&gt;&lt;DisplayText&gt;[20, 21]&lt;/DisplayText&gt;&lt;record&gt;&lt;rec-number&gt;8238&lt;/rec-number&gt;&lt;foreign-keys&gt;&lt;key app="EN" db-id="sff5edrsqrv9z0ewdsup5e9jzxtszv2r0wfd" timestamp="1734535053"&gt;8238&lt;/key&gt;&lt;/foreign-keys&gt;&lt;ref-type name="Report"&gt;27&lt;/ref-type&gt;&lt;contributors&gt;&lt;authors&gt;&lt;author&gt;SADC&lt;/author&gt;&lt;/authors&gt;&lt;/contributors&gt;&lt;titles&gt;&lt;title&gt;Scorecard for Sexual and Reproductive Health and Rights in the SADC Region: Milestone 2021 Scorecard&lt;/title&gt;&lt;/titles&gt;&lt;dates&gt;&lt;year&gt;2021&lt;/year&gt;&lt;/dates&gt;&lt;urls&gt;&lt;/urls&gt;&lt;/record&gt;&lt;/Cite&gt;&lt;Cite&gt;&lt;Author&gt;SADC&lt;/Author&gt;&lt;Year&gt;2023&lt;/Year&gt;&lt;RecNum&gt;8237&lt;/RecNum&gt;&lt;record&gt;&lt;rec-number&gt;8237&lt;/rec-number&gt;&lt;foreign-keys&gt;&lt;key app="EN" db-id="sff5edrsqrv9z0ewdsup5e9jzxtszv2r0wfd" timestamp="1734535008"&gt;8237&lt;/key&gt;&lt;/foreign-keys&gt;&lt;ref-type name="Report"&gt;27&lt;/ref-type&gt;&lt;contributors&gt;&lt;authors&gt;&lt;author&gt;SADC&lt;/author&gt;&lt;/authors&gt;&lt;/contributors&gt;&lt;titles&gt;&lt;title&gt;Scorecard for Sexual and Reproductive Health and Rights in the SADC Region: Milestone 2023 Scorecard&lt;/title&gt;&lt;/titles&gt;&lt;dates&gt;&lt;year&gt;2023&lt;/year&gt;&lt;/dates&gt;&lt;urls&gt;&lt;/urls&gt;&lt;/record&gt;&lt;/Cite&gt;&lt;/EndNote&gt;</w:instrText>
      </w:r>
      <w:r w:rsidR="007D4F0D" w:rsidRPr="00322CBA">
        <w:rPr>
          <w:rFonts w:asciiTheme="majorBidi" w:hAnsiTheme="majorBidi" w:cstheme="majorBidi"/>
          <w:sz w:val="24"/>
          <w:szCs w:val="24"/>
        </w:rPr>
        <w:fldChar w:fldCharType="separate"/>
      </w:r>
      <w:r w:rsidR="007D4F0D" w:rsidRPr="00322CBA">
        <w:rPr>
          <w:rFonts w:asciiTheme="majorBidi" w:hAnsiTheme="majorBidi" w:cstheme="majorBidi"/>
          <w:noProof/>
          <w:sz w:val="24"/>
          <w:szCs w:val="24"/>
        </w:rPr>
        <w:t>[20, 21]</w:t>
      </w:r>
      <w:r w:rsidR="007D4F0D" w:rsidRPr="00322CBA">
        <w:rPr>
          <w:rFonts w:asciiTheme="majorBidi" w:hAnsiTheme="majorBidi" w:cstheme="majorBidi"/>
          <w:sz w:val="24"/>
          <w:szCs w:val="24"/>
        </w:rPr>
        <w:fldChar w:fldCharType="end"/>
      </w:r>
      <w:r w:rsidR="008733A2" w:rsidRPr="00322CBA">
        <w:rPr>
          <w:rFonts w:asciiTheme="majorBidi" w:hAnsiTheme="majorBidi" w:cstheme="majorBidi"/>
          <w:sz w:val="24"/>
          <w:szCs w:val="24"/>
        </w:rPr>
        <w:t>.</w:t>
      </w:r>
      <w:r w:rsidR="00D76096" w:rsidRPr="00322CBA">
        <w:rPr>
          <w:rFonts w:asciiTheme="majorBidi" w:hAnsiTheme="majorBidi" w:cstheme="majorBidi"/>
          <w:sz w:val="24"/>
          <w:szCs w:val="24"/>
        </w:rPr>
        <w:t xml:space="preserve"> </w:t>
      </w:r>
      <w:r w:rsidR="00917BC1" w:rsidRPr="00322CBA">
        <w:rPr>
          <w:rFonts w:asciiTheme="majorBidi" w:hAnsiTheme="majorBidi" w:cstheme="majorBidi"/>
          <w:sz w:val="24"/>
          <w:szCs w:val="24"/>
        </w:rPr>
        <w:t>South Africa</w:t>
      </w:r>
      <w:r w:rsidR="00032E1D" w:rsidRPr="00322CBA">
        <w:rPr>
          <w:rFonts w:asciiTheme="majorBidi" w:hAnsiTheme="majorBidi" w:cstheme="majorBidi"/>
          <w:sz w:val="24"/>
          <w:szCs w:val="24"/>
        </w:rPr>
        <w:t xml:space="preserve">’s </w:t>
      </w:r>
      <w:r w:rsidR="00BF2674" w:rsidRPr="00322CBA">
        <w:rPr>
          <w:rFonts w:asciiTheme="majorBidi" w:hAnsiTheme="majorBidi" w:cstheme="majorBidi"/>
          <w:sz w:val="24"/>
          <w:szCs w:val="24"/>
        </w:rPr>
        <w:t xml:space="preserve">successful </w:t>
      </w:r>
      <w:r w:rsidR="00962ED2" w:rsidRPr="00322CBA">
        <w:rPr>
          <w:rFonts w:asciiTheme="majorBidi" w:hAnsiTheme="majorBidi" w:cstheme="majorBidi"/>
          <w:sz w:val="24"/>
          <w:szCs w:val="24"/>
        </w:rPr>
        <w:t xml:space="preserve">CSE </w:t>
      </w:r>
      <w:r w:rsidR="00032E1D" w:rsidRPr="00322CBA">
        <w:rPr>
          <w:rFonts w:asciiTheme="majorBidi" w:hAnsiTheme="majorBidi" w:cstheme="majorBidi"/>
          <w:sz w:val="24"/>
          <w:szCs w:val="24"/>
        </w:rPr>
        <w:t xml:space="preserve">approach involved </w:t>
      </w:r>
      <w:r w:rsidR="00BF2674" w:rsidRPr="00322CBA">
        <w:rPr>
          <w:rFonts w:asciiTheme="majorBidi" w:hAnsiTheme="majorBidi" w:cstheme="majorBidi"/>
          <w:sz w:val="24"/>
          <w:szCs w:val="24"/>
        </w:rPr>
        <w:t xml:space="preserve">working with the </w:t>
      </w:r>
      <w:r w:rsidR="00F72119" w:rsidRPr="00322CBA">
        <w:rPr>
          <w:rFonts w:asciiTheme="majorBidi" w:hAnsiTheme="majorBidi" w:cstheme="majorBidi"/>
          <w:sz w:val="24"/>
          <w:szCs w:val="24"/>
        </w:rPr>
        <w:t>e</w:t>
      </w:r>
      <w:r w:rsidR="00BF2674" w:rsidRPr="00322CBA">
        <w:rPr>
          <w:rFonts w:asciiTheme="majorBidi" w:hAnsiTheme="majorBidi" w:cstheme="majorBidi"/>
          <w:sz w:val="24"/>
          <w:szCs w:val="24"/>
        </w:rPr>
        <w:t>ducation ministry</w:t>
      </w:r>
      <w:r w:rsidR="00F72119" w:rsidRPr="00322CBA">
        <w:rPr>
          <w:rFonts w:asciiTheme="majorBidi" w:hAnsiTheme="majorBidi" w:cstheme="majorBidi"/>
          <w:sz w:val="24"/>
          <w:szCs w:val="24"/>
        </w:rPr>
        <w:t xml:space="preserve"> to develop lesson plans</w:t>
      </w:r>
      <w:r w:rsidR="00E275F5" w:rsidRPr="00322CBA">
        <w:rPr>
          <w:rFonts w:asciiTheme="majorBidi" w:hAnsiTheme="majorBidi" w:cstheme="majorBidi"/>
          <w:sz w:val="24"/>
          <w:szCs w:val="24"/>
        </w:rPr>
        <w:t xml:space="preserve">, posters and tailored media campaigns to increase awareness </w:t>
      </w:r>
      <w:r w:rsidR="007D4F0D" w:rsidRPr="00322CBA">
        <w:rPr>
          <w:rFonts w:asciiTheme="majorBidi" w:hAnsiTheme="majorBidi" w:cstheme="majorBidi"/>
          <w:sz w:val="24"/>
          <w:szCs w:val="24"/>
        </w:rPr>
        <w:fldChar w:fldCharType="begin"/>
      </w:r>
      <w:r w:rsidR="007D4F0D" w:rsidRPr="00322CBA">
        <w:rPr>
          <w:rFonts w:asciiTheme="majorBidi" w:hAnsiTheme="majorBidi" w:cstheme="majorBidi"/>
          <w:sz w:val="24"/>
          <w:szCs w:val="24"/>
        </w:rPr>
        <w:instrText xml:space="preserve"> ADDIN EN.CITE &lt;EndNote&gt;&lt;Cite&gt;&lt;Author&gt;African Union&lt;/Author&gt;&lt;Year&gt;2023&lt;/Year&gt;&lt;RecNum&gt;8236&lt;/RecNum&gt;&lt;DisplayText&gt;[9]&lt;/DisplayText&gt;&lt;record&gt;&lt;rec-number&gt;8236&lt;/rec-number&gt;&lt;foreign-keys&gt;&lt;key app="EN" db-id="sff5edrsqrv9z0ewdsup5e9jzxtszv2r0wfd" timestamp="1734534807"&gt;8236&lt;/key&gt;&lt;/foreign-keys&gt;&lt;ref-type name="Report"&gt;27&lt;/ref-type&gt;&lt;contributors&gt;&lt;authors&gt;&lt;author&gt;African Union,&lt;/author&gt;&lt;/authors&gt;&lt;/contributors&gt;&lt;titles&gt;&lt;title&gt;Ten-Year Review of the Addis Ababa Declaration on Population and Development in Africa beyond 2014&lt;/title&gt;&lt;/titles&gt;&lt;dates&gt;&lt;year&gt;2023&lt;/year&gt;&lt;/dates&gt;&lt;urls&gt;&lt;/urls&gt;&lt;/record&gt;&lt;/Cite&gt;&lt;/EndNote&gt;</w:instrText>
      </w:r>
      <w:r w:rsidR="007D4F0D" w:rsidRPr="00322CBA">
        <w:rPr>
          <w:rFonts w:asciiTheme="majorBidi" w:hAnsiTheme="majorBidi" w:cstheme="majorBidi"/>
          <w:sz w:val="24"/>
          <w:szCs w:val="24"/>
        </w:rPr>
        <w:fldChar w:fldCharType="separate"/>
      </w:r>
      <w:r w:rsidR="007D4F0D" w:rsidRPr="00322CBA">
        <w:rPr>
          <w:rFonts w:asciiTheme="majorBidi" w:hAnsiTheme="majorBidi" w:cstheme="majorBidi"/>
          <w:noProof/>
          <w:sz w:val="24"/>
          <w:szCs w:val="24"/>
        </w:rPr>
        <w:t>[9]</w:t>
      </w:r>
      <w:r w:rsidR="007D4F0D" w:rsidRPr="00322CBA">
        <w:rPr>
          <w:rFonts w:asciiTheme="majorBidi" w:hAnsiTheme="majorBidi" w:cstheme="majorBidi"/>
          <w:sz w:val="24"/>
          <w:szCs w:val="24"/>
        </w:rPr>
        <w:fldChar w:fldCharType="end"/>
      </w:r>
      <w:r w:rsidR="00E275F5" w:rsidRPr="00322CBA">
        <w:rPr>
          <w:rFonts w:asciiTheme="majorBidi" w:hAnsiTheme="majorBidi" w:cstheme="majorBidi"/>
          <w:sz w:val="24"/>
          <w:szCs w:val="24"/>
        </w:rPr>
        <w:t>. In Namibia, this is credited to</w:t>
      </w:r>
      <w:r w:rsidR="002613C7" w:rsidRPr="00322CBA">
        <w:rPr>
          <w:rFonts w:asciiTheme="majorBidi" w:hAnsiTheme="majorBidi" w:cstheme="majorBidi"/>
          <w:sz w:val="24"/>
          <w:szCs w:val="24"/>
        </w:rPr>
        <w:t xml:space="preserve"> raising awareness to </w:t>
      </w:r>
      <w:r w:rsidR="00962ED2" w:rsidRPr="00322CBA">
        <w:rPr>
          <w:rFonts w:asciiTheme="majorBidi" w:hAnsiTheme="majorBidi" w:cstheme="majorBidi"/>
          <w:sz w:val="24"/>
          <w:szCs w:val="24"/>
        </w:rPr>
        <w:t>parliamentarians</w:t>
      </w:r>
      <w:r w:rsidR="002613C7" w:rsidRPr="00322CBA">
        <w:rPr>
          <w:rFonts w:asciiTheme="majorBidi" w:hAnsiTheme="majorBidi" w:cstheme="majorBidi"/>
          <w:sz w:val="24"/>
          <w:szCs w:val="24"/>
        </w:rPr>
        <w:t xml:space="preserve"> and staff, which led to the successfully passing </w:t>
      </w:r>
      <w:r w:rsidR="00962ED2" w:rsidRPr="00322CBA">
        <w:rPr>
          <w:rFonts w:asciiTheme="majorBidi" w:hAnsiTheme="majorBidi" w:cstheme="majorBidi"/>
          <w:sz w:val="24"/>
          <w:szCs w:val="24"/>
        </w:rPr>
        <w:t xml:space="preserve">of </w:t>
      </w:r>
      <w:r w:rsidR="002613C7" w:rsidRPr="00322CBA">
        <w:rPr>
          <w:rFonts w:asciiTheme="majorBidi" w:hAnsiTheme="majorBidi" w:cstheme="majorBidi"/>
          <w:sz w:val="24"/>
          <w:szCs w:val="24"/>
        </w:rPr>
        <w:t>motions</w:t>
      </w:r>
      <w:r w:rsidR="00962ED2" w:rsidRPr="00322CBA">
        <w:rPr>
          <w:rFonts w:asciiTheme="majorBidi" w:hAnsiTheme="majorBidi" w:cstheme="majorBidi"/>
          <w:sz w:val="24"/>
          <w:szCs w:val="24"/>
        </w:rPr>
        <w:t xml:space="preserve"> such as </w:t>
      </w:r>
      <w:r w:rsidR="00E13019" w:rsidRPr="00322CBA">
        <w:rPr>
          <w:rFonts w:asciiTheme="majorBidi" w:hAnsiTheme="majorBidi" w:cstheme="majorBidi"/>
          <w:sz w:val="24"/>
          <w:szCs w:val="24"/>
        </w:rPr>
        <w:t>menstrual hygiene brought to parliament</w:t>
      </w:r>
      <w:r w:rsidR="00962ED2" w:rsidRPr="00322CBA">
        <w:rPr>
          <w:rFonts w:asciiTheme="majorBidi" w:hAnsiTheme="majorBidi" w:cstheme="majorBidi"/>
          <w:sz w:val="24"/>
          <w:szCs w:val="24"/>
        </w:rPr>
        <w:t xml:space="preserve"> </w:t>
      </w:r>
      <w:r w:rsidR="00B27902" w:rsidRPr="00322CBA">
        <w:rPr>
          <w:rFonts w:asciiTheme="majorBidi" w:hAnsiTheme="majorBidi" w:cstheme="majorBidi"/>
          <w:sz w:val="24"/>
          <w:szCs w:val="24"/>
        </w:rPr>
        <w:fldChar w:fldCharType="begin"/>
      </w:r>
      <w:r w:rsidR="00B27902" w:rsidRPr="00322CBA">
        <w:rPr>
          <w:rFonts w:asciiTheme="majorBidi" w:hAnsiTheme="majorBidi" w:cstheme="majorBidi"/>
          <w:sz w:val="24"/>
          <w:szCs w:val="24"/>
        </w:rPr>
        <w:instrText xml:space="preserve"> ADDIN EN.CITE &lt;EndNote&gt;&lt;Cite&gt;&lt;Author&gt;African Union&lt;/Author&gt;&lt;Year&gt;2023&lt;/Year&gt;&lt;RecNum&gt;8236&lt;/RecNum&gt;&lt;DisplayText&gt;[9]&lt;/DisplayText&gt;&lt;record&gt;&lt;rec-number&gt;8236&lt;/rec-number&gt;&lt;foreign-keys&gt;&lt;key app="EN" db-id="sff5edrsqrv9z0ewdsup5e9jzxtszv2r0wfd" timestamp="1734534807"&gt;8236&lt;/key&gt;&lt;/foreign-keys&gt;&lt;ref-type name="Report"&gt;27&lt;/ref-type&gt;&lt;contributors&gt;&lt;authors&gt;&lt;author&gt;African Union,&lt;/author&gt;&lt;/authors&gt;&lt;/contributors&gt;&lt;titles&gt;&lt;title&gt;Ten-Year Review of the Addis Ababa Declaration on Population and Development in Africa beyond 2014&lt;/title&gt;&lt;/titles&gt;&lt;dates&gt;&lt;year&gt;2023&lt;/year&gt;&lt;/dates&gt;&lt;urls&gt;&lt;/urls&gt;&lt;/record&gt;&lt;/Cite&gt;&lt;/EndNote&gt;</w:instrText>
      </w:r>
      <w:r w:rsidR="00B27902" w:rsidRPr="00322CBA">
        <w:rPr>
          <w:rFonts w:asciiTheme="majorBidi" w:hAnsiTheme="majorBidi" w:cstheme="majorBidi"/>
          <w:sz w:val="24"/>
          <w:szCs w:val="24"/>
        </w:rPr>
        <w:fldChar w:fldCharType="separate"/>
      </w:r>
      <w:r w:rsidR="00B27902" w:rsidRPr="00322CBA">
        <w:rPr>
          <w:rFonts w:asciiTheme="majorBidi" w:hAnsiTheme="majorBidi" w:cstheme="majorBidi"/>
          <w:noProof/>
          <w:sz w:val="24"/>
          <w:szCs w:val="24"/>
        </w:rPr>
        <w:t>[9]</w:t>
      </w:r>
      <w:r w:rsidR="00B27902" w:rsidRPr="00322CBA">
        <w:rPr>
          <w:rFonts w:asciiTheme="majorBidi" w:hAnsiTheme="majorBidi" w:cstheme="majorBidi"/>
          <w:sz w:val="24"/>
          <w:szCs w:val="24"/>
        </w:rPr>
        <w:fldChar w:fldCharType="end"/>
      </w:r>
      <w:r w:rsidR="00962ED2" w:rsidRPr="00322CBA">
        <w:rPr>
          <w:rFonts w:asciiTheme="majorBidi" w:hAnsiTheme="majorBidi" w:cstheme="majorBidi"/>
          <w:sz w:val="24"/>
          <w:szCs w:val="24"/>
        </w:rPr>
        <w:t>.</w:t>
      </w:r>
      <w:r w:rsidR="00962ED2">
        <w:rPr>
          <w:rFonts w:asciiTheme="majorBidi" w:hAnsiTheme="majorBidi" w:cstheme="majorBidi"/>
          <w:sz w:val="24"/>
          <w:szCs w:val="24"/>
        </w:rPr>
        <w:t xml:space="preserve"> </w:t>
      </w:r>
      <w:r w:rsidR="00E275F5">
        <w:rPr>
          <w:rFonts w:asciiTheme="majorBidi" w:hAnsiTheme="majorBidi" w:cstheme="majorBidi"/>
          <w:sz w:val="24"/>
          <w:szCs w:val="24"/>
        </w:rPr>
        <w:t xml:space="preserve"> </w:t>
      </w:r>
    </w:p>
    <w:p w14:paraId="7F01E40B" w14:textId="77777777" w:rsidR="00962ED2" w:rsidRPr="008F4172" w:rsidRDefault="00962ED2" w:rsidP="001E7B72">
      <w:pPr>
        <w:spacing w:line="360" w:lineRule="auto"/>
        <w:jc w:val="both"/>
        <w:rPr>
          <w:rFonts w:asciiTheme="majorBidi" w:hAnsiTheme="majorBidi" w:cstheme="majorBidi"/>
          <w:sz w:val="24"/>
          <w:szCs w:val="24"/>
        </w:rPr>
      </w:pPr>
    </w:p>
    <w:p w14:paraId="23471319" w14:textId="34EA5A50" w:rsidR="009762C5" w:rsidRPr="008F4172" w:rsidRDefault="00EC6825" w:rsidP="007A796B">
      <w:pPr>
        <w:pStyle w:val="NoSpacing"/>
        <w:rPr>
          <w:rFonts w:asciiTheme="majorBidi" w:hAnsiTheme="majorBidi" w:cstheme="majorBidi"/>
          <w:sz w:val="24"/>
          <w:szCs w:val="24"/>
        </w:rPr>
      </w:pPr>
      <w:bookmarkStart w:id="19" w:name="_Toc185439488"/>
      <w:r w:rsidRPr="008F4172">
        <w:rPr>
          <w:rFonts w:asciiTheme="majorBidi" w:hAnsiTheme="majorBidi" w:cstheme="majorBidi"/>
          <w:sz w:val="24"/>
          <w:szCs w:val="24"/>
        </w:rPr>
        <w:t xml:space="preserve">Table </w:t>
      </w:r>
      <w:r w:rsidRPr="008F4172">
        <w:rPr>
          <w:rFonts w:asciiTheme="majorBidi" w:hAnsiTheme="majorBidi" w:cstheme="majorBidi"/>
          <w:sz w:val="24"/>
          <w:szCs w:val="24"/>
        </w:rPr>
        <w:fldChar w:fldCharType="begin"/>
      </w:r>
      <w:r w:rsidRPr="008F4172">
        <w:rPr>
          <w:rFonts w:asciiTheme="majorBidi" w:hAnsiTheme="majorBidi" w:cstheme="majorBidi"/>
          <w:sz w:val="24"/>
          <w:szCs w:val="24"/>
        </w:rPr>
        <w:instrText xml:space="preserve"> SEQ Table \* ARABIC </w:instrText>
      </w:r>
      <w:r w:rsidRPr="008F4172">
        <w:rPr>
          <w:rFonts w:asciiTheme="majorBidi" w:hAnsiTheme="majorBidi" w:cstheme="majorBidi"/>
          <w:sz w:val="24"/>
          <w:szCs w:val="24"/>
        </w:rPr>
        <w:fldChar w:fldCharType="separate"/>
      </w:r>
      <w:r w:rsidR="00B720A3">
        <w:rPr>
          <w:rFonts w:asciiTheme="majorBidi" w:hAnsiTheme="majorBidi" w:cstheme="majorBidi"/>
          <w:noProof/>
          <w:sz w:val="24"/>
          <w:szCs w:val="24"/>
        </w:rPr>
        <w:t>4</w:t>
      </w:r>
      <w:r w:rsidRPr="008F4172">
        <w:rPr>
          <w:rFonts w:asciiTheme="majorBidi" w:hAnsiTheme="majorBidi" w:cstheme="majorBidi"/>
          <w:sz w:val="24"/>
          <w:szCs w:val="24"/>
        </w:rPr>
        <w:fldChar w:fldCharType="end"/>
      </w:r>
      <w:r w:rsidRPr="008F4172">
        <w:rPr>
          <w:rFonts w:asciiTheme="majorBidi" w:hAnsiTheme="majorBidi" w:cstheme="majorBidi"/>
          <w:sz w:val="24"/>
          <w:szCs w:val="24"/>
        </w:rPr>
        <w:t>: Progress with CSE implementation in ESA countries</w:t>
      </w:r>
      <w:bookmarkEnd w:id="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5"/>
        <w:gridCol w:w="6655"/>
      </w:tblGrid>
      <w:tr w:rsidR="00B566B5" w:rsidRPr="008F4172" w14:paraId="42F42C61" w14:textId="77777777" w:rsidTr="00322CBA">
        <w:trPr>
          <w:trHeight w:val="20"/>
          <w:tblHeader/>
        </w:trPr>
        <w:tc>
          <w:tcPr>
            <w:tcW w:w="1441" w:type="pct"/>
            <w:shd w:val="clear" w:color="auto" w:fill="auto"/>
            <w:hideMark/>
          </w:tcPr>
          <w:p w14:paraId="104213BC" w14:textId="77777777" w:rsidR="009762C5" w:rsidRPr="008F4172" w:rsidRDefault="009762C5" w:rsidP="007C3CF2">
            <w:pPr>
              <w:pStyle w:val="NoSpacing"/>
              <w:jc w:val="both"/>
              <w:rPr>
                <w:rFonts w:asciiTheme="majorBidi" w:hAnsiTheme="majorBidi" w:cstheme="majorBidi"/>
                <w:b/>
                <w:bCs/>
                <w:sz w:val="20"/>
                <w:szCs w:val="20"/>
              </w:rPr>
            </w:pPr>
            <w:r w:rsidRPr="008F4172">
              <w:rPr>
                <w:rFonts w:asciiTheme="majorBidi" w:hAnsiTheme="majorBidi" w:cstheme="majorBidi"/>
                <w:b/>
                <w:bCs/>
                <w:sz w:val="20"/>
                <w:szCs w:val="20"/>
              </w:rPr>
              <w:t>CSE strategy domain</w:t>
            </w:r>
          </w:p>
        </w:tc>
        <w:tc>
          <w:tcPr>
            <w:tcW w:w="3559" w:type="pct"/>
            <w:shd w:val="clear" w:color="auto" w:fill="auto"/>
            <w:hideMark/>
          </w:tcPr>
          <w:p w14:paraId="51FBC653" w14:textId="23C77DF8" w:rsidR="009762C5" w:rsidRPr="008F4172" w:rsidRDefault="00704AD4" w:rsidP="007C3CF2">
            <w:pPr>
              <w:pStyle w:val="NoSpacing"/>
              <w:jc w:val="both"/>
              <w:rPr>
                <w:rFonts w:asciiTheme="majorBidi" w:hAnsiTheme="majorBidi" w:cstheme="majorBidi"/>
                <w:b/>
                <w:bCs/>
                <w:sz w:val="20"/>
                <w:szCs w:val="20"/>
              </w:rPr>
            </w:pPr>
            <w:r w:rsidRPr="008F4172">
              <w:rPr>
                <w:rFonts w:asciiTheme="majorBidi" w:hAnsiTheme="majorBidi" w:cstheme="majorBidi"/>
                <w:b/>
                <w:bCs/>
                <w:sz w:val="20"/>
                <w:szCs w:val="20"/>
              </w:rPr>
              <w:t>P</w:t>
            </w:r>
            <w:r w:rsidR="009762C5" w:rsidRPr="008F4172">
              <w:rPr>
                <w:rFonts w:asciiTheme="majorBidi" w:hAnsiTheme="majorBidi" w:cstheme="majorBidi"/>
                <w:b/>
                <w:bCs/>
                <w:sz w:val="20"/>
                <w:szCs w:val="20"/>
              </w:rPr>
              <w:t>rogress by country</w:t>
            </w:r>
            <w:r w:rsidR="004D3266" w:rsidRPr="008F4172">
              <w:rPr>
                <w:rFonts w:asciiTheme="majorBidi" w:hAnsiTheme="majorBidi" w:cstheme="majorBidi"/>
                <w:b/>
                <w:bCs/>
                <w:sz w:val="20"/>
                <w:szCs w:val="20"/>
              </w:rPr>
              <w:t xml:space="preserve"> since ESA </w:t>
            </w:r>
            <w:r w:rsidRPr="008F4172">
              <w:rPr>
                <w:rFonts w:asciiTheme="majorBidi" w:hAnsiTheme="majorBidi" w:cstheme="majorBidi"/>
                <w:b/>
                <w:bCs/>
                <w:sz w:val="20"/>
                <w:szCs w:val="20"/>
              </w:rPr>
              <w:t>ministerial commitment implementation</w:t>
            </w:r>
          </w:p>
        </w:tc>
      </w:tr>
      <w:tr w:rsidR="00B566B5" w:rsidRPr="008F4172" w14:paraId="7FD63421" w14:textId="77777777" w:rsidTr="00B566B5">
        <w:trPr>
          <w:trHeight w:val="20"/>
        </w:trPr>
        <w:tc>
          <w:tcPr>
            <w:tcW w:w="1441" w:type="pct"/>
            <w:shd w:val="clear" w:color="auto" w:fill="auto"/>
            <w:hideMark/>
          </w:tcPr>
          <w:p w14:paraId="2C5750FE" w14:textId="00AE7AC5" w:rsidR="009762C5" w:rsidRPr="008F4172" w:rsidRDefault="009762C5" w:rsidP="007C3CF2">
            <w:pPr>
              <w:pStyle w:val="NoSpacing"/>
              <w:jc w:val="both"/>
              <w:rPr>
                <w:rFonts w:asciiTheme="majorBidi" w:hAnsiTheme="majorBidi" w:cstheme="majorBidi"/>
                <w:sz w:val="20"/>
                <w:szCs w:val="20"/>
              </w:rPr>
            </w:pPr>
            <w:r w:rsidRPr="008F4172">
              <w:rPr>
                <w:rFonts w:asciiTheme="majorBidi" w:hAnsiTheme="majorBidi" w:cstheme="majorBidi"/>
                <w:sz w:val="20"/>
                <w:szCs w:val="20"/>
              </w:rPr>
              <w:t>CSE strategies for out-of</w:t>
            </w:r>
            <w:r w:rsidR="00E12D11" w:rsidRPr="008F4172">
              <w:rPr>
                <w:rFonts w:asciiTheme="majorBidi" w:hAnsiTheme="majorBidi" w:cstheme="majorBidi"/>
                <w:sz w:val="20"/>
                <w:szCs w:val="20"/>
              </w:rPr>
              <w:t>-</w:t>
            </w:r>
            <w:r w:rsidRPr="008F4172">
              <w:rPr>
                <w:rFonts w:asciiTheme="majorBidi" w:hAnsiTheme="majorBidi" w:cstheme="majorBidi"/>
                <w:sz w:val="20"/>
                <w:szCs w:val="20"/>
              </w:rPr>
              <w:t>school youth</w:t>
            </w:r>
          </w:p>
        </w:tc>
        <w:tc>
          <w:tcPr>
            <w:tcW w:w="3559" w:type="pct"/>
            <w:shd w:val="clear" w:color="auto" w:fill="auto"/>
            <w:hideMark/>
          </w:tcPr>
          <w:p w14:paraId="2CCAEC41" w14:textId="6D0B5719" w:rsidR="009762C5" w:rsidRPr="008F4172" w:rsidRDefault="009762C5" w:rsidP="007C3CF2">
            <w:pPr>
              <w:pStyle w:val="NoSpacing"/>
              <w:jc w:val="both"/>
              <w:rPr>
                <w:rFonts w:asciiTheme="majorBidi" w:hAnsiTheme="majorBidi" w:cstheme="majorBidi"/>
                <w:sz w:val="20"/>
                <w:szCs w:val="20"/>
              </w:rPr>
            </w:pPr>
            <w:r w:rsidRPr="008F4172">
              <w:rPr>
                <w:rFonts w:asciiTheme="majorBidi" w:hAnsiTheme="majorBidi" w:cstheme="majorBidi"/>
                <w:sz w:val="20"/>
                <w:szCs w:val="20"/>
              </w:rPr>
              <w:t>Angola, Botswana, Burundi, DRC, Eswatini, Kenya, Lesotho, Madagascar, Malawi, Mozambique, Namibia, Seychelles, South Africa, Tanzania, Uganda, Zambia and Zimbabwe</w:t>
            </w:r>
          </w:p>
        </w:tc>
      </w:tr>
      <w:tr w:rsidR="000B201C" w:rsidRPr="008F4172" w14:paraId="5F020F51" w14:textId="77777777" w:rsidTr="007C3CF2">
        <w:trPr>
          <w:trHeight w:val="20"/>
        </w:trPr>
        <w:tc>
          <w:tcPr>
            <w:tcW w:w="1441" w:type="pct"/>
            <w:shd w:val="clear" w:color="auto" w:fill="auto"/>
          </w:tcPr>
          <w:p w14:paraId="599EAAE7" w14:textId="576E5935" w:rsidR="000B201C" w:rsidRPr="008F4172" w:rsidRDefault="000B201C" w:rsidP="007C3CF2">
            <w:pPr>
              <w:pStyle w:val="NoSpacing"/>
              <w:jc w:val="both"/>
              <w:rPr>
                <w:rFonts w:asciiTheme="majorBidi" w:hAnsiTheme="majorBidi" w:cstheme="majorBidi"/>
                <w:sz w:val="20"/>
                <w:szCs w:val="20"/>
              </w:rPr>
            </w:pPr>
            <w:r w:rsidRPr="008F4172">
              <w:rPr>
                <w:rFonts w:asciiTheme="majorBidi" w:hAnsiTheme="majorBidi" w:cstheme="majorBidi"/>
                <w:sz w:val="20"/>
                <w:szCs w:val="20"/>
              </w:rPr>
              <w:t>Countries with national policy on pregnant learners</w:t>
            </w:r>
          </w:p>
        </w:tc>
        <w:tc>
          <w:tcPr>
            <w:tcW w:w="3559" w:type="pct"/>
            <w:shd w:val="clear" w:color="auto" w:fill="auto"/>
          </w:tcPr>
          <w:p w14:paraId="370F3F74" w14:textId="6CCF5BC4" w:rsidR="000B201C" w:rsidRPr="008F4172" w:rsidRDefault="000B201C" w:rsidP="007C3CF2">
            <w:pPr>
              <w:pStyle w:val="NoSpacing"/>
              <w:jc w:val="both"/>
              <w:rPr>
                <w:rFonts w:asciiTheme="majorBidi" w:hAnsiTheme="majorBidi" w:cstheme="majorBidi"/>
                <w:sz w:val="20"/>
                <w:szCs w:val="20"/>
              </w:rPr>
            </w:pPr>
            <w:r w:rsidRPr="008F4172">
              <w:rPr>
                <w:rFonts w:asciiTheme="majorBidi" w:hAnsiTheme="majorBidi" w:cstheme="majorBidi"/>
                <w:sz w:val="20"/>
                <w:szCs w:val="20"/>
              </w:rPr>
              <w:t>Angola, Botswana, Burundi, DRC, Eswatini, Ethiopia, Kenya, Lesotho, Madagascar, Malawi, Mauritius, Mozambique, Namibia,</w:t>
            </w:r>
            <w:r w:rsidR="00EF53CF" w:rsidRPr="008F4172">
              <w:rPr>
                <w:rFonts w:asciiTheme="majorBidi" w:hAnsiTheme="majorBidi" w:cstheme="majorBidi"/>
                <w:sz w:val="20"/>
                <w:szCs w:val="20"/>
              </w:rPr>
              <w:t xml:space="preserve"> Rwanda,</w:t>
            </w:r>
            <w:r w:rsidRPr="008F4172">
              <w:rPr>
                <w:rFonts w:asciiTheme="majorBidi" w:hAnsiTheme="majorBidi" w:cstheme="majorBidi"/>
                <w:sz w:val="20"/>
                <w:szCs w:val="20"/>
              </w:rPr>
              <w:t xml:space="preserve"> Seychelles, South Africa, Tanzania, Uganda, Zambia and Zimbabwe</w:t>
            </w:r>
          </w:p>
        </w:tc>
      </w:tr>
      <w:tr w:rsidR="000B201C" w:rsidRPr="008F4172" w14:paraId="1C9CD76F" w14:textId="77777777" w:rsidTr="007C3CF2">
        <w:trPr>
          <w:trHeight w:val="20"/>
        </w:trPr>
        <w:tc>
          <w:tcPr>
            <w:tcW w:w="1441" w:type="pct"/>
            <w:shd w:val="clear" w:color="auto" w:fill="auto"/>
          </w:tcPr>
          <w:p w14:paraId="579AD0DF" w14:textId="77777777" w:rsidR="000B201C" w:rsidRPr="008F4172" w:rsidRDefault="000B201C" w:rsidP="007C3CF2">
            <w:pPr>
              <w:pStyle w:val="NoSpacing"/>
              <w:jc w:val="both"/>
              <w:rPr>
                <w:rFonts w:asciiTheme="majorBidi" w:hAnsiTheme="majorBidi" w:cstheme="majorBidi"/>
                <w:sz w:val="20"/>
                <w:szCs w:val="20"/>
              </w:rPr>
            </w:pPr>
            <w:r w:rsidRPr="008F4172">
              <w:rPr>
                <w:rFonts w:asciiTheme="majorBidi" w:hAnsiTheme="majorBidi" w:cstheme="majorBidi"/>
                <w:sz w:val="20"/>
                <w:szCs w:val="20"/>
              </w:rPr>
              <w:t>Integration of CSE in school curriculum (primary or secondary)</w:t>
            </w:r>
          </w:p>
        </w:tc>
        <w:tc>
          <w:tcPr>
            <w:tcW w:w="3559" w:type="pct"/>
            <w:shd w:val="clear" w:color="auto" w:fill="auto"/>
          </w:tcPr>
          <w:p w14:paraId="694BD0A7" w14:textId="77777777" w:rsidR="000B201C" w:rsidRPr="008F4172" w:rsidRDefault="000B201C" w:rsidP="007C3CF2">
            <w:pPr>
              <w:pStyle w:val="NoSpacing"/>
              <w:jc w:val="both"/>
              <w:rPr>
                <w:rFonts w:asciiTheme="majorBidi" w:hAnsiTheme="majorBidi" w:cstheme="majorBidi"/>
                <w:sz w:val="20"/>
                <w:szCs w:val="20"/>
              </w:rPr>
            </w:pPr>
            <w:r w:rsidRPr="008F4172">
              <w:rPr>
                <w:rFonts w:asciiTheme="majorBidi" w:hAnsiTheme="majorBidi" w:cstheme="majorBidi"/>
                <w:sz w:val="20"/>
                <w:szCs w:val="20"/>
              </w:rPr>
              <w:t>DRC, Ethiopia, Lesotho, Madagascar, Malawi, Mauritius, Mozambique, Namibia, Seychelles, South Africa, Swaziland, Tanzania, Uganda and Zambia.</w:t>
            </w:r>
          </w:p>
        </w:tc>
      </w:tr>
      <w:tr w:rsidR="000B201C" w:rsidRPr="008F4172" w14:paraId="0AF6E00C" w14:textId="77777777" w:rsidTr="007C3CF2">
        <w:trPr>
          <w:trHeight w:val="20"/>
        </w:trPr>
        <w:tc>
          <w:tcPr>
            <w:tcW w:w="1441" w:type="pct"/>
            <w:shd w:val="clear" w:color="auto" w:fill="auto"/>
          </w:tcPr>
          <w:p w14:paraId="6FC27428" w14:textId="63BF4EAB" w:rsidR="000B201C" w:rsidRPr="008F4172" w:rsidRDefault="000B201C" w:rsidP="007C3CF2">
            <w:pPr>
              <w:pStyle w:val="NoSpacing"/>
              <w:jc w:val="both"/>
              <w:rPr>
                <w:rFonts w:asciiTheme="majorBidi" w:hAnsiTheme="majorBidi" w:cstheme="majorBidi"/>
                <w:sz w:val="20"/>
                <w:szCs w:val="20"/>
              </w:rPr>
            </w:pPr>
            <w:r w:rsidRPr="008F4172">
              <w:rPr>
                <w:rFonts w:asciiTheme="majorBidi" w:hAnsiTheme="majorBidi" w:cstheme="majorBidi"/>
                <w:sz w:val="20"/>
                <w:szCs w:val="20"/>
              </w:rPr>
              <w:t>CSE as an examinable subject</w:t>
            </w:r>
          </w:p>
        </w:tc>
        <w:tc>
          <w:tcPr>
            <w:tcW w:w="3559" w:type="pct"/>
            <w:shd w:val="clear" w:color="auto" w:fill="auto"/>
          </w:tcPr>
          <w:p w14:paraId="11EF2882" w14:textId="13E5B655" w:rsidR="000B201C" w:rsidRPr="008F4172" w:rsidRDefault="000B201C" w:rsidP="007C3CF2">
            <w:pPr>
              <w:pStyle w:val="NoSpacing"/>
              <w:jc w:val="both"/>
              <w:rPr>
                <w:rFonts w:asciiTheme="majorBidi" w:hAnsiTheme="majorBidi" w:cstheme="majorBidi"/>
                <w:sz w:val="20"/>
                <w:szCs w:val="20"/>
              </w:rPr>
            </w:pPr>
            <w:r w:rsidRPr="008F4172">
              <w:rPr>
                <w:rFonts w:asciiTheme="majorBidi" w:hAnsiTheme="majorBidi" w:cstheme="majorBidi"/>
                <w:sz w:val="20"/>
                <w:szCs w:val="20"/>
                <w:lang w:val="en-GB"/>
              </w:rPr>
              <w:t>Malawi, Namibia, South Africa, Swaziland and Uganda</w:t>
            </w:r>
          </w:p>
        </w:tc>
      </w:tr>
      <w:tr w:rsidR="000B201C" w:rsidRPr="008F4172" w14:paraId="2D6EA625" w14:textId="77777777" w:rsidTr="007C3CF2">
        <w:trPr>
          <w:trHeight w:val="20"/>
        </w:trPr>
        <w:tc>
          <w:tcPr>
            <w:tcW w:w="1441" w:type="pct"/>
            <w:shd w:val="clear" w:color="auto" w:fill="auto"/>
          </w:tcPr>
          <w:p w14:paraId="2BCDF869" w14:textId="3A8FC106" w:rsidR="000B201C" w:rsidRPr="008F4172" w:rsidRDefault="000B201C" w:rsidP="007C3CF2">
            <w:pPr>
              <w:pStyle w:val="NoSpacing"/>
              <w:jc w:val="both"/>
              <w:rPr>
                <w:rFonts w:asciiTheme="majorBidi" w:hAnsiTheme="majorBidi" w:cstheme="majorBidi"/>
                <w:sz w:val="20"/>
                <w:szCs w:val="20"/>
              </w:rPr>
            </w:pPr>
            <w:r w:rsidRPr="008F4172">
              <w:rPr>
                <w:rFonts w:asciiTheme="majorBidi" w:hAnsiTheme="majorBidi" w:cstheme="majorBidi"/>
                <w:sz w:val="20"/>
                <w:szCs w:val="20"/>
              </w:rPr>
              <w:t>Schools providing life-skills based HIV and sexuality curriculum in 2018</w:t>
            </w:r>
          </w:p>
        </w:tc>
        <w:tc>
          <w:tcPr>
            <w:tcW w:w="3559" w:type="pct"/>
            <w:shd w:val="clear" w:color="auto" w:fill="auto"/>
          </w:tcPr>
          <w:p w14:paraId="01E8D897" w14:textId="77777777" w:rsidR="000B201C" w:rsidRPr="008F4172" w:rsidRDefault="000B201C" w:rsidP="007C3CF2">
            <w:pPr>
              <w:pStyle w:val="NoSpacing"/>
              <w:jc w:val="both"/>
              <w:rPr>
                <w:rFonts w:asciiTheme="majorBidi" w:hAnsiTheme="majorBidi" w:cstheme="majorBidi"/>
                <w:sz w:val="20"/>
                <w:szCs w:val="20"/>
                <w:lang w:val="en-GB"/>
              </w:rPr>
            </w:pPr>
            <w:r w:rsidRPr="008F4172">
              <w:rPr>
                <w:rFonts w:asciiTheme="majorBidi" w:hAnsiTheme="majorBidi" w:cstheme="majorBidi"/>
                <w:b/>
                <w:bCs/>
                <w:sz w:val="20"/>
                <w:szCs w:val="20"/>
                <w:lang w:val="en-GB"/>
              </w:rPr>
              <w:t>100% coverage:</w:t>
            </w:r>
            <w:r w:rsidRPr="008F4172">
              <w:rPr>
                <w:rFonts w:asciiTheme="majorBidi" w:hAnsiTheme="majorBidi" w:cstheme="majorBidi"/>
                <w:sz w:val="20"/>
                <w:szCs w:val="20"/>
                <w:lang w:val="en-GB"/>
              </w:rPr>
              <w:t xml:space="preserve"> Botswana, Kenya, Mauritius, Mozambique, Namibia, Seychelles, South Africa</w:t>
            </w:r>
          </w:p>
          <w:p w14:paraId="17BFA020" w14:textId="5E7C95DE" w:rsidR="000B201C" w:rsidRPr="008F4172" w:rsidRDefault="000B201C" w:rsidP="007C3CF2">
            <w:pPr>
              <w:pStyle w:val="NoSpacing"/>
              <w:jc w:val="both"/>
              <w:rPr>
                <w:rFonts w:asciiTheme="majorBidi" w:hAnsiTheme="majorBidi" w:cstheme="majorBidi"/>
                <w:sz w:val="20"/>
                <w:szCs w:val="20"/>
                <w:lang w:val="en-GB"/>
              </w:rPr>
            </w:pPr>
            <w:r w:rsidRPr="008F4172">
              <w:rPr>
                <w:rFonts w:asciiTheme="majorBidi" w:hAnsiTheme="majorBidi" w:cstheme="majorBidi"/>
                <w:b/>
                <w:bCs/>
                <w:sz w:val="20"/>
                <w:szCs w:val="20"/>
                <w:lang w:val="en-GB"/>
              </w:rPr>
              <w:t>Others:</w:t>
            </w:r>
            <w:r w:rsidRPr="008F4172">
              <w:rPr>
                <w:rFonts w:asciiTheme="majorBidi" w:hAnsiTheme="majorBidi" w:cstheme="majorBidi"/>
                <w:sz w:val="20"/>
                <w:szCs w:val="20"/>
                <w:lang w:val="en-GB"/>
              </w:rPr>
              <w:t xml:space="preserve"> Malawi (80%), Zimbabwe (78%), Lesotho (75%), Zambia (62%), Tanzania (53%), Rwanda (30%), Swaziland (30%), Madagascar (5%)</w:t>
            </w:r>
          </w:p>
        </w:tc>
      </w:tr>
      <w:tr w:rsidR="000B201C" w:rsidRPr="008F4172" w14:paraId="1CF64C45" w14:textId="77777777" w:rsidTr="007C3CF2">
        <w:trPr>
          <w:trHeight w:val="20"/>
        </w:trPr>
        <w:tc>
          <w:tcPr>
            <w:tcW w:w="1441" w:type="pct"/>
            <w:shd w:val="clear" w:color="auto" w:fill="auto"/>
          </w:tcPr>
          <w:p w14:paraId="32B58F0A" w14:textId="231E8FCB" w:rsidR="000B201C" w:rsidRPr="008F4172" w:rsidRDefault="000B201C" w:rsidP="007C3CF2">
            <w:pPr>
              <w:pStyle w:val="NoSpacing"/>
              <w:jc w:val="both"/>
              <w:rPr>
                <w:rFonts w:asciiTheme="majorBidi" w:hAnsiTheme="majorBidi" w:cstheme="majorBidi"/>
                <w:sz w:val="20"/>
                <w:szCs w:val="20"/>
              </w:rPr>
            </w:pPr>
            <w:r w:rsidRPr="008F4172">
              <w:rPr>
                <w:rFonts w:asciiTheme="majorBidi" w:hAnsiTheme="majorBidi" w:cstheme="majorBidi"/>
                <w:sz w:val="20"/>
                <w:szCs w:val="20"/>
              </w:rPr>
              <w:t>Countries providing pre- and in-service training on adolescent and youth friendly services</w:t>
            </w:r>
          </w:p>
        </w:tc>
        <w:tc>
          <w:tcPr>
            <w:tcW w:w="3559" w:type="pct"/>
            <w:shd w:val="clear" w:color="auto" w:fill="auto"/>
          </w:tcPr>
          <w:p w14:paraId="7A3D4E6B" w14:textId="4780EF8B" w:rsidR="000B201C" w:rsidRPr="008F4172" w:rsidRDefault="000B201C" w:rsidP="007C3CF2">
            <w:pPr>
              <w:pStyle w:val="NoSpacing"/>
              <w:jc w:val="both"/>
              <w:rPr>
                <w:rFonts w:asciiTheme="majorBidi" w:hAnsiTheme="majorBidi" w:cstheme="majorBidi"/>
                <w:b/>
                <w:bCs/>
                <w:sz w:val="20"/>
                <w:szCs w:val="20"/>
                <w:lang w:val="en-GB"/>
              </w:rPr>
            </w:pPr>
            <w:r w:rsidRPr="008F4172">
              <w:rPr>
                <w:rFonts w:asciiTheme="majorBidi" w:hAnsiTheme="majorBidi" w:cstheme="majorBidi"/>
                <w:sz w:val="20"/>
                <w:szCs w:val="20"/>
              </w:rPr>
              <w:t>Angola, Botswana, Burundi, DRC, Eswatini, Ethiopia, Kenya, Lesotho, Madagascar, Malawi, Mauritius, Mozambique, Namibia, Rwanda, Seychelles, South Africa, South Sudan, Tanzania, Uganda, Zambia and Zimbabwe</w:t>
            </w:r>
          </w:p>
        </w:tc>
      </w:tr>
    </w:tbl>
    <w:p w14:paraId="3FD4051D" w14:textId="0745022A" w:rsidR="00EE1410" w:rsidRPr="008F4172" w:rsidRDefault="00972634" w:rsidP="007C3CF2">
      <w:pPr>
        <w:tabs>
          <w:tab w:val="left" w:pos="0"/>
        </w:tabs>
        <w:spacing w:line="360" w:lineRule="auto"/>
        <w:jc w:val="both"/>
        <w:rPr>
          <w:rFonts w:asciiTheme="majorBidi" w:hAnsiTheme="majorBidi" w:cstheme="majorBidi"/>
          <w:i/>
          <w:iCs/>
          <w:sz w:val="24"/>
          <w:szCs w:val="24"/>
          <w:lang w:val="fr-FR"/>
        </w:rPr>
      </w:pPr>
      <w:r w:rsidRPr="008F4172">
        <w:rPr>
          <w:rFonts w:asciiTheme="majorBidi" w:hAnsiTheme="majorBidi" w:cstheme="majorBidi"/>
          <w:i/>
          <w:iCs/>
          <w:sz w:val="24"/>
          <w:szCs w:val="24"/>
          <w:lang w:val="fr-FR"/>
        </w:rPr>
        <w:t xml:space="preserve">Sources: </w:t>
      </w:r>
      <w:r w:rsidR="008B79C8" w:rsidRPr="008F4172">
        <w:rPr>
          <w:rFonts w:asciiTheme="majorBidi" w:eastAsia="Times New Roman" w:hAnsiTheme="majorBidi" w:cstheme="majorBidi"/>
          <w:i/>
          <w:iCs/>
          <w:color w:val="000000"/>
          <w:kern w:val="0"/>
          <w:lang w:val="fr-FR"/>
        </w:rPr>
        <w:t>ESARO</w:t>
      </w:r>
      <w:r w:rsidR="0026426D" w:rsidRPr="008F4172">
        <w:rPr>
          <w:rFonts w:asciiTheme="majorBidi" w:eastAsia="Times New Roman" w:hAnsiTheme="majorBidi" w:cstheme="majorBidi"/>
          <w:i/>
          <w:iCs/>
          <w:color w:val="000000"/>
          <w:kern w:val="0"/>
          <w:lang w:val="fr-FR"/>
        </w:rPr>
        <w:t>/</w:t>
      </w:r>
      <w:r w:rsidR="008B79C8" w:rsidRPr="008F4172">
        <w:rPr>
          <w:rFonts w:asciiTheme="majorBidi" w:eastAsia="Times New Roman" w:hAnsiTheme="majorBidi" w:cstheme="majorBidi"/>
          <w:i/>
          <w:iCs/>
          <w:color w:val="000000"/>
          <w:kern w:val="0"/>
          <w:lang w:val="fr-FR"/>
        </w:rPr>
        <w:t>UNFPA</w:t>
      </w:r>
      <w:r w:rsidR="0026426D" w:rsidRPr="008F4172">
        <w:rPr>
          <w:rFonts w:asciiTheme="majorBidi" w:eastAsia="Times New Roman" w:hAnsiTheme="majorBidi" w:cstheme="majorBidi"/>
          <w:i/>
          <w:iCs/>
          <w:color w:val="000000"/>
          <w:kern w:val="0"/>
          <w:lang w:val="fr-FR"/>
        </w:rPr>
        <w:t xml:space="preserve"> </w:t>
      </w:r>
      <w:r w:rsidR="008B79C8" w:rsidRPr="008F4172">
        <w:rPr>
          <w:rFonts w:asciiTheme="majorBidi" w:eastAsia="Times New Roman" w:hAnsiTheme="majorBidi" w:cstheme="majorBidi"/>
          <w:i/>
          <w:iCs/>
          <w:color w:val="000000"/>
          <w:kern w:val="0"/>
          <w:lang w:val="fr-FR"/>
        </w:rPr>
        <w:t>2024</w:t>
      </w:r>
      <w:r w:rsidR="0026426D" w:rsidRPr="008F4172">
        <w:rPr>
          <w:rFonts w:asciiTheme="majorBidi" w:eastAsia="Times New Roman" w:hAnsiTheme="majorBidi" w:cstheme="majorBidi"/>
          <w:i/>
          <w:iCs/>
          <w:color w:val="000000"/>
          <w:kern w:val="0"/>
          <w:lang w:val="fr-FR"/>
        </w:rPr>
        <w:t xml:space="preserve">; </w:t>
      </w:r>
      <w:r w:rsidRPr="008F4172">
        <w:rPr>
          <w:rFonts w:asciiTheme="majorBidi" w:eastAsia="Times New Roman" w:hAnsiTheme="majorBidi" w:cstheme="majorBidi"/>
          <w:i/>
          <w:iCs/>
          <w:color w:val="000000"/>
          <w:kern w:val="0"/>
          <w:lang w:val="fr-FR"/>
        </w:rPr>
        <w:t xml:space="preserve">IPPF: ICPD+25; </w:t>
      </w:r>
      <w:r w:rsidR="0005764D" w:rsidRPr="008F4172">
        <w:rPr>
          <w:rFonts w:asciiTheme="majorBidi" w:eastAsia="Times New Roman" w:hAnsiTheme="majorBidi" w:cstheme="majorBidi"/>
          <w:i/>
          <w:iCs/>
          <w:color w:val="000000"/>
          <w:kern w:val="0"/>
          <w:lang w:val="fr-FR"/>
        </w:rPr>
        <w:t>UNFPA/ESARO 2020</w:t>
      </w:r>
      <w:r w:rsidR="005C2403" w:rsidRPr="008F4172">
        <w:rPr>
          <w:rFonts w:asciiTheme="majorBidi" w:eastAsia="Times New Roman" w:hAnsiTheme="majorBidi" w:cstheme="majorBidi"/>
          <w:i/>
          <w:iCs/>
          <w:color w:val="000000"/>
          <w:kern w:val="0"/>
          <w:lang w:val="fr-FR"/>
        </w:rPr>
        <w:t xml:space="preserve">; </w:t>
      </w:r>
      <w:r w:rsidR="00EE1410" w:rsidRPr="008F4172">
        <w:rPr>
          <w:rFonts w:asciiTheme="majorBidi" w:eastAsia="Times New Roman" w:hAnsiTheme="majorBidi" w:cstheme="majorBidi"/>
          <w:i/>
          <w:iCs/>
          <w:color w:val="000000"/>
          <w:kern w:val="0"/>
          <w:lang w:val="fr-FR"/>
        </w:rPr>
        <w:t>Watson et al 2021</w:t>
      </w:r>
      <w:r w:rsidR="005C2403" w:rsidRPr="008F4172">
        <w:rPr>
          <w:rFonts w:asciiTheme="majorBidi" w:eastAsia="Times New Roman" w:hAnsiTheme="majorBidi" w:cstheme="majorBidi"/>
          <w:i/>
          <w:iCs/>
          <w:color w:val="000000"/>
          <w:kern w:val="0"/>
          <w:lang w:val="fr-FR"/>
        </w:rPr>
        <w:t>.</w:t>
      </w:r>
      <w:r w:rsidR="00EE1410" w:rsidRPr="008F4172">
        <w:rPr>
          <w:rFonts w:asciiTheme="majorBidi" w:eastAsia="Times New Roman" w:hAnsiTheme="majorBidi" w:cstheme="majorBidi"/>
          <w:i/>
          <w:iCs/>
          <w:color w:val="000000"/>
          <w:kern w:val="0"/>
          <w:lang w:val="fr-FR"/>
        </w:rPr>
        <w:t xml:space="preserve"> </w:t>
      </w:r>
    </w:p>
    <w:p w14:paraId="1490F355" w14:textId="4DD7019B" w:rsidR="001E7B72" w:rsidRPr="008F4172" w:rsidRDefault="001E7B72" w:rsidP="007C3CF2">
      <w:pPr>
        <w:tabs>
          <w:tab w:val="left" w:pos="3925"/>
        </w:tabs>
        <w:spacing w:line="360" w:lineRule="auto"/>
        <w:jc w:val="both"/>
        <w:rPr>
          <w:rFonts w:asciiTheme="majorBidi" w:hAnsiTheme="majorBidi" w:cstheme="majorBidi"/>
          <w:sz w:val="24"/>
          <w:szCs w:val="24"/>
        </w:rPr>
      </w:pPr>
      <w:r w:rsidRPr="008F4172">
        <w:rPr>
          <w:rFonts w:asciiTheme="majorBidi" w:hAnsiTheme="majorBidi" w:cstheme="majorBidi"/>
          <w:sz w:val="24"/>
          <w:szCs w:val="24"/>
        </w:rPr>
        <w:t xml:space="preserve">There was </w:t>
      </w:r>
      <w:r w:rsidR="00885AB4" w:rsidRPr="008F4172">
        <w:rPr>
          <w:rFonts w:asciiTheme="majorBidi" w:hAnsiTheme="majorBidi" w:cstheme="majorBidi"/>
          <w:sz w:val="24"/>
          <w:szCs w:val="24"/>
        </w:rPr>
        <w:t xml:space="preserve">steady progress </w:t>
      </w:r>
      <w:r w:rsidRPr="008F4172">
        <w:rPr>
          <w:rFonts w:asciiTheme="majorBidi" w:hAnsiTheme="majorBidi" w:cstheme="majorBidi"/>
          <w:sz w:val="24"/>
          <w:szCs w:val="24"/>
        </w:rPr>
        <w:t>and demand to provide pre-service and in-service CSE and SRH training for health and social workers on delivering CSE and delivering adolescent and youth friendly health services. In 2015, only 10 countries reported offering pre-</w:t>
      </w:r>
      <w:r w:rsidR="00CE0C75" w:rsidRPr="008F4172">
        <w:rPr>
          <w:rFonts w:asciiTheme="majorBidi" w:hAnsiTheme="majorBidi" w:cstheme="majorBidi"/>
          <w:sz w:val="24"/>
          <w:szCs w:val="24"/>
        </w:rPr>
        <w:t>service</w:t>
      </w:r>
      <w:r w:rsidRPr="008F4172">
        <w:rPr>
          <w:rFonts w:asciiTheme="majorBidi" w:hAnsiTheme="majorBidi" w:cstheme="majorBidi"/>
          <w:sz w:val="24"/>
          <w:szCs w:val="24"/>
        </w:rPr>
        <w:t xml:space="preserve"> training and 17 countries had in-service training established</w:t>
      </w:r>
      <w:r w:rsidR="003E05AD" w:rsidRPr="008F4172">
        <w:rPr>
          <w:rFonts w:asciiTheme="majorBidi" w:hAnsiTheme="majorBidi" w:cstheme="majorBidi"/>
          <w:sz w:val="24"/>
          <w:szCs w:val="24"/>
        </w:rPr>
        <w:t xml:space="preserve"> </w:t>
      </w:r>
      <w:r w:rsidR="003E05AD" w:rsidRPr="008F4172">
        <w:rPr>
          <w:rFonts w:asciiTheme="majorBidi" w:hAnsiTheme="majorBidi" w:cstheme="majorBidi"/>
          <w:sz w:val="24"/>
          <w:szCs w:val="24"/>
        </w:rPr>
        <w:fldChar w:fldCharType="begin"/>
      </w:r>
      <w:r w:rsidR="006D6AE8">
        <w:rPr>
          <w:rFonts w:asciiTheme="majorBidi" w:hAnsiTheme="majorBidi" w:cstheme="majorBidi"/>
          <w:sz w:val="24"/>
          <w:szCs w:val="24"/>
        </w:rPr>
        <w:instrText xml:space="preserve"> ADDIN EN.CITE &lt;EndNote&gt;&lt;Cite&gt;&lt;Author&gt;Watson&lt;/Author&gt;&lt;Year&gt;2021&lt;/Year&gt;&lt;RecNum&gt;8126&lt;/RecNum&gt;&lt;DisplayText&gt;[30]&lt;/DisplayText&gt;&lt;record&gt;&lt;rec-number&gt;8126&lt;/rec-number&gt;&lt;foreign-keys&gt;&lt;key app="EN" db-id="sff5edrsqrv9z0ewdsup5e9jzxtszv2r0wfd" timestamp="1712715846"&gt;8126&lt;/key&gt;&lt;/foreign-keys&gt;&lt;ref-type name="Journal Article"&gt;17&lt;/ref-type&gt;&lt;contributors&gt;&lt;authors&gt;&lt;author&gt;Watson, Katherine&lt;/author&gt;&lt;author&gt;Akwara, Elsie&lt;/author&gt;&lt;author&gt;Machawira, Patricia&lt;/author&gt;&lt;author&gt;Bakaroudis, Maria&lt;/author&gt;&lt;author&gt;Tallarico, Renata&lt;/author&gt;&lt;author&gt;Chandra-Mouli, Venkatraman&lt;/author&gt;&lt;/authors&gt;&lt;/contributors&gt;&lt;titles&gt;&lt;title&gt;The East and Southern Africa Ministerial Commitment: a review of progress toward fulfilling young people&amp;apos;s sexual and reproductive health and rights (2013–2018)&lt;/title&gt;&lt;secondary-title&gt;Sexual and Reproductive Health Matters&lt;/secondary-title&gt;&lt;/titles&gt;&lt;periodical&gt;&lt;full-title&gt;Sexual and Reproductive Health Matters&lt;/full-title&gt;&lt;/periodical&gt;&lt;pages&gt;261-286&lt;/pages&gt;&lt;volume&gt;29&lt;/volume&gt;&lt;number&gt;1&lt;/number&gt;&lt;dates&gt;&lt;year&gt;2021&lt;/year&gt;&lt;/dates&gt;&lt;isbn&gt;2641-0397&lt;/isbn&gt;&lt;urls&gt;&lt;/urls&gt;&lt;/record&gt;&lt;/Cite&gt;&lt;/EndNote&gt;</w:instrText>
      </w:r>
      <w:r w:rsidR="003E05AD" w:rsidRPr="008F4172">
        <w:rPr>
          <w:rFonts w:asciiTheme="majorBidi" w:hAnsiTheme="majorBidi" w:cstheme="majorBidi"/>
          <w:sz w:val="24"/>
          <w:szCs w:val="24"/>
        </w:rPr>
        <w:fldChar w:fldCharType="separate"/>
      </w:r>
      <w:r w:rsidR="006D6AE8">
        <w:rPr>
          <w:rFonts w:asciiTheme="majorBidi" w:hAnsiTheme="majorBidi" w:cstheme="majorBidi"/>
          <w:noProof/>
          <w:sz w:val="24"/>
          <w:szCs w:val="24"/>
        </w:rPr>
        <w:t>[30]</w:t>
      </w:r>
      <w:r w:rsidR="003E05AD" w:rsidRPr="008F4172">
        <w:rPr>
          <w:rFonts w:asciiTheme="majorBidi" w:hAnsiTheme="majorBidi" w:cstheme="majorBidi"/>
          <w:sz w:val="24"/>
          <w:szCs w:val="24"/>
        </w:rPr>
        <w:fldChar w:fldCharType="end"/>
      </w:r>
      <w:r w:rsidR="00551760" w:rsidRPr="008F4172">
        <w:rPr>
          <w:rFonts w:asciiTheme="majorBidi" w:hAnsiTheme="majorBidi" w:cstheme="majorBidi"/>
          <w:sz w:val="24"/>
          <w:szCs w:val="24"/>
        </w:rPr>
        <w:t xml:space="preserve">, and by 2018 all </w:t>
      </w:r>
      <w:r w:rsidR="00C264BB" w:rsidRPr="008F4172">
        <w:rPr>
          <w:rFonts w:asciiTheme="majorBidi" w:hAnsiTheme="majorBidi" w:cstheme="majorBidi"/>
          <w:sz w:val="24"/>
          <w:szCs w:val="24"/>
        </w:rPr>
        <w:t xml:space="preserve">21 countries had met this target </w:t>
      </w:r>
      <w:r w:rsidR="00C264BB" w:rsidRPr="008F4172">
        <w:rPr>
          <w:rFonts w:asciiTheme="majorBidi" w:hAnsiTheme="majorBidi" w:cstheme="majorBidi"/>
          <w:sz w:val="24"/>
          <w:szCs w:val="24"/>
        </w:rPr>
        <w:fldChar w:fldCharType="begin"/>
      </w:r>
      <w:r w:rsidR="00E113D6">
        <w:rPr>
          <w:rFonts w:asciiTheme="majorBidi" w:hAnsiTheme="majorBidi" w:cstheme="majorBidi"/>
          <w:sz w:val="24"/>
          <w:szCs w:val="24"/>
        </w:rPr>
        <w:instrText xml:space="preserve"> ADDIN EN.CITE &lt;EndNote&gt;&lt;Cite&gt;&lt;Author&gt;UNFPA ESARO&lt;/Author&gt;&lt;Year&gt;2024&lt;/Year&gt;&lt;RecNum&gt;8188&lt;/RecNum&gt;&lt;DisplayText&gt;[17]&lt;/DisplayText&gt;&lt;record&gt;&lt;rec-number&gt;8188&lt;/rec-number&gt;&lt;foreign-keys&gt;&lt;key app="EN" db-id="sff5edrsqrv9z0ewdsup5e9jzxtszv2r0wfd" timestamp="1722121881"&gt;8188&lt;/key&gt;&lt;/foreign-keys&gt;&lt;ref-type name="Report"&gt;27&lt;/ref-type&gt;&lt;contributors&gt;&lt;authors&gt;&lt;author&gt;UNFPA ESARO,&lt;/author&gt;&lt;/authors&gt;&lt;/contributors&gt;&lt;titles&gt;&lt;title&gt;Evaluation of the Eastern and Southern Africa Ministerial Commitment on Comprehensive Sexuality Education and Sexual and Reproductive Health Services for Adolescents and Young People&lt;/title&gt;&lt;/titles&gt;&lt;dates&gt;&lt;year&gt;2024&lt;/year&gt;&lt;pub-dates&gt;&lt;date&gt;8-Feb-2024&lt;/date&gt;&lt;/pub-dates&gt;&lt;/dates&gt;&lt;work-type&gt;Regional report&lt;/work-type&gt;&lt;urls&gt;&lt;related-urls&gt;&lt;url&gt;https://esaro.unfpa.org/sites/default/files/pub-pdf/evaluation_esa_commitment_-_executive_summary.pdf&lt;/url&gt;&lt;/related-urls&gt;&lt;/urls&gt;&lt;/record&gt;&lt;/Cite&gt;&lt;/EndNote&gt;</w:instrText>
      </w:r>
      <w:r w:rsidR="00C264BB" w:rsidRPr="008F4172">
        <w:rPr>
          <w:rFonts w:asciiTheme="majorBidi" w:hAnsiTheme="majorBidi" w:cstheme="majorBidi"/>
          <w:sz w:val="24"/>
          <w:szCs w:val="24"/>
        </w:rPr>
        <w:fldChar w:fldCharType="separate"/>
      </w:r>
      <w:r w:rsidR="00E113D6">
        <w:rPr>
          <w:rFonts w:asciiTheme="majorBidi" w:hAnsiTheme="majorBidi" w:cstheme="majorBidi"/>
          <w:noProof/>
          <w:sz w:val="24"/>
          <w:szCs w:val="24"/>
        </w:rPr>
        <w:t>[17]</w:t>
      </w:r>
      <w:r w:rsidR="00C264BB" w:rsidRPr="008F4172">
        <w:rPr>
          <w:rFonts w:asciiTheme="majorBidi" w:hAnsiTheme="majorBidi" w:cstheme="majorBidi"/>
          <w:sz w:val="24"/>
          <w:szCs w:val="24"/>
        </w:rPr>
        <w:fldChar w:fldCharType="end"/>
      </w:r>
      <w:r w:rsidR="00C264BB" w:rsidRPr="008F4172">
        <w:rPr>
          <w:rFonts w:asciiTheme="majorBidi" w:hAnsiTheme="majorBidi" w:cstheme="majorBidi"/>
          <w:sz w:val="24"/>
          <w:szCs w:val="24"/>
        </w:rPr>
        <w:t>. Additionally, 1</w:t>
      </w:r>
      <w:r w:rsidR="00E57283" w:rsidRPr="008F4172">
        <w:rPr>
          <w:rFonts w:asciiTheme="majorBidi" w:hAnsiTheme="majorBidi" w:cstheme="majorBidi"/>
          <w:sz w:val="24"/>
          <w:szCs w:val="24"/>
        </w:rPr>
        <w:t>6</w:t>
      </w:r>
      <w:r w:rsidR="00C264BB" w:rsidRPr="008F4172">
        <w:rPr>
          <w:rFonts w:asciiTheme="majorBidi" w:hAnsiTheme="majorBidi" w:cstheme="majorBidi"/>
          <w:sz w:val="24"/>
          <w:szCs w:val="24"/>
        </w:rPr>
        <w:t xml:space="preserve"> countries had </w:t>
      </w:r>
      <w:r w:rsidR="00FD56D7" w:rsidRPr="008F4172">
        <w:rPr>
          <w:rFonts w:asciiTheme="majorBidi" w:hAnsiTheme="majorBidi" w:cstheme="majorBidi"/>
          <w:sz w:val="24"/>
          <w:szCs w:val="24"/>
        </w:rPr>
        <w:t xml:space="preserve">and were implementing </w:t>
      </w:r>
      <w:r w:rsidR="00C264BB" w:rsidRPr="008F4172">
        <w:rPr>
          <w:rFonts w:asciiTheme="majorBidi" w:hAnsiTheme="majorBidi" w:cstheme="majorBidi"/>
          <w:sz w:val="24"/>
          <w:szCs w:val="24"/>
        </w:rPr>
        <w:t>a comprehensive policy to manage adolescent pregnancy whilst in school</w:t>
      </w:r>
      <w:r w:rsidR="00FD56D7" w:rsidRPr="008F4172">
        <w:rPr>
          <w:rFonts w:asciiTheme="majorBidi" w:hAnsiTheme="majorBidi" w:cstheme="majorBidi"/>
          <w:sz w:val="24"/>
          <w:szCs w:val="24"/>
        </w:rPr>
        <w:t xml:space="preserve">, except for </w:t>
      </w:r>
      <w:r w:rsidR="006E6737" w:rsidRPr="008F4172">
        <w:rPr>
          <w:rFonts w:asciiTheme="majorBidi" w:hAnsiTheme="majorBidi" w:cstheme="majorBidi"/>
          <w:sz w:val="24"/>
          <w:szCs w:val="24"/>
        </w:rPr>
        <w:t xml:space="preserve">Ethiopia, DRC, Botswana, Angola and Lesotho </w:t>
      </w:r>
      <w:r w:rsidR="00DB1CBB" w:rsidRPr="008F4172">
        <w:rPr>
          <w:rFonts w:asciiTheme="majorBidi" w:hAnsiTheme="majorBidi" w:cstheme="majorBidi"/>
          <w:sz w:val="24"/>
          <w:szCs w:val="24"/>
        </w:rPr>
        <w:fldChar w:fldCharType="begin"/>
      </w:r>
      <w:r w:rsidR="00E113D6">
        <w:rPr>
          <w:rFonts w:asciiTheme="majorBidi" w:hAnsiTheme="majorBidi" w:cstheme="majorBidi"/>
          <w:sz w:val="24"/>
          <w:szCs w:val="24"/>
        </w:rPr>
        <w:instrText xml:space="preserve"> ADDIN EN.CITE &lt;EndNote&gt;&lt;Cite&gt;&lt;Author&gt;UNFPA ESARO&lt;/Author&gt;&lt;Year&gt;2024&lt;/Year&gt;&lt;RecNum&gt;8188&lt;/RecNum&gt;&lt;DisplayText&gt;[17]&lt;/DisplayText&gt;&lt;record&gt;&lt;rec-number&gt;8188&lt;/rec-number&gt;&lt;foreign-keys&gt;&lt;key app="EN" db-id="sff5edrsqrv9z0ewdsup5e9jzxtszv2r0wfd" timestamp="1722121881"&gt;8188&lt;/key&gt;&lt;/foreign-keys&gt;&lt;ref-type name="Report"&gt;27&lt;/ref-type&gt;&lt;contributors&gt;&lt;authors&gt;&lt;author&gt;UNFPA ESARO,&lt;/author&gt;&lt;/authors&gt;&lt;/contributors&gt;&lt;titles&gt;&lt;title&gt;Evaluation of the Eastern and Southern Africa Ministerial Commitment on Comprehensive Sexuality Education and Sexual and Reproductive Health Services for Adolescents and Young People&lt;/title&gt;&lt;/titles&gt;&lt;dates&gt;&lt;year&gt;2024&lt;/year&gt;&lt;pub-dates&gt;&lt;date&gt;8-Feb-2024&lt;/date&gt;&lt;/pub-dates&gt;&lt;/dates&gt;&lt;work-type&gt;Regional report&lt;/work-type&gt;&lt;urls&gt;&lt;related-urls&gt;&lt;url&gt;https://esaro.unfpa.org/sites/default/files/pub-pdf/evaluation_esa_commitment_-_executive_summary.pdf&lt;/url&gt;&lt;/related-urls&gt;&lt;/urls&gt;&lt;/record&gt;&lt;/Cite&gt;&lt;/EndNote&gt;</w:instrText>
      </w:r>
      <w:r w:rsidR="00DB1CBB" w:rsidRPr="008F4172">
        <w:rPr>
          <w:rFonts w:asciiTheme="majorBidi" w:hAnsiTheme="majorBidi" w:cstheme="majorBidi"/>
          <w:sz w:val="24"/>
          <w:szCs w:val="24"/>
        </w:rPr>
        <w:fldChar w:fldCharType="separate"/>
      </w:r>
      <w:r w:rsidR="00E113D6">
        <w:rPr>
          <w:rFonts w:asciiTheme="majorBidi" w:hAnsiTheme="majorBidi" w:cstheme="majorBidi"/>
          <w:noProof/>
          <w:sz w:val="24"/>
          <w:szCs w:val="24"/>
        </w:rPr>
        <w:t>[17]</w:t>
      </w:r>
      <w:r w:rsidR="00DB1CBB" w:rsidRPr="008F4172">
        <w:rPr>
          <w:rFonts w:asciiTheme="majorBidi" w:hAnsiTheme="majorBidi" w:cstheme="majorBidi"/>
          <w:sz w:val="24"/>
          <w:szCs w:val="24"/>
        </w:rPr>
        <w:fldChar w:fldCharType="end"/>
      </w:r>
      <w:r w:rsidR="00C264BB" w:rsidRPr="008F4172">
        <w:rPr>
          <w:rFonts w:asciiTheme="majorBidi" w:hAnsiTheme="majorBidi" w:cstheme="majorBidi"/>
          <w:sz w:val="24"/>
          <w:szCs w:val="24"/>
        </w:rPr>
        <w:t>.</w:t>
      </w:r>
      <w:r w:rsidR="00177570" w:rsidRPr="008F4172">
        <w:rPr>
          <w:rFonts w:asciiTheme="majorBidi" w:hAnsiTheme="majorBidi" w:cstheme="majorBidi"/>
          <w:sz w:val="24"/>
          <w:szCs w:val="24"/>
        </w:rPr>
        <w:t xml:space="preserve"> </w:t>
      </w:r>
    </w:p>
    <w:p w14:paraId="17D3CDB0" w14:textId="48C69FDC" w:rsidR="001E7B72" w:rsidRPr="008F4172" w:rsidRDefault="009E30AF" w:rsidP="001E7B72">
      <w:pPr>
        <w:spacing w:line="360" w:lineRule="auto"/>
        <w:jc w:val="both"/>
        <w:rPr>
          <w:rFonts w:asciiTheme="majorBidi" w:hAnsiTheme="majorBidi" w:cstheme="majorBidi"/>
          <w:sz w:val="24"/>
          <w:szCs w:val="24"/>
        </w:rPr>
      </w:pPr>
      <w:r w:rsidRPr="008F4172">
        <w:rPr>
          <w:rFonts w:asciiTheme="majorBidi" w:hAnsiTheme="majorBidi" w:cstheme="majorBidi"/>
          <w:sz w:val="24"/>
          <w:szCs w:val="24"/>
        </w:rPr>
        <w:t xml:space="preserve">Regarding </w:t>
      </w:r>
      <w:r w:rsidR="001E7B72" w:rsidRPr="008F4172">
        <w:rPr>
          <w:rFonts w:asciiTheme="majorBidi" w:hAnsiTheme="majorBidi" w:cstheme="majorBidi"/>
          <w:sz w:val="24"/>
          <w:szCs w:val="24"/>
        </w:rPr>
        <w:t>pr</w:t>
      </w:r>
      <w:r w:rsidRPr="008F4172">
        <w:rPr>
          <w:rFonts w:asciiTheme="majorBidi" w:hAnsiTheme="majorBidi" w:cstheme="majorBidi"/>
          <w:sz w:val="24"/>
          <w:szCs w:val="24"/>
        </w:rPr>
        <w:t>o</w:t>
      </w:r>
      <w:r w:rsidR="001E7B72" w:rsidRPr="008F4172">
        <w:rPr>
          <w:rFonts w:asciiTheme="majorBidi" w:hAnsiTheme="majorBidi" w:cstheme="majorBidi"/>
          <w:sz w:val="24"/>
          <w:szCs w:val="24"/>
        </w:rPr>
        <w:t>vision</w:t>
      </w:r>
      <w:r w:rsidRPr="008F4172">
        <w:rPr>
          <w:rFonts w:asciiTheme="majorBidi" w:hAnsiTheme="majorBidi" w:cstheme="majorBidi"/>
          <w:sz w:val="24"/>
          <w:szCs w:val="24"/>
        </w:rPr>
        <w:t xml:space="preserve"> of adolescent and youth-friendly SRH (</w:t>
      </w:r>
      <w:r w:rsidR="00AA7FEA" w:rsidRPr="008F4172">
        <w:rPr>
          <w:rFonts w:asciiTheme="majorBidi" w:hAnsiTheme="majorBidi" w:cstheme="majorBidi"/>
          <w:sz w:val="24"/>
          <w:szCs w:val="24"/>
        </w:rPr>
        <w:t xml:space="preserve">YFSRH) services, </w:t>
      </w:r>
      <w:r w:rsidR="001E7B72" w:rsidRPr="008F4172">
        <w:rPr>
          <w:rFonts w:asciiTheme="majorBidi" w:hAnsiTheme="majorBidi" w:cstheme="majorBidi"/>
          <w:sz w:val="24"/>
          <w:szCs w:val="24"/>
        </w:rPr>
        <w:t>65% of countries offer a standard minimum package of youth-friendly SRH services</w:t>
      </w:r>
      <w:r w:rsidR="00AA7FEA" w:rsidRPr="008F4172">
        <w:rPr>
          <w:rFonts w:asciiTheme="majorBidi" w:hAnsiTheme="majorBidi" w:cstheme="majorBidi"/>
          <w:sz w:val="24"/>
          <w:szCs w:val="24"/>
        </w:rPr>
        <w:t xml:space="preserve"> in 2015</w:t>
      </w:r>
      <w:r w:rsidR="006D1D4F" w:rsidRPr="008F4172">
        <w:rPr>
          <w:rFonts w:asciiTheme="majorBidi" w:hAnsiTheme="majorBidi" w:cstheme="majorBidi"/>
          <w:sz w:val="24"/>
          <w:szCs w:val="24"/>
        </w:rPr>
        <w:t xml:space="preserve"> </w:t>
      </w:r>
      <w:r w:rsidR="006D1D4F" w:rsidRPr="008F4172">
        <w:rPr>
          <w:rFonts w:asciiTheme="majorBidi" w:hAnsiTheme="majorBidi" w:cstheme="majorBidi"/>
          <w:sz w:val="24"/>
          <w:szCs w:val="24"/>
        </w:rPr>
        <w:fldChar w:fldCharType="begin"/>
      </w:r>
      <w:r w:rsidR="006D6AE8">
        <w:rPr>
          <w:rFonts w:asciiTheme="majorBidi" w:hAnsiTheme="majorBidi" w:cstheme="majorBidi"/>
          <w:sz w:val="24"/>
          <w:szCs w:val="24"/>
        </w:rPr>
        <w:instrText xml:space="preserve"> ADDIN EN.CITE &lt;EndNote&gt;&lt;Cite&gt;&lt;Author&gt;Watson&lt;/Author&gt;&lt;Year&gt;2021&lt;/Year&gt;&lt;RecNum&gt;8126&lt;/RecNum&gt;&lt;DisplayText&gt;[30]&lt;/DisplayText&gt;&lt;record&gt;&lt;rec-number&gt;8126&lt;/rec-number&gt;&lt;foreign-keys&gt;&lt;key app="EN" db-id="sff5edrsqrv9z0ewdsup5e9jzxtszv2r0wfd" timestamp="1712715846"&gt;8126&lt;/key&gt;&lt;/foreign-keys&gt;&lt;ref-type name="Journal Article"&gt;17&lt;/ref-type&gt;&lt;contributors&gt;&lt;authors&gt;&lt;author&gt;Watson, Katherine&lt;/author&gt;&lt;author&gt;Akwara, Elsie&lt;/author&gt;&lt;author&gt;Machawira, Patricia&lt;/author&gt;&lt;author&gt;Bakaroudis, Maria&lt;/author&gt;&lt;author&gt;Tallarico, Renata&lt;/author&gt;&lt;author&gt;Chandra-Mouli, Venkatraman&lt;/author&gt;&lt;/authors&gt;&lt;/contributors&gt;&lt;titles&gt;&lt;title&gt;The East and Southern Africa Ministerial Commitment: a review of progress toward fulfilling young people&amp;apos;s sexual and reproductive health and rights (2013–2018)&lt;/title&gt;&lt;secondary-title&gt;Sexual and Reproductive Health Matters&lt;/secondary-title&gt;&lt;/titles&gt;&lt;periodical&gt;&lt;full-title&gt;Sexual and Reproductive Health Matters&lt;/full-title&gt;&lt;/periodical&gt;&lt;pages&gt;261-286&lt;/pages&gt;&lt;volume&gt;29&lt;/volume&gt;&lt;number&gt;1&lt;/number&gt;&lt;dates&gt;&lt;year&gt;2021&lt;/year&gt;&lt;/dates&gt;&lt;isbn&gt;2641-0397&lt;/isbn&gt;&lt;urls&gt;&lt;/urls&gt;&lt;/record&gt;&lt;/Cite&gt;&lt;/EndNote&gt;</w:instrText>
      </w:r>
      <w:r w:rsidR="006D1D4F" w:rsidRPr="008F4172">
        <w:rPr>
          <w:rFonts w:asciiTheme="majorBidi" w:hAnsiTheme="majorBidi" w:cstheme="majorBidi"/>
          <w:sz w:val="24"/>
          <w:szCs w:val="24"/>
        </w:rPr>
        <w:fldChar w:fldCharType="separate"/>
      </w:r>
      <w:r w:rsidR="006D6AE8">
        <w:rPr>
          <w:rFonts w:asciiTheme="majorBidi" w:hAnsiTheme="majorBidi" w:cstheme="majorBidi"/>
          <w:noProof/>
          <w:sz w:val="24"/>
          <w:szCs w:val="24"/>
        </w:rPr>
        <w:t>[30]</w:t>
      </w:r>
      <w:r w:rsidR="006D1D4F" w:rsidRPr="008F4172">
        <w:rPr>
          <w:rFonts w:asciiTheme="majorBidi" w:hAnsiTheme="majorBidi" w:cstheme="majorBidi"/>
          <w:sz w:val="24"/>
          <w:szCs w:val="24"/>
        </w:rPr>
        <w:fldChar w:fldCharType="end"/>
      </w:r>
      <w:r w:rsidR="001E7B72" w:rsidRPr="008F4172">
        <w:rPr>
          <w:rFonts w:asciiTheme="majorBidi" w:hAnsiTheme="majorBidi" w:cstheme="majorBidi"/>
          <w:sz w:val="24"/>
          <w:szCs w:val="24"/>
        </w:rPr>
        <w:t xml:space="preserve">. In 2018, some </w:t>
      </w:r>
      <w:r w:rsidR="005C3B2A" w:rsidRPr="008F4172">
        <w:rPr>
          <w:rFonts w:asciiTheme="majorBidi" w:hAnsiTheme="majorBidi" w:cstheme="majorBidi"/>
          <w:sz w:val="24"/>
          <w:szCs w:val="24"/>
        </w:rPr>
        <w:t>countries</w:t>
      </w:r>
      <w:r w:rsidR="001E7B72" w:rsidRPr="008F4172">
        <w:rPr>
          <w:rFonts w:asciiTheme="majorBidi" w:hAnsiTheme="majorBidi" w:cstheme="majorBidi"/>
          <w:sz w:val="24"/>
          <w:szCs w:val="24"/>
        </w:rPr>
        <w:t xml:space="preserve"> had improved the proportion of health service delivery point offering </w:t>
      </w:r>
      <w:r w:rsidR="006D1D4F" w:rsidRPr="008F4172">
        <w:rPr>
          <w:rFonts w:asciiTheme="majorBidi" w:hAnsiTheme="majorBidi" w:cstheme="majorBidi"/>
          <w:sz w:val="24"/>
          <w:szCs w:val="24"/>
        </w:rPr>
        <w:t xml:space="preserve">adolescent and youth-friendly </w:t>
      </w:r>
      <w:r w:rsidR="001E7B72" w:rsidRPr="008F4172">
        <w:rPr>
          <w:rFonts w:asciiTheme="majorBidi" w:hAnsiTheme="majorBidi" w:cstheme="majorBidi"/>
          <w:sz w:val="24"/>
          <w:szCs w:val="24"/>
        </w:rPr>
        <w:t>SRH services i.e. Eswatini (74%), Kenya (23%), South Africa (100%), Tanzania (30%), Uganda (17%), and Zimbabwe (20%)</w:t>
      </w:r>
      <w:r w:rsidR="006D1D4F" w:rsidRPr="008F4172">
        <w:rPr>
          <w:rFonts w:asciiTheme="majorBidi" w:hAnsiTheme="majorBidi" w:cstheme="majorBidi"/>
          <w:sz w:val="24"/>
          <w:szCs w:val="24"/>
        </w:rPr>
        <w:t xml:space="preserve"> </w:t>
      </w:r>
      <w:r w:rsidR="006D1D4F" w:rsidRPr="008F4172">
        <w:rPr>
          <w:rFonts w:asciiTheme="majorBidi" w:hAnsiTheme="majorBidi" w:cstheme="majorBidi"/>
          <w:sz w:val="24"/>
          <w:szCs w:val="24"/>
        </w:rPr>
        <w:fldChar w:fldCharType="begin"/>
      </w:r>
      <w:r w:rsidR="006D6AE8">
        <w:rPr>
          <w:rFonts w:asciiTheme="majorBidi" w:hAnsiTheme="majorBidi" w:cstheme="majorBidi"/>
          <w:sz w:val="24"/>
          <w:szCs w:val="24"/>
        </w:rPr>
        <w:instrText xml:space="preserve"> ADDIN EN.CITE &lt;EndNote&gt;&lt;Cite&gt;&lt;Author&gt;Watson&lt;/Author&gt;&lt;Year&gt;2021&lt;/Year&gt;&lt;RecNum&gt;8126&lt;/RecNum&gt;&lt;DisplayText&gt;[30]&lt;/DisplayText&gt;&lt;record&gt;&lt;rec-number&gt;8126&lt;/rec-number&gt;&lt;foreign-keys&gt;&lt;key app="EN" db-id="sff5edrsqrv9z0ewdsup5e9jzxtszv2r0wfd" timestamp="1712715846"&gt;8126&lt;/key&gt;&lt;/foreign-keys&gt;&lt;ref-type name="Journal Article"&gt;17&lt;/ref-type&gt;&lt;contributors&gt;&lt;authors&gt;&lt;author&gt;Watson, Katherine&lt;/author&gt;&lt;author&gt;Akwara, Elsie&lt;/author&gt;&lt;author&gt;Machawira, Patricia&lt;/author&gt;&lt;author&gt;Bakaroudis, Maria&lt;/author&gt;&lt;author&gt;Tallarico, Renata&lt;/author&gt;&lt;author&gt;Chandra-Mouli, Venkatraman&lt;/author&gt;&lt;/authors&gt;&lt;/contributors&gt;&lt;titles&gt;&lt;title&gt;The East and Southern Africa Ministerial Commitment: a review of progress toward fulfilling young people&amp;apos;s sexual and reproductive health and rights (2013–2018)&lt;/title&gt;&lt;secondary-title&gt;Sexual and Reproductive Health Matters&lt;/secondary-title&gt;&lt;/titles&gt;&lt;periodical&gt;&lt;full-title&gt;Sexual and Reproductive Health Matters&lt;/full-title&gt;&lt;/periodical&gt;&lt;pages&gt;261-286&lt;/pages&gt;&lt;volume&gt;29&lt;/volume&gt;&lt;number&gt;1&lt;/number&gt;&lt;dates&gt;&lt;year&gt;2021&lt;/year&gt;&lt;/dates&gt;&lt;isbn&gt;2641-0397&lt;/isbn&gt;&lt;urls&gt;&lt;/urls&gt;&lt;/record&gt;&lt;/Cite&gt;&lt;/EndNote&gt;</w:instrText>
      </w:r>
      <w:r w:rsidR="006D1D4F" w:rsidRPr="008F4172">
        <w:rPr>
          <w:rFonts w:asciiTheme="majorBidi" w:hAnsiTheme="majorBidi" w:cstheme="majorBidi"/>
          <w:sz w:val="24"/>
          <w:szCs w:val="24"/>
        </w:rPr>
        <w:fldChar w:fldCharType="separate"/>
      </w:r>
      <w:r w:rsidR="006D6AE8">
        <w:rPr>
          <w:rFonts w:asciiTheme="majorBidi" w:hAnsiTheme="majorBidi" w:cstheme="majorBidi"/>
          <w:noProof/>
          <w:sz w:val="24"/>
          <w:szCs w:val="24"/>
        </w:rPr>
        <w:t>[30]</w:t>
      </w:r>
      <w:r w:rsidR="006D1D4F" w:rsidRPr="008F4172">
        <w:rPr>
          <w:rFonts w:asciiTheme="majorBidi" w:hAnsiTheme="majorBidi" w:cstheme="majorBidi"/>
          <w:sz w:val="24"/>
          <w:szCs w:val="24"/>
        </w:rPr>
        <w:fldChar w:fldCharType="end"/>
      </w:r>
      <w:r w:rsidR="006D1D4F" w:rsidRPr="008F4172">
        <w:rPr>
          <w:rFonts w:asciiTheme="majorBidi" w:hAnsiTheme="majorBidi" w:cstheme="majorBidi"/>
          <w:sz w:val="24"/>
          <w:szCs w:val="24"/>
        </w:rPr>
        <w:t>.</w:t>
      </w:r>
    </w:p>
    <w:p w14:paraId="41D5380B" w14:textId="107450AA" w:rsidR="00F2288E" w:rsidRPr="008F4172" w:rsidRDefault="007375FB" w:rsidP="00F2288E">
      <w:pPr>
        <w:spacing w:line="360" w:lineRule="auto"/>
        <w:jc w:val="both"/>
        <w:rPr>
          <w:rFonts w:asciiTheme="majorBidi" w:hAnsiTheme="majorBidi" w:cstheme="majorBidi"/>
          <w:sz w:val="24"/>
          <w:szCs w:val="24"/>
        </w:rPr>
      </w:pPr>
      <w:r w:rsidRPr="008F4172">
        <w:rPr>
          <w:rFonts w:asciiTheme="majorBidi" w:hAnsiTheme="majorBidi" w:cstheme="majorBidi"/>
          <w:sz w:val="24"/>
          <w:szCs w:val="24"/>
        </w:rPr>
        <w:t xml:space="preserve">There are still eminent </w:t>
      </w:r>
      <w:r w:rsidR="00272E09" w:rsidRPr="008F4172">
        <w:rPr>
          <w:rFonts w:asciiTheme="majorBidi" w:hAnsiTheme="majorBidi" w:cstheme="majorBidi"/>
          <w:sz w:val="24"/>
          <w:szCs w:val="24"/>
        </w:rPr>
        <w:t>challenges</w:t>
      </w:r>
      <w:r w:rsidRPr="008F4172">
        <w:rPr>
          <w:rFonts w:asciiTheme="majorBidi" w:hAnsiTheme="majorBidi" w:cstheme="majorBidi"/>
          <w:sz w:val="24"/>
          <w:szCs w:val="24"/>
        </w:rPr>
        <w:t xml:space="preserve"> </w:t>
      </w:r>
      <w:r w:rsidR="00F916ED" w:rsidRPr="008F4172">
        <w:rPr>
          <w:rFonts w:asciiTheme="majorBidi" w:hAnsiTheme="majorBidi" w:cstheme="majorBidi"/>
          <w:sz w:val="24"/>
          <w:szCs w:val="24"/>
        </w:rPr>
        <w:t>for instance</w:t>
      </w:r>
      <w:r w:rsidR="00594C78">
        <w:rPr>
          <w:rFonts w:asciiTheme="majorBidi" w:hAnsiTheme="majorBidi" w:cstheme="majorBidi"/>
          <w:sz w:val="24"/>
          <w:szCs w:val="24"/>
        </w:rPr>
        <w:t>,</w:t>
      </w:r>
      <w:r w:rsidR="005D0B3B" w:rsidRPr="008F4172">
        <w:rPr>
          <w:rFonts w:asciiTheme="majorBidi" w:hAnsiTheme="majorBidi" w:cstheme="majorBidi"/>
          <w:sz w:val="24"/>
          <w:szCs w:val="24"/>
        </w:rPr>
        <w:t xml:space="preserve"> it </w:t>
      </w:r>
      <w:r w:rsidR="000454D4" w:rsidRPr="008F4172">
        <w:rPr>
          <w:rFonts w:asciiTheme="majorBidi" w:hAnsiTheme="majorBidi" w:cstheme="majorBidi"/>
          <w:sz w:val="24"/>
          <w:szCs w:val="24"/>
        </w:rPr>
        <w:t xml:space="preserve">is estimated </w:t>
      </w:r>
      <w:r w:rsidR="00642B19" w:rsidRPr="008F4172">
        <w:rPr>
          <w:rFonts w:asciiTheme="majorBidi" w:hAnsiTheme="majorBidi" w:cstheme="majorBidi"/>
          <w:sz w:val="24"/>
          <w:szCs w:val="24"/>
        </w:rPr>
        <w:t xml:space="preserve">below </w:t>
      </w:r>
      <w:r w:rsidR="00CD6207" w:rsidRPr="008F4172">
        <w:rPr>
          <w:rFonts w:asciiTheme="majorBidi" w:hAnsiTheme="majorBidi" w:cstheme="majorBidi"/>
          <w:sz w:val="24"/>
          <w:szCs w:val="24"/>
        </w:rPr>
        <w:t xml:space="preserve">50% of young people </w:t>
      </w:r>
      <w:r w:rsidR="00536690" w:rsidRPr="008F4172">
        <w:rPr>
          <w:rFonts w:asciiTheme="majorBidi" w:hAnsiTheme="majorBidi" w:cstheme="majorBidi"/>
          <w:sz w:val="24"/>
          <w:szCs w:val="24"/>
        </w:rPr>
        <w:t>demonstrate</w:t>
      </w:r>
      <w:r w:rsidR="00CD6207" w:rsidRPr="008F4172">
        <w:rPr>
          <w:rFonts w:asciiTheme="majorBidi" w:hAnsiTheme="majorBidi" w:cstheme="majorBidi"/>
          <w:sz w:val="24"/>
          <w:szCs w:val="24"/>
        </w:rPr>
        <w:t xml:space="preserve"> accurate knowledge about HIV prevention and transmission</w:t>
      </w:r>
      <w:r w:rsidR="00DE43AE" w:rsidRPr="008F4172">
        <w:rPr>
          <w:rFonts w:asciiTheme="majorBidi" w:hAnsiTheme="majorBidi" w:cstheme="majorBidi"/>
          <w:sz w:val="24"/>
          <w:szCs w:val="24"/>
        </w:rPr>
        <w:t xml:space="preserve"> </w:t>
      </w:r>
      <w:r w:rsidR="00DE43AE" w:rsidRPr="008F4172">
        <w:rPr>
          <w:rFonts w:asciiTheme="majorBidi" w:hAnsiTheme="majorBidi" w:cstheme="majorBidi"/>
          <w:sz w:val="24"/>
          <w:szCs w:val="24"/>
        </w:rPr>
        <w:fldChar w:fldCharType="begin"/>
      </w:r>
      <w:r w:rsidR="00E113D6">
        <w:rPr>
          <w:rFonts w:asciiTheme="majorBidi" w:hAnsiTheme="majorBidi" w:cstheme="majorBidi"/>
          <w:sz w:val="24"/>
          <w:szCs w:val="24"/>
        </w:rPr>
        <w:instrText xml:space="preserve"> ADDIN EN.CITE &lt;EndNote&gt;&lt;Cite&gt;&lt;Author&gt;UNFPA ESARO&lt;/Author&gt;&lt;Year&gt;2024&lt;/Year&gt;&lt;RecNum&gt;8188&lt;/RecNum&gt;&lt;DisplayText&gt;[17]&lt;/DisplayText&gt;&lt;record&gt;&lt;rec-number&gt;8188&lt;/rec-number&gt;&lt;foreign-keys&gt;&lt;key app="EN" db-id="sff5edrsqrv9z0ewdsup5e9jzxtszv2r0wfd" timestamp="1722121881"&gt;8188&lt;/key&gt;&lt;/foreign-keys&gt;&lt;ref-type name="Report"&gt;27&lt;/ref-type&gt;&lt;contributors&gt;&lt;authors&gt;&lt;author&gt;UNFPA ESARO,&lt;/author&gt;&lt;/authors&gt;&lt;/contributors&gt;&lt;titles&gt;&lt;title&gt;Evaluation of the Eastern and Southern Africa Ministerial Commitment on Comprehensive Sexuality Education and Sexual and Reproductive Health Services for Adolescents and Young People&lt;/title&gt;&lt;/titles&gt;&lt;dates&gt;&lt;year&gt;2024&lt;/year&gt;&lt;pub-dates&gt;&lt;date&gt;8-Feb-2024&lt;/date&gt;&lt;/pub-dates&gt;&lt;/dates&gt;&lt;work-type&gt;Regional report&lt;/work-type&gt;&lt;urls&gt;&lt;related-urls&gt;&lt;url&gt;https://esaro.unfpa.org/sites/default/files/pub-pdf/evaluation_esa_commitment_-_executive_summary.pdf&lt;/url&gt;&lt;/related-urls&gt;&lt;/urls&gt;&lt;/record&gt;&lt;/Cite&gt;&lt;/EndNote&gt;</w:instrText>
      </w:r>
      <w:r w:rsidR="00DE43AE" w:rsidRPr="008F4172">
        <w:rPr>
          <w:rFonts w:asciiTheme="majorBidi" w:hAnsiTheme="majorBidi" w:cstheme="majorBidi"/>
          <w:sz w:val="24"/>
          <w:szCs w:val="24"/>
        </w:rPr>
        <w:fldChar w:fldCharType="separate"/>
      </w:r>
      <w:r w:rsidR="00E113D6">
        <w:rPr>
          <w:rFonts w:asciiTheme="majorBidi" w:hAnsiTheme="majorBidi" w:cstheme="majorBidi"/>
          <w:noProof/>
          <w:sz w:val="24"/>
          <w:szCs w:val="24"/>
        </w:rPr>
        <w:t>[17]</w:t>
      </w:r>
      <w:r w:rsidR="00DE43AE" w:rsidRPr="008F4172">
        <w:rPr>
          <w:rFonts w:asciiTheme="majorBidi" w:hAnsiTheme="majorBidi" w:cstheme="majorBidi"/>
          <w:sz w:val="24"/>
          <w:szCs w:val="24"/>
        </w:rPr>
        <w:fldChar w:fldCharType="end"/>
      </w:r>
      <w:r w:rsidR="00DE43AE" w:rsidRPr="008F4172">
        <w:rPr>
          <w:rFonts w:asciiTheme="majorBidi" w:hAnsiTheme="majorBidi" w:cstheme="majorBidi"/>
          <w:sz w:val="24"/>
          <w:szCs w:val="24"/>
        </w:rPr>
        <w:t xml:space="preserve">. </w:t>
      </w:r>
      <w:r w:rsidR="00AF493F" w:rsidRPr="008F4172">
        <w:rPr>
          <w:rFonts w:asciiTheme="majorBidi" w:hAnsiTheme="majorBidi" w:cstheme="majorBidi"/>
          <w:sz w:val="24"/>
          <w:szCs w:val="24"/>
        </w:rPr>
        <w:t>The 2020 targets aim</w:t>
      </w:r>
      <w:r w:rsidR="000449A9" w:rsidRPr="008F4172">
        <w:rPr>
          <w:rFonts w:asciiTheme="majorBidi" w:hAnsiTheme="majorBidi" w:cstheme="majorBidi"/>
          <w:sz w:val="24"/>
          <w:szCs w:val="24"/>
        </w:rPr>
        <w:t>s</w:t>
      </w:r>
      <w:r w:rsidR="00AF493F" w:rsidRPr="008F4172">
        <w:rPr>
          <w:rFonts w:asciiTheme="majorBidi" w:hAnsiTheme="majorBidi" w:cstheme="majorBidi"/>
          <w:sz w:val="24"/>
          <w:szCs w:val="24"/>
        </w:rPr>
        <w:t xml:space="preserve"> to </w:t>
      </w:r>
      <w:r w:rsidR="00621E13" w:rsidRPr="008F4172">
        <w:rPr>
          <w:rFonts w:asciiTheme="majorBidi" w:hAnsiTheme="majorBidi" w:cstheme="majorBidi"/>
          <w:sz w:val="24"/>
          <w:szCs w:val="24"/>
        </w:rPr>
        <w:t>i</w:t>
      </w:r>
      <w:r w:rsidR="00AF493F" w:rsidRPr="008F4172">
        <w:rPr>
          <w:rFonts w:asciiTheme="majorBidi" w:hAnsiTheme="majorBidi" w:cstheme="majorBidi"/>
          <w:sz w:val="24"/>
          <w:szCs w:val="24"/>
        </w:rPr>
        <w:t xml:space="preserve">ncrease the number of adolescents and young people, aged 10–24, who demonstrate comprehensive HIV prevention knowledge levels </w:t>
      </w:r>
      <w:r w:rsidR="00910CF4" w:rsidRPr="008F4172">
        <w:rPr>
          <w:rFonts w:asciiTheme="majorBidi" w:hAnsiTheme="majorBidi" w:cstheme="majorBidi"/>
          <w:sz w:val="24"/>
          <w:szCs w:val="24"/>
        </w:rPr>
        <w:t xml:space="preserve">to 95% </w:t>
      </w:r>
      <w:r w:rsidR="00910CF4" w:rsidRPr="008F4172">
        <w:rPr>
          <w:rFonts w:asciiTheme="majorBidi" w:hAnsiTheme="majorBidi" w:cstheme="majorBidi"/>
          <w:sz w:val="24"/>
          <w:szCs w:val="24"/>
        </w:rPr>
        <w:fldChar w:fldCharType="begin"/>
      </w:r>
      <w:r w:rsidR="006D6AE8">
        <w:rPr>
          <w:rFonts w:asciiTheme="majorBidi" w:hAnsiTheme="majorBidi" w:cstheme="majorBidi"/>
          <w:sz w:val="24"/>
          <w:szCs w:val="24"/>
        </w:rPr>
        <w:instrText xml:space="preserve"> ADDIN EN.CITE &lt;EndNote&gt;&lt;Cite&gt;&lt;Author&gt;Watson&lt;/Author&gt;&lt;Year&gt;2021&lt;/Year&gt;&lt;RecNum&gt;8126&lt;/RecNum&gt;&lt;DisplayText&gt;[30]&lt;/DisplayText&gt;&lt;record&gt;&lt;rec-number&gt;8126&lt;/rec-number&gt;&lt;foreign-keys&gt;&lt;key app="EN" db-id="sff5edrsqrv9z0ewdsup5e9jzxtszv2r0wfd" timestamp="1712715846"&gt;8126&lt;/key&gt;&lt;/foreign-keys&gt;&lt;ref-type name="Journal Article"&gt;17&lt;/ref-type&gt;&lt;contributors&gt;&lt;authors&gt;&lt;author&gt;Watson, Katherine&lt;/author&gt;&lt;author&gt;Akwara, Elsie&lt;/author&gt;&lt;author&gt;Machawira, Patricia&lt;/author&gt;&lt;author&gt;Bakaroudis, Maria&lt;/author&gt;&lt;author&gt;Tallarico, Renata&lt;/author&gt;&lt;author&gt;Chandra-Mouli, Venkatraman&lt;/author&gt;&lt;/authors&gt;&lt;/contributors&gt;&lt;titles&gt;&lt;title&gt;The East and Southern Africa Ministerial Commitment: a review of progress toward fulfilling young people&amp;apos;s sexual and reproductive health and rights (2013–2018)&lt;/title&gt;&lt;secondary-title&gt;Sexual and Reproductive Health Matters&lt;/secondary-title&gt;&lt;/titles&gt;&lt;periodical&gt;&lt;full-title&gt;Sexual and Reproductive Health Matters&lt;/full-title&gt;&lt;/periodical&gt;&lt;pages&gt;261-286&lt;/pages&gt;&lt;volume&gt;29&lt;/volume&gt;&lt;number&gt;1&lt;/number&gt;&lt;dates&gt;&lt;year&gt;2021&lt;/year&gt;&lt;/dates&gt;&lt;isbn&gt;2641-0397&lt;/isbn&gt;&lt;urls&gt;&lt;/urls&gt;&lt;/record&gt;&lt;/Cite&gt;&lt;/EndNote&gt;</w:instrText>
      </w:r>
      <w:r w:rsidR="00910CF4" w:rsidRPr="008F4172">
        <w:rPr>
          <w:rFonts w:asciiTheme="majorBidi" w:hAnsiTheme="majorBidi" w:cstheme="majorBidi"/>
          <w:sz w:val="24"/>
          <w:szCs w:val="24"/>
        </w:rPr>
        <w:fldChar w:fldCharType="separate"/>
      </w:r>
      <w:r w:rsidR="006D6AE8">
        <w:rPr>
          <w:rFonts w:asciiTheme="majorBidi" w:hAnsiTheme="majorBidi" w:cstheme="majorBidi"/>
          <w:noProof/>
          <w:sz w:val="24"/>
          <w:szCs w:val="24"/>
        </w:rPr>
        <w:t>[30]</w:t>
      </w:r>
      <w:r w:rsidR="00910CF4" w:rsidRPr="008F4172">
        <w:rPr>
          <w:rFonts w:asciiTheme="majorBidi" w:hAnsiTheme="majorBidi" w:cstheme="majorBidi"/>
          <w:sz w:val="24"/>
          <w:szCs w:val="24"/>
        </w:rPr>
        <w:fldChar w:fldCharType="end"/>
      </w:r>
      <w:r w:rsidR="00910CF4" w:rsidRPr="008F4172">
        <w:rPr>
          <w:rFonts w:asciiTheme="majorBidi" w:hAnsiTheme="majorBidi" w:cstheme="majorBidi"/>
          <w:sz w:val="24"/>
          <w:szCs w:val="24"/>
        </w:rPr>
        <w:t>.</w:t>
      </w:r>
      <w:r w:rsidR="007B386A" w:rsidRPr="008F4172">
        <w:rPr>
          <w:rFonts w:asciiTheme="majorBidi" w:hAnsiTheme="majorBidi" w:cstheme="majorBidi"/>
          <w:sz w:val="24"/>
          <w:szCs w:val="24"/>
        </w:rPr>
        <w:t xml:space="preserve"> </w:t>
      </w:r>
      <w:r w:rsidR="00F2288E" w:rsidRPr="008F4172">
        <w:rPr>
          <w:rFonts w:asciiTheme="majorBidi" w:hAnsiTheme="majorBidi" w:cstheme="majorBidi"/>
          <w:sz w:val="24"/>
          <w:szCs w:val="24"/>
        </w:rPr>
        <w:t xml:space="preserve">Other prevailing challenges </w:t>
      </w:r>
      <w:r w:rsidR="006B3490" w:rsidRPr="008F4172">
        <w:rPr>
          <w:rFonts w:asciiTheme="majorBidi" w:hAnsiTheme="majorBidi" w:cstheme="majorBidi"/>
          <w:sz w:val="24"/>
          <w:szCs w:val="24"/>
        </w:rPr>
        <w:t xml:space="preserve">affecting CSE implementation </w:t>
      </w:r>
      <w:r w:rsidR="00913FEA" w:rsidRPr="008F4172">
        <w:rPr>
          <w:rFonts w:asciiTheme="majorBidi" w:hAnsiTheme="majorBidi" w:cstheme="majorBidi"/>
          <w:sz w:val="24"/>
          <w:szCs w:val="24"/>
        </w:rPr>
        <w:t xml:space="preserve">reported in the sources of evidence </w:t>
      </w:r>
      <w:r w:rsidR="009F03E9" w:rsidRPr="008F4172">
        <w:rPr>
          <w:rFonts w:asciiTheme="majorBidi" w:hAnsiTheme="majorBidi" w:cstheme="majorBidi"/>
          <w:sz w:val="24"/>
          <w:szCs w:val="24"/>
        </w:rPr>
        <w:fldChar w:fldCharType="begin"/>
      </w:r>
      <w:r w:rsidR="006D6AE8">
        <w:rPr>
          <w:rFonts w:asciiTheme="majorBidi" w:hAnsiTheme="majorBidi" w:cstheme="majorBidi"/>
          <w:sz w:val="24"/>
          <w:szCs w:val="24"/>
        </w:rPr>
        <w:instrText xml:space="preserve"> ADDIN EN.CITE &lt;EndNote&gt;&lt;Cite&gt;&lt;Author&gt;UNFPA ESARO&lt;/Author&gt;&lt;Year&gt;2024&lt;/Year&gt;&lt;RecNum&gt;8188&lt;/RecNum&gt;&lt;DisplayText&gt;[17, 30]&lt;/DisplayText&gt;&lt;record&gt;&lt;rec-number&gt;8188&lt;/rec-number&gt;&lt;foreign-keys&gt;&lt;key app="EN" db-id="sff5edrsqrv9z0ewdsup5e9jzxtszv2r0wfd" timestamp="1722121881"&gt;8188&lt;/key&gt;&lt;/foreign-keys&gt;&lt;ref-type name="Report"&gt;27&lt;/ref-type&gt;&lt;contributors&gt;&lt;authors&gt;&lt;author&gt;UNFPA ESARO,&lt;/author&gt;&lt;/authors&gt;&lt;/contributors&gt;&lt;titles&gt;&lt;title&gt;Evaluation of the Eastern and Southern Africa Ministerial Commitment on Comprehensive Sexuality Education and Sexual and Reproductive Health Services for Adolescents and Young People&lt;/title&gt;&lt;/titles&gt;&lt;dates&gt;&lt;year&gt;2024&lt;/year&gt;&lt;pub-dates&gt;&lt;date&gt;8-Feb-2024&lt;/date&gt;&lt;/pub-dates&gt;&lt;/dates&gt;&lt;work-type&gt;Regional report&lt;/work-type&gt;&lt;urls&gt;&lt;related-urls&gt;&lt;url&gt;https://esaro.unfpa.org/sites/default/files/pub-pdf/evaluation_esa_commitment_-_executive_summary.pdf&lt;/url&gt;&lt;/related-urls&gt;&lt;/urls&gt;&lt;/record&gt;&lt;/Cite&gt;&lt;Cite&gt;&lt;Author&gt;Watson&lt;/Author&gt;&lt;Year&gt;2021&lt;/Year&gt;&lt;RecNum&gt;8126&lt;/RecNum&gt;&lt;record&gt;&lt;rec-number&gt;8126&lt;/rec-number&gt;&lt;foreign-keys&gt;&lt;key app="EN" db-id="sff5edrsqrv9z0ewdsup5e9jzxtszv2r0wfd" timestamp="1712715846"&gt;8126&lt;/key&gt;&lt;/foreign-keys&gt;&lt;ref-type name="Journal Article"&gt;17&lt;/ref-type&gt;&lt;contributors&gt;&lt;authors&gt;&lt;author&gt;Watson, Katherine&lt;/author&gt;&lt;author&gt;Akwara, Elsie&lt;/author&gt;&lt;author&gt;Machawira, Patricia&lt;/author&gt;&lt;author&gt;Bakaroudis, Maria&lt;/author&gt;&lt;author&gt;Tallarico, Renata&lt;/author&gt;&lt;author&gt;Chandra-Mouli, Venkatraman&lt;/author&gt;&lt;/authors&gt;&lt;/contributors&gt;&lt;titles&gt;&lt;title&gt;The East and Southern Africa Ministerial Commitment: a review of progress toward fulfilling young people&amp;apos;s sexual and reproductive health and rights (2013–2018)&lt;/title&gt;&lt;secondary-title&gt;Sexual and Reproductive Health Matters&lt;/secondary-title&gt;&lt;/titles&gt;&lt;periodical&gt;&lt;full-title&gt;Sexual and Reproductive Health Matters&lt;/full-title&gt;&lt;/periodical&gt;&lt;pages&gt;261-286&lt;/pages&gt;&lt;volume&gt;29&lt;/volume&gt;&lt;number&gt;1&lt;/number&gt;&lt;dates&gt;&lt;year&gt;2021&lt;/year&gt;&lt;/dates&gt;&lt;isbn&gt;2641-0397&lt;/isbn&gt;&lt;urls&gt;&lt;/urls&gt;&lt;/record&gt;&lt;/Cite&gt;&lt;/EndNote&gt;</w:instrText>
      </w:r>
      <w:r w:rsidR="009F03E9" w:rsidRPr="008F4172">
        <w:rPr>
          <w:rFonts w:asciiTheme="majorBidi" w:hAnsiTheme="majorBidi" w:cstheme="majorBidi"/>
          <w:sz w:val="24"/>
          <w:szCs w:val="24"/>
        </w:rPr>
        <w:fldChar w:fldCharType="separate"/>
      </w:r>
      <w:r w:rsidR="006D6AE8">
        <w:rPr>
          <w:rFonts w:asciiTheme="majorBidi" w:hAnsiTheme="majorBidi" w:cstheme="majorBidi"/>
          <w:noProof/>
          <w:sz w:val="24"/>
          <w:szCs w:val="24"/>
        </w:rPr>
        <w:t>[17, 30]</w:t>
      </w:r>
      <w:r w:rsidR="009F03E9" w:rsidRPr="008F4172">
        <w:rPr>
          <w:rFonts w:asciiTheme="majorBidi" w:hAnsiTheme="majorBidi" w:cstheme="majorBidi"/>
          <w:sz w:val="24"/>
          <w:szCs w:val="24"/>
        </w:rPr>
        <w:fldChar w:fldCharType="end"/>
      </w:r>
      <w:r w:rsidR="009F03E9" w:rsidRPr="008F4172">
        <w:rPr>
          <w:rFonts w:asciiTheme="majorBidi" w:hAnsiTheme="majorBidi" w:cstheme="majorBidi"/>
          <w:sz w:val="24"/>
          <w:szCs w:val="24"/>
        </w:rPr>
        <w:t xml:space="preserve">, </w:t>
      </w:r>
      <w:r w:rsidR="00F2288E" w:rsidRPr="008F4172">
        <w:rPr>
          <w:rFonts w:asciiTheme="majorBidi" w:hAnsiTheme="majorBidi" w:cstheme="majorBidi"/>
          <w:sz w:val="24"/>
          <w:szCs w:val="24"/>
        </w:rPr>
        <w:t>include</w:t>
      </w:r>
      <w:r w:rsidR="00DF53A7" w:rsidRPr="008F4172">
        <w:rPr>
          <w:rFonts w:asciiTheme="majorBidi" w:hAnsiTheme="majorBidi" w:cstheme="majorBidi"/>
          <w:sz w:val="24"/>
          <w:szCs w:val="24"/>
        </w:rPr>
        <w:t xml:space="preserve"> </w:t>
      </w:r>
      <w:r w:rsidR="00913FEA" w:rsidRPr="008F4172">
        <w:rPr>
          <w:rFonts w:asciiTheme="majorBidi" w:hAnsiTheme="majorBidi" w:cstheme="majorBidi"/>
          <w:sz w:val="24"/>
          <w:szCs w:val="24"/>
        </w:rPr>
        <w:t>o</w:t>
      </w:r>
      <w:r w:rsidR="00F2288E" w:rsidRPr="008F4172">
        <w:rPr>
          <w:rFonts w:asciiTheme="majorBidi" w:hAnsiTheme="majorBidi" w:cstheme="majorBidi"/>
          <w:sz w:val="24"/>
          <w:szCs w:val="24"/>
        </w:rPr>
        <w:t>pposition to CSE and SRHR from some stakeholders</w:t>
      </w:r>
      <w:r w:rsidR="00F6708E" w:rsidRPr="008F4172">
        <w:rPr>
          <w:rFonts w:asciiTheme="majorBidi" w:hAnsiTheme="majorBidi" w:cstheme="majorBidi"/>
          <w:sz w:val="24"/>
          <w:szCs w:val="24"/>
        </w:rPr>
        <w:t xml:space="preserve">, which </w:t>
      </w:r>
      <w:r w:rsidR="00F2288E" w:rsidRPr="008F4172">
        <w:rPr>
          <w:rFonts w:asciiTheme="majorBidi" w:hAnsiTheme="majorBidi" w:cstheme="majorBidi"/>
          <w:sz w:val="24"/>
          <w:szCs w:val="24"/>
        </w:rPr>
        <w:t>has affected the efficiency of implementation in several countries.</w:t>
      </w:r>
      <w:r w:rsidR="00F6708E" w:rsidRPr="008F4172">
        <w:rPr>
          <w:rFonts w:asciiTheme="majorBidi" w:hAnsiTheme="majorBidi" w:cstheme="majorBidi"/>
          <w:sz w:val="24"/>
          <w:szCs w:val="24"/>
        </w:rPr>
        <w:t xml:space="preserve"> </w:t>
      </w:r>
      <w:r w:rsidR="00F2288E" w:rsidRPr="008F4172">
        <w:rPr>
          <w:rFonts w:asciiTheme="majorBidi" w:hAnsiTheme="majorBidi" w:cstheme="majorBidi"/>
          <w:sz w:val="24"/>
          <w:szCs w:val="24"/>
        </w:rPr>
        <w:t xml:space="preserve">Coordination issues between ministries and siloed ways of working </w:t>
      </w:r>
      <w:r w:rsidR="006622FA" w:rsidRPr="008F4172">
        <w:rPr>
          <w:rFonts w:asciiTheme="majorBidi" w:hAnsiTheme="majorBidi" w:cstheme="majorBidi"/>
          <w:sz w:val="24"/>
          <w:szCs w:val="24"/>
        </w:rPr>
        <w:t xml:space="preserve">has </w:t>
      </w:r>
      <w:r w:rsidR="00F6708E" w:rsidRPr="008F4172">
        <w:rPr>
          <w:rFonts w:asciiTheme="majorBidi" w:hAnsiTheme="majorBidi" w:cstheme="majorBidi"/>
          <w:sz w:val="24"/>
          <w:szCs w:val="24"/>
        </w:rPr>
        <w:t xml:space="preserve">also </w:t>
      </w:r>
      <w:r w:rsidR="006622FA" w:rsidRPr="008F4172">
        <w:rPr>
          <w:rFonts w:asciiTheme="majorBidi" w:hAnsiTheme="majorBidi" w:cstheme="majorBidi"/>
          <w:sz w:val="24"/>
          <w:szCs w:val="24"/>
        </w:rPr>
        <w:t xml:space="preserve">contributed </w:t>
      </w:r>
      <w:r w:rsidR="00F2288E" w:rsidRPr="008F4172">
        <w:rPr>
          <w:rFonts w:asciiTheme="majorBidi" w:hAnsiTheme="majorBidi" w:cstheme="majorBidi"/>
          <w:sz w:val="24"/>
          <w:szCs w:val="24"/>
        </w:rPr>
        <w:t>to inefficiencies.</w:t>
      </w:r>
      <w:r w:rsidR="006622FA" w:rsidRPr="008F4172">
        <w:rPr>
          <w:rFonts w:asciiTheme="majorBidi" w:hAnsiTheme="majorBidi" w:cstheme="majorBidi"/>
          <w:sz w:val="24"/>
          <w:szCs w:val="24"/>
        </w:rPr>
        <w:t xml:space="preserve"> </w:t>
      </w:r>
      <w:r w:rsidR="00B07B51" w:rsidRPr="008F4172">
        <w:rPr>
          <w:rFonts w:asciiTheme="majorBidi" w:hAnsiTheme="majorBidi" w:cstheme="majorBidi"/>
          <w:sz w:val="24"/>
          <w:szCs w:val="24"/>
        </w:rPr>
        <w:t>Lastly, d</w:t>
      </w:r>
      <w:r w:rsidR="00F2288E" w:rsidRPr="008F4172">
        <w:rPr>
          <w:rFonts w:asciiTheme="majorBidi" w:hAnsiTheme="majorBidi" w:cstheme="majorBidi"/>
          <w:sz w:val="24"/>
          <w:szCs w:val="24"/>
        </w:rPr>
        <w:t>issemination, implementation and enforcement of policy and legal changes at subnational levels has been limited among service providers and local decision-makers.</w:t>
      </w:r>
    </w:p>
    <w:p w14:paraId="45A5962C" w14:textId="0259815F" w:rsidR="007375FB" w:rsidRPr="008F4172" w:rsidRDefault="007375FB" w:rsidP="005D0B3B">
      <w:pPr>
        <w:spacing w:line="360" w:lineRule="auto"/>
        <w:jc w:val="both"/>
        <w:rPr>
          <w:rFonts w:asciiTheme="majorBidi" w:hAnsiTheme="majorBidi" w:cstheme="majorBidi"/>
          <w:sz w:val="24"/>
          <w:szCs w:val="24"/>
        </w:rPr>
      </w:pPr>
    </w:p>
    <w:p w14:paraId="2ED0EF8A" w14:textId="190EEC74" w:rsidR="00A84CF7" w:rsidRPr="008F4172" w:rsidRDefault="00FC7641" w:rsidP="00BF5153">
      <w:pPr>
        <w:pStyle w:val="Heading2"/>
        <w:rPr>
          <w:rFonts w:asciiTheme="majorBidi" w:hAnsiTheme="majorBidi"/>
        </w:rPr>
      </w:pPr>
      <w:bookmarkStart w:id="20" w:name="_Toc185439521"/>
      <w:r w:rsidRPr="008F4172">
        <w:rPr>
          <w:rFonts w:asciiTheme="majorBidi" w:hAnsiTheme="majorBidi"/>
        </w:rPr>
        <w:t xml:space="preserve">Age of consent for </w:t>
      </w:r>
      <w:r w:rsidR="00BF5153" w:rsidRPr="008F4172">
        <w:rPr>
          <w:rFonts w:asciiTheme="majorBidi" w:hAnsiTheme="majorBidi"/>
        </w:rPr>
        <w:t>HIV testing, pre- and post-exposure prophylaxis</w:t>
      </w:r>
      <w:bookmarkEnd w:id="20"/>
      <w:r w:rsidRPr="008F4172">
        <w:rPr>
          <w:rFonts w:asciiTheme="majorBidi" w:hAnsiTheme="majorBidi"/>
        </w:rPr>
        <w:t xml:space="preserve"> </w:t>
      </w:r>
    </w:p>
    <w:p w14:paraId="458CEB0C" w14:textId="2BACA64B" w:rsidR="00077657" w:rsidRPr="008F4172" w:rsidRDefault="00A84CF7" w:rsidP="00E1238B">
      <w:pPr>
        <w:pStyle w:val="NoSpacing"/>
        <w:spacing w:line="360" w:lineRule="auto"/>
        <w:jc w:val="both"/>
        <w:rPr>
          <w:rFonts w:asciiTheme="majorBidi" w:eastAsia="Times New Roman" w:hAnsiTheme="majorBidi" w:cstheme="majorBidi"/>
          <w:sz w:val="20"/>
          <w:szCs w:val="20"/>
          <w:u w:val="single"/>
          <w:lang w:val="en-GB"/>
        </w:rPr>
      </w:pPr>
      <w:r w:rsidRPr="008F4172">
        <w:rPr>
          <w:rFonts w:asciiTheme="majorBidi" w:hAnsiTheme="majorBidi" w:cstheme="majorBidi"/>
          <w:sz w:val="24"/>
          <w:szCs w:val="24"/>
          <w:lang w:val="en-GB"/>
        </w:rPr>
        <w:t>Based on the sources of evidence</w:t>
      </w:r>
      <w:r w:rsidR="00A82DE3" w:rsidRPr="008F4172">
        <w:rPr>
          <w:rFonts w:asciiTheme="majorBidi" w:hAnsiTheme="majorBidi" w:cstheme="majorBidi"/>
          <w:sz w:val="24"/>
          <w:szCs w:val="24"/>
          <w:lang w:val="en-GB"/>
        </w:rPr>
        <w:t xml:space="preserve"> </w:t>
      </w:r>
      <w:r w:rsidR="00821003" w:rsidRPr="008F4172">
        <w:rPr>
          <w:rFonts w:asciiTheme="majorBidi" w:hAnsiTheme="majorBidi" w:cstheme="majorBidi"/>
          <w:sz w:val="24"/>
          <w:szCs w:val="24"/>
          <w:lang w:val="en-GB"/>
        </w:rPr>
        <w:fldChar w:fldCharType="begin">
          <w:fldData xml:space="preserve">PEVuZE5vdGU+PENpdGU+PEF1dGhvcj5BUEhSQzwvQXV0aG9yPjxZZWFyPjIwMjI8L1llYXI+PFJl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</w:fldData>
        </w:fldChar>
      </w:r>
      <w:r w:rsidR="006D6AE8">
        <w:rPr>
          <w:rFonts w:asciiTheme="majorBidi" w:hAnsiTheme="majorBidi" w:cstheme="majorBidi"/>
          <w:sz w:val="24"/>
          <w:szCs w:val="24"/>
          <w:lang w:val="en-GB"/>
        </w:rPr>
        <w:instrText xml:space="preserve"> ADDIN EN.CITE </w:instrText>
      </w:r>
      <w:r w:rsidR="006D6AE8">
        <w:rPr>
          <w:rFonts w:asciiTheme="majorBidi" w:hAnsiTheme="majorBidi" w:cstheme="majorBidi"/>
          <w:sz w:val="24"/>
          <w:szCs w:val="24"/>
          <w:lang w:val="en-GB"/>
        </w:rPr>
        <w:fldChar w:fldCharType="begin">
          <w:fldData xml:space="preserve">PEVuZE5vdGU+PENpdGU+PEF1dGhvcj5BUEhSQzwvQXV0aG9yPjxZZWFyPjIwMjI8L1llYXI+PFJl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</w:fldData>
        </w:fldChar>
      </w:r>
      <w:r w:rsidR="006D6AE8">
        <w:rPr>
          <w:rFonts w:asciiTheme="majorBidi" w:hAnsiTheme="majorBidi" w:cstheme="majorBidi"/>
          <w:sz w:val="24"/>
          <w:szCs w:val="24"/>
          <w:lang w:val="en-GB"/>
        </w:rPr>
        <w:instrText xml:space="preserve"> ADDIN EN.CITE.DATA </w:instrText>
      </w:r>
      <w:r w:rsidR="006D6AE8">
        <w:rPr>
          <w:rFonts w:asciiTheme="majorBidi" w:hAnsiTheme="majorBidi" w:cstheme="majorBidi"/>
          <w:sz w:val="24"/>
          <w:szCs w:val="24"/>
          <w:lang w:val="en-GB"/>
        </w:rPr>
      </w:r>
      <w:r w:rsidR="006D6AE8">
        <w:rPr>
          <w:rFonts w:asciiTheme="majorBidi" w:hAnsiTheme="majorBidi" w:cstheme="majorBidi"/>
          <w:sz w:val="24"/>
          <w:szCs w:val="24"/>
          <w:lang w:val="en-GB"/>
        </w:rPr>
        <w:fldChar w:fldCharType="end"/>
      </w:r>
      <w:r w:rsidR="00821003" w:rsidRPr="008F4172">
        <w:rPr>
          <w:rFonts w:asciiTheme="majorBidi" w:hAnsiTheme="majorBidi" w:cstheme="majorBidi"/>
          <w:sz w:val="24"/>
          <w:szCs w:val="24"/>
          <w:lang w:val="en-GB"/>
        </w:rPr>
      </w:r>
      <w:r w:rsidR="00821003" w:rsidRPr="008F4172">
        <w:rPr>
          <w:rFonts w:asciiTheme="majorBidi" w:hAnsiTheme="majorBidi" w:cstheme="majorBidi"/>
          <w:sz w:val="24"/>
          <w:szCs w:val="24"/>
          <w:lang w:val="en-GB"/>
        </w:rPr>
        <w:fldChar w:fldCharType="separate"/>
      </w:r>
      <w:r w:rsidR="006D6AE8">
        <w:rPr>
          <w:rFonts w:asciiTheme="majorBidi" w:hAnsiTheme="majorBidi" w:cstheme="majorBidi"/>
          <w:noProof/>
          <w:sz w:val="24"/>
          <w:szCs w:val="24"/>
          <w:lang w:val="en-GB"/>
        </w:rPr>
        <w:t>[10, 12-15, 23, 25, 27]</w:t>
      </w:r>
      <w:r w:rsidR="00821003" w:rsidRPr="008F4172">
        <w:rPr>
          <w:rFonts w:asciiTheme="majorBidi" w:hAnsiTheme="majorBidi" w:cstheme="majorBidi"/>
          <w:sz w:val="24"/>
          <w:szCs w:val="24"/>
          <w:lang w:val="en-GB"/>
        </w:rPr>
        <w:fldChar w:fldCharType="end"/>
      </w:r>
      <w:r w:rsidRPr="008F4172">
        <w:rPr>
          <w:rFonts w:asciiTheme="majorBidi" w:hAnsiTheme="majorBidi" w:cstheme="majorBidi"/>
          <w:sz w:val="24"/>
          <w:szCs w:val="24"/>
          <w:lang w:val="en-GB"/>
        </w:rPr>
        <w:t xml:space="preserve">, there </w:t>
      </w:r>
      <w:r w:rsidR="009A4E62" w:rsidRPr="008F4172">
        <w:rPr>
          <w:rFonts w:asciiTheme="majorBidi" w:hAnsiTheme="majorBidi" w:cstheme="majorBidi"/>
          <w:sz w:val="24"/>
          <w:szCs w:val="24"/>
          <w:lang w:val="en-GB"/>
        </w:rPr>
        <w:t>were</w:t>
      </w:r>
      <w:r w:rsidR="000438A4" w:rsidRPr="008F4172">
        <w:rPr>
          <w:rFonts w:asciiTheme="majorBidi" w:hAnsiTheme="majorBidi" w:cstheme="majorBidi"/>
          <w:sz w:val="24"/>
          <w:szCs w:val="24"/>
          <w:lang w:val="en-GB"/>
        </w:rPr>
        <w:t xml:space="preserve"> variation</w:t>
      </w:r>
      <w:r w:rsidR="009A4E62" w:rsidRPr="008F4172">
        <w:rPr>
          <w:rFonts w:asciiTheme="majorBidi" w:hAnsiTheme="majorBidi" w:cstheme="majorBidi"/>
          <w:sz w:val="24"/>
          <w:szCs w:val="24"/>
          <w:lang w:val="en-GB"/>
        </w:rPr>
        <w:t>s</w:t>
      </w:r>
      <w:r w:rsidR="000438A4" w:rsidRPr="008F4172">
        <w:rPr>
          <w:rFonts w:asciiTheme="majorBidi" w:hAnsiTheme="majorBidi" w:cstheme="majorBidi"/>
          <w:sz w:val="24"/>
          <w:szCs w:val="24"/>
          <w:lang w:val="en-GB"/>
        </w:rPr>
        <w:t xml:space="preserve"> in the </w:t>
      </w:r>
      <w:r w:rsidR="009A4E62" w:rsidRPr="008F4172">
        <w:rPr>
          <w:rFonts w:asciiTheme="majorBidi" w:hAnsiTheme="majorBidi" w:cstheme="majorBidi"/>
          <w:sz w:val="24"/>
          <w:szCs w:val="24"/>
          <w:lang w:val="en-GB"/>
        </w:rPr>
        <w:t xml:space="preserve">minimum </w:t>
      </w:r>
      <w:r w:rsidR="000438A4" w:rsidRPr="008F4172">
        <w:rPr>
          <w:rFonts w:asciiTheme="majorBidi" w:hAnsiTheme="majorBidi" w:cstheme="majorBidi"/>
          <w:sz w:val="24"/>
          <w:szCs w:val="24"/>
          <w:lang w:val="en-GB"/>
        </w:rPr>
        <w:t>age of consent for HIV testing</w:t>
      </w:r>
      <w:r w:rsidR="00A60C16" w:rsidRPr="008F4172">
        <w:rPr>
          <w:rFonts w:asciiTheme="majorBidi" w:hAnsiTheme="majorBidi" w:cstheme="majorBidi"/>
          <w:sz w:val="24"/>
          <w:szCs w:val="24"/>
          <w:lang w:val="en-GB"/>
        </w:rPr>
        <w:t xml:space="preserve"> and t</w:t>
      </w:r>
      <w:r w:rsidR="006474D9" w:rsidRPr="008F4172">
        <w:rPr>
          <w:rFonts w:asciiTheme="majorBidi" w:hAnsiTheme="majorBidi" w:cstheme="majorBidi"/>
          <w:sz w:val="24"/>
          <w:szCs w:val="24"/>
          <w:lang w:val="en-GB"/>
        </w:rPr>
        <w:t>reatment</w:t>
      </w:r>
      <w:r w:rsidR="003508E4" w:rsidRPr="008F4172">
        <w:rPr>
          <w:rFonts w:asciiTheme="majorBidi" w:hAnsiTheme="majorBidi" w:cstheme="majorBidi"/>
          <w:sz w:val="24"/>
          <w:szCs w:val="24"/>
          <w:lang w:val="en-GB"/>
        </w:rPr>
        <w:t xml:space="preserve"> </w:t>
      </w:r>
      <w:r w:rsidR="00301010" w:rsidRPr="008F4172">
        <w:rPr>
          <w:rFonts w:asciiTheme="majorBidi" w:hAnsiTheme="majorBidi" w:cstheme="majorBidi"/>
          <w:sz w:val="24"/>
          <w:szCs w:val="24"/>
          <w:lang w:val="en-GB"/>
        </w:rPr>
        <w:t>as stipulat</w:t>
      </w:r>
      <w:r w:rsidR="005C56A0" w:rsidRPr="008F4172">
        <w:rPr>
          <w:rFonts w:asciiTheme="majorBidi" w:hAnsiTheme="majorBidi" w:cstheme="majorBidi"/>
          <w:sz w:val="24"/>
          <w:szCs w:val="24"/>
          <w:lang w:val="en-GB"/>
        </w:rPr>
        <w:t xml:space="preserve">ed in </w:t>
      </w:r>
      <w:r w:rsidR="000438A4" w:rsidRPr="008F4172">
        <w:rPr>
          <w:rFonts w:asciiTheme="majorBidi" w:hAnsiTheme="majorBidi" w:cstheme="majorBidi"/>
          <w:sz w:val="24"/>
          <w:szCs w:val="24"/>
          <w:lang w:val="en-GB"/>
        </w:rPr>
        <w:t>country legislations</w:t>
      </w:r>
      <w:r w:rsidR="003508E4" w:rsidRPr="008F4172">
        <w:rPr>
          <w:rFonts w:asciiTheme="majorBidi" w:hAnsiTheme="majorBidi" w:cstheme="majorBidi"/>
          <w:sz w:val="24"/>
          <w:szCs w:val="24"/>
          <w:lang w:val="en-GB"/>
        </w:rPr>
        <w:t xml:space="preserve"> and informed by existing medical guidelines. </w:t>
      </w:r>
      <w:r w:rsidR="00F44517" w:rsidRPr="008F4172">
        <w:rPr>
          <w:rFonts w:asciiTheme="majorBidi" w:hAnsiTheme="majorBidi" w:cstheme="majorBidi"/>
          <w:sz w:val="24"/>
          <w:szCs w:val="24"/>
          <w:lang w:val="en-GB"/>
        </w:rPr>
        <w:t xml:space="preserve">In </w:t>
      </w:r>
      <w:r w:rsidR="00F44517" w:rsidRPr="008F4172">
        <w:rPr>
          <w:rFonts w:asciiTheme="majorBidi" w:hAnsiTheme="majorBidi" w:cstheme="majorBidi"/>
          <w:b/>
          <w:bCs/>
          <w:sz w:val="24"/>
          <w:szCs w:val="24"/>
          <w:lang w:val="en-GB"/>
        </w:rPr>
        <w:t xml:space="preserve">Table </w:t>
      </w:r>
      <w:r w:rsidR="00000C58" w:rsidRPr="008F4172">
        <w:rPr>
          <w:rFonts w:asciiTheme="majorBidi" w:hAnsiTheme="majorBidi" w:cstheme="majorBidi"/>
          <w:b/>
          <w:bCs/>
          <w:sz w:val="24"/>
          <w:szCs w:val="24"/>
          <w:lang w:val="en-GB"/>
        </w:rPr>
        <w:t>5</w:t>
      </w:r>
      <w:r w:rsidR="00F44517" w:rsidRPr="008F4172">
        <w:rPr>
          <w:rFonts w:asciiTheme="majorBidi" w:hAnsiTheme="majorBidi" w:cstheme="majorBidi"/>
          <w:sz w:val="24"/>
          <w:szCs w:val="24"/>
          <w:lang w:val="en-GB"/>
        </w:rPr>
        <w:t>, a summary of the age of consent is provided</w:t>
      </w:r>
      <w:r w:rsidR="006E666F" w:rsidRPr="008F4172">
        <w:rPr>
          <w:rFonts w:asciiTheme="majorBidi" w:hAnsiTheme="majorBidi" w:cstheme="majorBidi"/>
          <w:sz w:val="24"/>
          <w:szCs w:val="24"/>
          <w:lang w:val="en-GB"/>
        </w:rPr>
        <w:t xml:space="preserve">, </w:t>
      </w:r>
      <w:r w:rsidR="00BF72BD" w:rsidRPr="008F4172">
        <w:rPr>
          <w:rFonts w:asciiTheme="majorBidi" w:hAnsiTheme="majorBidi" w:cstheme="majorBidi"/>
          <w:sz w:val="24"/>
          <w:szCs w:val="24"/>
          <w:lang w:val="en-GB"/>
        </w:rPr>
        <w:t>cir</w:t>
      </w:r>
      <w:r w:rsidR="00A32AA8" w:rsidRPr="008F4172">
        <w:rPr>
          <w:rFonts w:asciiTheme="majorBidi" w:hAnsiTheme="majorBidi" w:cstheme="majorBidi"/>
          <w:sz w:val="24"/>
          <w:szCs w:val="24"/>
          <w:lang w:val="en-GB"/>
        </w:rPr>
        <w:t xml:space="preserve">cumstances where parental consent or other authority </w:t>
      </w:r>
      <w:r w:rsidR="00C909A9" w:rsidRPr="008F4172">
        <w:rPr>
          <w:rFonts w:asciiTheme="majorBidi" w:hAnsiTheme="majorBidi" w:cstheme="majorBidi"/>
          <w:sz w:val="24"/>
          <w:szCs w:val="24"/>
          <w:lang w:val="en-GB"/>
        </w:rPr>
        <w:t>permission is required</w:t>
      </w:r>
      <w:r w:rsidR="006E666F" w:rsidRPr="008F4172">
        <w:rPr>
          <w:rFonts w:asciiTheme="majorBidi" w:hAnsiTheme="majorBidi" w:cstheme="majorBidi"/>
          <w:sz w:val="24"/>
          <w:szCs w:val="24"/>
          <w:lang w:val="en-GB"/>
        </w:rPr>
        <w:t>, where evidence was available</w:t>
      </w:r>
      <w:r w:rsidR="008E41B9">
        <w:rPr>
          <w:rFonts w:asciiTheme="majorBidi" w:hAnsiTheme="majorBidi" w:cstheme="majorBidi"/>
          <w:sz w:val="24"/>
          <w:szCs w:val="24"/>
          <w:lang w:val="en-GB"/>
        </w:rPr>
        <w:t>.</w:t>
      </w:r>
    </w:p>
    <w:p w14:paraId="7E344260" w14:textId="77777777" w:rsidR="0020075A" w:rsidRPr="008F4172" w:rsidRDefault="0020075A" w:rsidP="003464B3">
      <w:pPr>
        <w:tabs>
          <w:tab w:val="left" w:pos="2955"/>
          <w:tab w:val="left" w:pos="5739"/>
        </w:tabs>
        <w:spacing w:after="0" w:line="240" w:lineRule="auto"/>
        <w:ind w:left="108"/>
        <w:rPr>
          <w:rFonts w:asciiTheme="majorBidi" w:eastAsia="Times New Roman" w:hAnsiTheme="majorBidi" w:cstheme="majorBidi"/>
          <w:kern w:val="0"/>
          <w:sz w:val="20"/>
          <w:szCs w:val="20"/>
          <w:u w:val="single"/>
        </w:rPr>
      </w:pPr>
    </w:p>
    <w:p w14:paraId="24F079D7" w14:textId="77777777" w:rsidR="0020075A" w:rsidRPr="008F4172" w:rsidRDefault="0020075A" w:rsidP="003464B3">
      <w:pPr>
        <w:tabs>
          <w:tab w:val="left" w:pos="2955"/>
          <w:tab w:val="left" w:pos="5739"/>
        </w:tabs>
        <w:spacing w:after="0" w:line="240" w:lineRule="auto"/>
        <w:ind w:left="108"/>
        <w:rPr>
          <w:rFonts w:asciiTheme="majorBidi" w:eastAsia="Times New Roman" w:hAnsiTheme="majorBidi" w:cstheme="majorBidi"/>
          <w:kern w:val="0"/>
          <w:sz w:val="20"/>
          <w:szCs w:val="20"/>
          <w:u w:val="single"/>
        </w:rPr>
      </w:pPr>
    </w:p>
    <w:p w14:paraId="029701E8" w14:textId="72CA51F8" w:rsidR="00566616" w:rsidRPr="008F4172" w:rsidRDefault="00566616" w:rsidP="00D7013F">
      <w:pPr>
        <w:pStyle w:val="Caption"/>
        <w:keepNext/>
        <w:spacing w:after="0"/>
        <w:rPr>
          <w:rFonts w:asciiTheme="majorBidi" w:hAnsiTheme="majorBidi" w:cstheme="majorBidi"/>
          <w:i w:val="0"/>
          <w:iCs w:val="0"/>
          <w:color w:val="auto"/>
          <w:sz w:val="24"/>
          <w:szCs w:val="24"/>
        </w:rPr>
      </w:pPr>
      <w:bookmarkStart w:id="21" w:name="_Toc185439489"/>
      <w:r w:rsidRPr="008F4172">
        <w:rPr>
          <w:rFonts w:asciiTheme="majorBidi" w:hAnsiTheme="majorBidi" w:cstheme="majorBidi"/>
          <w:i w:val="0"/>
          <w:iCs w:val="0"/>
          <w:color w:val="auto"/>
          <w:sz w:val="24"/>
          <w:szCs w:val="24"/>
        </w:rPr>
        <w:t xml:space="preserve">Table </w:t>
      </w:r>
      <w:r w:rsidRPr="008F4172">
        <w:rPr>
          <w:rFonts w:asciiTheme="majorBidi" w:hAnsiTheme="majorBidi" w:cstheme="majorBidi"/>
          <w:i w:val="0"/>
          <w:iCs w:val="0"/>
          <w:color w:val="auto"/>
          <w:sz w:val="24"/>
          <w:szCs w:val="24"/>
        </w:rPr>
        <w:fldChar w:fldCharType="begin"/>
      </w:r>
      <w:r w:rsidRPr="008F4172">
        <w:rPr>
          <w:rFonts w:asciiTheme="majorBidi" w:hAnsiTheme="majorBidi" w:cstheme="majorBidi"/>
          <w:i w:val="0"/>
          <w:iCs w:val="0"/>
          <w:color w:val="auto"/>
          <w:sz w:val="24"/>
          <w:szCs w:val="24"/>
        </w:rPr>
        <w:instrText xml:space="preserve"> SEQ Table \* ARABIC </w:instrText>
      </w:r>
      <w:r w:rsidRPr="008F4172">
        <w:rPr>
          <w:rFonts w:asciiTheme="majorBidi" w:hAnsiTheme="majorBidi" w:cstheme="majorBidi"/>
          <w:i w:val="0"/>
          <w:iCs w:val="0"/>
          <w:color w:val="auto"/>
          <w:sz w:val="24"/>
          <w:szCs w:val="24"/>
        </w:rPr>
        <w:fldChar w:fldCharType="separate"/>
      </w:r>
      <w:r w:rsidR="00B720A3">
        <w:rPr>
          <w:rFonts w:asciiTheme="majorBidi" w:hAnsiTheme="majorBidi" w:cstheme="majorBidi"/>
          <w:i w:val="0"/>
          <w:iCs w:val="0"/>
          <w:noProof/>
          <w:color w:val="auto"/>
          <w:sz w:val="24"/>
          <w:szCs w:val="24"/>
        </w:rPr>
        <w:t>5</w:t>
      </w:r>
      <w:r w:rsidRPr="008F4172">
        <w:rPr>
          <w:rFonts w:asciiTheme="majorBidi" w:hAnsiTheme="majorBidi" w:cstheme="majorBidi"/>
          <w:i w:val="0"/>
          <w:iCs w:val="0"/>
          <w:color w:val="auto"/>
          <w:sz w:val="24"/>
          <w:szCs w:val="24"/>
        </w:rPr>
        <w:fldChar w:fldCharType="end"/>
      </w:r>
      <w:r w:rsidRPr="008F4172">
        <w:rPr>
          <w:rFonts w:asciiTheme="majorBidi" w:hAnsiTheme="majorBidi" w:cstheme="majorBidi"/>
          <w:i w:val="0"/>
          <w:iCs w:val="0"/>
          <w:color w:val="auto"/>
          <w:sz w:val="24"/>
          <w:szCs w:val="24"/>
        </w:rPr>
        <w:t xml:space="preserve">: ESA countries age of consent for </w:t>
      </w:r>
      <w:r w:rsidR="00D04E90" w:rsidRPr="008F4172">
        <w:rPr>
          <w:rFonts w:asciiTheme="majorBidi" w:hAnsiTheme="majorBidi" w:cstheme="majorBidi"/>
          <w:i w:val="0"/>
          <w:iCs w:val="0"/>
          <w:color w:val="auto"/>
          <w:sz w:val="24"/>
          <w:szCs w:val="24"/>
        </w:rPr>
        <w:t xml:space="preserve">select </w:t>
      </w:r>
      <w:r w:rsidRPr="008F4172">
        <w:rPr>
          <w:rFonts w:asciiTheme="majorBidi" w:hAnsiTheme="majorBidi" w:cstheme="majorBidi"/>
          <w:i w:val="0"/>
          <w:iCs w:val="0"/>
          <w:color w:val="auto"/>
          <w:sz w:val="24"/>
          <w:szCs w:val="24"/>
        </w:rPr>
        <w:t xml:space="preserve">HIV </w:t>
      </w:r>
      <w:r w:rsidR="00EA23BE" w:rsidRPr="008F4172">
        <w:rPr>
          <w:rFonts w:asciiTheme="majorBidi" w:hAnsiTheme="majorBidi" w:cstheme="majorBidi"/>
          <w:i w:val="0"/>
          <w:iCs w:val="0"/>
          <w:color w:val="auto"/>
          <w:sz w:val="24"/>
          <w:szCs w:val="24"/>
        </w:rPr>
        <w:t>services</w:t>
      </w:r>
      <w:r w:rsidRPr="008F4172">
        <w:rPr>
          <w:rFonts w:asciiTheme="majorBidi" w:hAnsiTheme="majorBidi" w:cstheme="majorBidi"/>
          <w:i w:val="0"/>
          <w:iCs w:val="0"/>
          <w:color w:val="auto"/>
          <w:sz w:val="24"/>
          <w:szCs w:val="24"/>
        </w:rPr>
        <w:t xml:space="preserve"> and </w:t>
      </w:r>
      <w:r w:rsidR="007B1932" w:rsidRPr="008F4172">
        <w:rPr>
          <w:rFonts w:asciiTheme="majorBidi" w:hAnsiTheme="majorBidi" w:cstheme="majorBidi"/>
          <w:i w:val="0"/>
          <w:iCs w:val="0"/>
          <w:color w:val="auto"/>
          <w:sz w:val="24"/>
          <w:szCs w:val="24"/>
        </w:rPr>
        <w:t>consent</w:t>
      </w:r>
      <w:bookmarkEnd w:id="21"/>
      <w:r w:rsidR="004D172F" w:rsidRPr="008F4172">
        <w:rPr>
          <w:rFonts w:asciiTheme="majorBidi" w:hAnsiTheme="majorBidi" w:cstheme="majorBidi"/>
          <w:i w:val="0"/>
          <w:iCs w:val="0"/>
          <w:color w:val="auto"/>
          <w:sz w:val="24"/>
          <w:szCs w:val="24"/>
        </w:rPr>
        <w:t xml:space="preserve"> </w:t>
      </w:r>
    </w:p>
    <w:tbl>
      <w:tblPr>
        <w:tblStyle w:val="TableGrid"/>
        <w:tblW w:w="5000" w:type="pct"/>
        <w:tblLayout w:type="fixed"/>
        <w:tblLook w:val="04A0" w:firstRow="1" w:lastRow="0" w:firstColumn="1" w:lastColumn="0" w:noHBand="0" w:noVBand="1"/>
      </w:tblPr>
      <w:tblGrid>
        <w:gridCol w:w="1434"/>
        <w:gridCol w:w="1532"/>
        <w:gridCol w:w="1083"/>
        <w:gridCol w:w="899"/>
        <w:gridCol w:w="899"/>
        <w:gridCol w:w="3503"/>
      </w:tblGrid>
      <w:tr w:rsidR="00E76B82" w:rsidRPr="008F4172" w14:paraId="1A91DC14" w14:textId="77777777" w:rsidTr="00E305CE">
        <w:trPr>
          <w:tblHeader/>
        </w:trPr>
        <w:tc>
          <w:tcPr>
            <w:tcW w:w="767" w:type="pct"/>
          </w:tcPr>
          <w:p w14:paraId="7335FFF5" w14:textId="77777777" w:rsidR="00A046F6" w:rsidRPr="008F4172" w:rsidRDefault="00A046F6" w:rsidP="00566616">
            <w:pPr>
              <w:rPr>
                <w:rFonts w:asciiTheme="majorBidi" w:hAnsiTheme="majorBidi" w:cstheme="majorBidi"/>
                <w:b/>
                <w:bCs/>
              </w:rPr>
            </w:pPr>
            <w:r w:rsidRPr="008F4172">
              <w:rPr>
                <w:rFonts w:asciiTheme="majorBidi" w:hAnsiTheme="majorBidi" w:cstheme="majorBidi"/>
                <w:b/>
                <w:bCs/>
              </w:rPr>
              <w:t>Country</w:t>
            </w:r>
          </w:p>
        </w:tc>
        <w:tc>
          <w:tcPr>
            <w:tcW w:w="819" w:type="pct"/>
          </w:tcPr>
          <w:p w14:paraId="79A94872" w14:textId="3CC1C4FE" w:rsidR="00A046F6" w:rsidRPr="008F4172" w:rsidRDefault="0062718A" w:rsidP="00566616">
            <w:pPr>
              <w:rPr>
                <w:rFonts w:asciiTheme="majorBidi" w:hAnsiTheme="majorBidi" w:cstheme="majorBidi"/>
                <w:b/>
                <w:bCs/>
              </w:rPr>
            </w:pPr>
            <w:r w:rsidRPr="008F4172">
              <w:rPr>
                <w:rFonts w:asciiTheme="majorBidi" w:hAnsiTheme="majorBidi" w:cstheme="majorBidi"/>
                <w:b/>
                <w:bCs/>
              </w:rPr>
              <w:t>HIV testing</w:t>
            </w:r>
            <w:r w:rsidR="0057107D" w:rsidRPr="008F4172">
              <w:rPr>
                <w:rFonts w:asciiTheme="majorBidi" w:hAnsiTheme="majorBidi" w:cstheme="majorBidi"/>
                <w:b/>
                <w:bCs/>
              </w:rPr>
              <w:t xml:space="preserve"> </w:t>
            </w:r>
            <w:r w:rsidR="00E76B82" w:rsidRPr="008F4172">
              <w:rPr>
                <w:rFonts w:asciiTheme="majorBidi" w:hAnsiTheme="majorBidi" w:cstheme="majorBidi"/>
                <w:b/>
                <w:bCs/>
              </w:rPr>
              <w:t>&amp;</w:t>
            </w:r>
            <w:r w:rsidR="0057107D" w:rsidRPr="008F4172">
              <w:rPr>
                <w:rFonts w:asciiTheme="majorBidi" w:hAnsiTheme="majorBidi" w:cstheme="majorBidi"/>
                <w:b/>
                <w:bCs/>
              </w:rPr>
              <w:t xml:space="preserve"> counselling</w:t>
            </w:r>
          </w:p>
        </w:tc>
        <w:tc>
          <w:tcPr>
            <w:tcW w:w="579" w:type="pct"/>
          </w:tcPr>
          <w:p w14:paraId="6F69ACC8" w14:textId="4EDFB952" w:rsidR="00A046F6" w:rsidRPr="008F4172" w:rsidRDefault="00EA23BE" w:rsidP="00566616">
            <w:pPr>
              <w:rPr>
                <w:rFonts w:asciiTheme="majorBidi" w:hAnsiTheme="majorBidi" w:cstheme="majorBidi"/>
                <w:b/>
                <w:bCs/>
              </w:rPr>
            </w:pPr>
            <w:r w:rsidRPr="008F4172">
              <w:rPr>
                <w:rFonts w:asciiTheme="majorBidi" w:hAnsiTheme="majorBidi" w:cstheme="majorBidi"/>
                <w:b/>
                <w:bCs/>
              </w:rPr>
              <w:t>ART access</w:t>
            </w:r>
          </w:p>
        </w:tc>
        <w:tc>
          <w:tcPr>
            <w:tcW w:w="481" w:type="pct"/>
          </w:tcPr>
          <w:p w14:paraId="6E4D33B9" w14:textId="28A0BF42" w:rsidR="00A046F6" w:rsidRPr="008F4172" w:rsidRDefault="00EA23BE" w:rsidP="00566616">
            <w:pPr>
              <w:rPr>
                <w:rFonts w:asciiTheme="majorBidi" w:hAnsiTheme="majorBidi" w:cstheme="majorBidi"/>
                <w:b/>
                <w:bCs/>
              </w:rPr>
            </w:pPr>
            <w:r w:rsidRPr="008F4172">
              <w:rPr>
                <w:rFonts w:asciiTheme="majorBidi" w:hAnsiTheme="majorBidi" w:cstheme="majorBidi"/>
                <w:b/>
                <w:bCs/>
              </w:rPr>
              <w:t>PREP</w:t>
            </w:r>
          </w:p>
        </w:tc>
        <w:tc>
          <w:tcPr>
            <w:tcW w:w="481" w:type="pct"/>
          </w:tcPr>
          <w:p w14:paraId="298DDA4F" w14:textId="6C6DDBB2" w:rsidR="00A046F6" w:rsidRPr="008F4172" w:rsidRDefault="00EA23BE" w:rsidP="00566616">
            <w:pPr>
              <w:rPr>
                <w:rFonts w:asciiTheme="majorBidi" w:hAnsiTheme="majorBidi" w:cstheme="majorBidi"/>
                <w:b/>
                <w:bCs/>
              </w:rPr>
            </w:pPr>
            <w:r w:rsidRPr="008F4172">
              <w:rPr>
                <w:rFonts w:asciiTheme="majorBidi" w:hAnsiTheme="majorBidi" w:cstheme="majorBidi"/>
                <w:b/>
                <w:bCs/>
              </w:rPr>
              <w:t>PEP</w:t>
            </w:r>
          </w:p>
        </w:tc>
        <w:tc>
          <w:tcPr>
            <w:tcW w:w="1873" w:type="pct"/>
          </w:tcPr>
          <w:p w14:paraId="41FCCEAF" w14:textId="3BEDF47A" w:rsidR="00A046F6" w:rsidRPr="008F4172" w:rsidRDefault="00A046F6" w:rsidP="00566616">
            <w:pPr>
              <w:jc w:val="both"/>
              <w:rPr>
                <w:rFonts w:asciiTheme="majorBidi" w:hAnsiTheme="majorBidi" w:cstheme="majorBidi"/>
                <w:b/>
                <w:bCs/>
              </w:rPr>
            </w:pPr>
            <w:r w:rsidRPr="008F4172">
              <w:rPr>
                <w:rFonts w:asciiTheme="majorBidi" w:hAnsiTheme="majorBidi" w:cstheme="majorBidi"/>
                <w:b/>
                <w:bCs/>
              </w:rPr>
              <w:t xml:space="preserve">Comments on </w:t>
            </w:r>
            <w:r w:rsidR="00CF641D" w:rsidRPr="008F4172">
              <w:rPr>
                <w:rFonts w:asciiTheme="majorBidi" w:hAnsiTheme="majorBidi" w:cstheme="majorBidi"/>
                <w:b/>
                <w:bCs/>
              </w:rPr>
              <w:t xml:space="preserve">age and </w:t>
            </w:r>
            <w:r w:rsidR="007B1932" w:rsidRPr="008F4172">
              <w:rPr>
                <w:rFonts w:asciiTheme="majorBidi" w:hAnsiTheme="majorBidi" w:cstheme="majorBidi"/>
                <w:b/>
                <w:bCs/>
              </w:rPr>
              <w:t>consent</w:t>
            </w:r>
          </w:p>
        </w:tc>
      </w:tr>
      <w:tr w:rsidR="00E76B82" w:rsidRPr="008F4172" w14:paraId="55EA2BE2" w14:textId="77777777" w:rsidTr="00E305CE">
        <w:tc>
          <w:tcPr>
            <w:tcW w:w="767" w:type="pct"/>
          </w:tcPr>
          <w:p w14:paraId="68B4B033" w14:textId="77777777" w:rsidR="00C91F74" w:rsidRPr="008F4172" w:rsidRDefault="00C91F74" w:rsidP="00C91F74">
            <w:pPr>
              <w:rPr>
                <w:rFonts w:asciiTheme="majorBidi" w:hAnsiTheme="majorBidi" w:cstheme="majorBidi"/>
                <w:sz w:val="20"/>
                <w:szCs w:val="20"/>
              </w:rPr>
            </w:pPr>
            <w:r w:rsidRPr="008F4172">
              <w:rPr>
                <w:rFonts w:asciiTheme="majorBidi" w:hAnsiTheme="majorBidi" w:cstheme="majorBidi"/>
                <w:sz w:val="20"/>
                <w:szCs w:val="20"/>
              </w:rPr>
              <w:t>Angola</w:t>
            </w:r>
          </w:p>
        </w:tc>
        <w:tc>
          <w:tcPr>
            <w:tcW w:w="819" w:type="pct"/>
          </w:tcPr>
          <w:p w14:paraId="76D8728F" w14:textId="2B7DFDC2" w:rsidR="00C91F74" w:rsidRPr="008F4172" w:rsidRDefault="00C91F74" w:rsidP="00C91F74">
            <w:pPr>
              <w:rPr>
                <w:rFonts w:asciiTheme="majorBidi" w:hAnsiTheme="majorBidi" w:cstheme="majorBidi"/>
                <w:sz w:val="20"/>
                <w:szCs w:val="20"/>
              </w:rPr>
            </w:pPr>
            <w:r w:rsidRPr="008F4172">
              <w:rPr>
                <w:rFonts w:asciiTheme="majorBidi" w:hAnsiTheme="majorBidi" w:cstheme="majorBidi"/>
                <w:sz w:val="20"/>
                <w:szCs w:val="20"/>
              </w:rPr>
              <w:t>15</w:t>
            </w:r>
          </w:p>
        </w:tc>
        <w:tc>
          <w:tcPr>
            <w:tcW w:w="579" w:type="pct"/>
          </w:tcPr>
          <w:p w14:paraId="726FC0CF" w14:textId="1630282A" w:rsidR="00C91F74" w:rsidRPr="008F4172" w:rsidRDefault="00C91F74" w:rsidP="00C91F74">
            <w:pPr>
              <w:rPr>
                <w:rFonts w:asciiTheme="majorBidi" w:hAnsiTheme="majorBidi" w:cstheme="majorBidi"/>
                <w:sz w:val="20"/>
                <w:szCs w:val="20"/>
              </w:rPr>
            </w:pPr>
            <w:r w:rsidRPr="008F4172">
              <w:rPr>
                <w:rFonts w:asciiTheme="majorBidi" w:hAnsiTheme="majorBidi" w:cstheme="majorBidi"/>
                <w:sz w:val="20"/>
                <w:szCs w:val="20"/>
              </w:rPr>
              <w:t>NS</w:t>
            </w:r>
          </w:p>
        </w:tc>
        <w:tc>
          <w:tcPr>
            <w:tcW w:w="481" w:type="pct"/>
          </w:tcPr>
          <w:p w14:paraId="68AFD693" w14:textId="50819797" w:rsidR="00C91F74" w:rsidRPr="008F4172" w:rsidRDefault="00C91F74" w:rsidP="00C91F74">
            <w:pPr>
              <w:rPr>
                <w:rFonts w:asciiTheme="majorBidi" w:hAnsiTheme="majorBidi" w:cstheme="majorBidi"/>
                <w:sz w:val="20"/>
                <w:szCs w:val="20"/>
              </w:rPr>
            </w:pPr>
            <w:r w:rsidRPr="008F4172">
              <w:rPr>
                <w:rFonts w:asciiTheme="majorBidi" w:hAnsiTheme="majorBidi" w:cstheme="majorBidi"/>
                <w:sz w:val="20"/>
                <w:szCs w:val="20"/>
              </w:rPr>
              <w:t>NS</w:t>
            </w:r>
          </w:p>
        </w:tc>
        <w:tc>
          <w:tcPr>
            <w:tcW w:w="481" w:type="pct"/>
          </w:tcPr>
          <w:p w14:paraId="3CC7C4B5" w14:textId="16A16EE0" w:rsidR="00C91F74" w:rsidRPr="008F4172" w:rsidRDefault="00C91F74" w:rsidP="00C91F74">
            <w:pPr>
              <w:rPr>
                <w:rFonts w:asciiTheme="majorBidi" w:hAnsiTheme="majorBidi" w:cstheme="majorBidi"/>
                <w:sz w:val="20"/>
                <w:szCs w:val="20"/>
              </w:rPr>
            </w:pPr>
            <w:r w:rsidRPr="008F4172">
              <w:rPr>
                <w:rFonts w:asciiTheme="majorBidi" w:hAnsiTheme="majorBidi" w:cstheme="majorBidi"/>
                <w:sz w:val="20"/>
                <w:szCs w:val="20"/>
              </w:rPr>
              <w:t>NS</w:t>
            </w:r>
          </w:p>
        </w:tc>
        <w:tc>
          <w:tcPr>
            <w:tcW w:w="1873" w:type="pct"/>
          </w:tcPr>
          <w:p w14:paraId="56D21E88" w14:textId="2AF3250D" w:rsidR="00C91F74" w:rsidRPr="008F4172" w:rsidRDefault="00C91F74" w:rsidP="00C91F74">
            <w:pPr>
              <w:jc w:val="both"/>
              <w:rPr>
                <w:rFonts w:asciiTheme="majorBidi" w:hAnsiTheme="majorBidi" w:cstheme="majorBidi"/>
                <w:sz w:val="20"/>
                <w:szCs w:val="20"/>
              </w:rPr>
            </w:pPr>
          </w:p>
        </w:tc>
      </w:tr>
      <w:tr w:rsidR="00E76B82" w:rsidRPr="008F4172" w14:paraId="09F10D56" w14:textId="77777777" w:rsidTr="00E305CE">
        <w:tc>
          <w:tcPr>
            <w:tcW w:w="767" w:type="pct"/>
          </w:tcPr>
          <w:p w14:paraId="13A26D33" w14:textId="77777777" w:rsidR="00C91F74" w:rsidRPr="008F4172" w:rsidRDefault="00C91F74" w:rsidP="00C91F74">
            <w:pPr>
              <w:rPr>
                <w:rFonts w:asciiTheme="majorBidi" w:hAnsiTheme="majorBidi" w:cstheme="majorBidi"/>
                <w:sz w:val="20"/>
                <w:szCs w:val="20"/>
              </w:rPr>
            </w:pPr>
            <w:r w:rsidRPr="008F4172">
              <w:rPr>
                <w:rFonts w:asciiTheme="majorBidi" w:hAnsiTheme="majorBidi" w:cstheme="majorBidi"/>
                <w:sz w:val="20"/>
                <w:szCs w:val="20"/>
              </w:rPr>
              <w:t>Botswana</w:t>
            </w:r>
          </w:p>
        </w:tc>
        <w:tc>
          <w:tcPr>
            <w:tcW w:w="819" w:type="pct"/>
          </w:tcPr>
          <w:p w14:paraId="5943E6D0" w14:textId="339D106D" w:rsidR="00C91F74" w:rsidRPr="008F4172" w:rsidRDefault="00C91F74" w:rsidP="00C91F74">
            <w:pPr>
              <w:rPr>
                <w:rFonts w:asciiTheme="majorBidi" w:hAnsiTheme="majorBidi" w:cstheme="majorBidi"/>
                <w:sz w:val="20"/>
                <w:szCs w:val="20"/>
              </w:rPr>
            </w:pPr>
            <w:r w:rsidRPr="008F4172">
              <w:rPr>
                <w:rFonts w:asciiTheme="majorBidi" w:hAnsiTheme="majorBidi" w:cstheme="majorBidi"/>
                <w:sz w:val="20"/>
                <w:szCs w:val="20"/>
              </w:rPr>
              <w:t>16</w:t>
            </w:r>
            <w:r w:rsidR="004D2D7B" w:rsidRPr="008F4172">
              <w:rPr>
                <w:rFonts w:asciiTheme="majorBidi" w:hAnsiTheme="majorBidi" w:cstheme="majorBidi"/>
                <w:sz w:val="20"/>
                <w:szCs w:val="20"/>
              </w:rPr>
              <w:t xml:space="preserve"> (PC)</w:t>
            </w:r>
          </w:p>
        </w:tc>
        <w:tc>
          <w:tcPr>
            <w:tcW w:w="579" w:type="pct"/>
          </w:tcPr>
          <w:p w14:paraId="3F012C87" w14:textId="451BB47E" w:rsidR="00C91F74" w:rsidRPr="008F4172" w:rsidRDefault="00C35354" w:rsidP="00C91F74">
            <w:pPr>
              <w:rPr>
                <w:rFonts w:asciiTheme="majorBidi" w:hAnsiTheme="majorBidi" w:cstheme="majorBidi"/>
                <w:sz w:val="20"/>
                <w:szCs w:val="20"/>
              </w:rPr>
            </w:pPr>
            <w:r w:rsidRPr="008F4172">
              <w:rPr>
                <w:rFonts w:asciiTheme="majorBidi" w:hAnsiTheme="majorBidi" w:cstheme="majorBidi"/>
                <w:sz w:val="20"/>
                <w:szCs w:val="20"/>
              </w:rPr>
              <w:t>18 (</w:t>
            </w:r>
            <w:r w:rsidR="00C91F74" w:rsidRPr="008F4172">
              <w:rPr>
                <w:rFonts w:asciiTheme="majorBidi" w:hAnsiTheme="majorBidi" w:cstheme="majorBidi"/>
                <w:sz w:val="20"/>
                <w:szCs w:val="20"/>
              </w:rPr>
              <w:t>N</w:t>
            </w:r>
            <w:r w:rsidRPr="008F4172">
              <w:rPr>
                <w:rFonts w:asciiTheme="majorBidi" w:hAnsiTheme="majorBidi" w:cstheme="majorBidi"/>
                <w:sz w:val="20"/>
                <w:szCs w:val="20"/>
              </w:rPr>
              <w:t>PC)</w:t>
            </w:r>
          </w:p>
        </w:tc>
        <w:tc>
          <w:tcPr>
            <w:tcW w:w="481" w:type="pct"/>
          </w:tcPr>
          <w:p w14:paraId="1CFA96A0" w14:textId="667F82D3" w:rsidR="00C91F74" w:rsidRPr="008F4172" w:rsidRDefault="009E3DFC" w:rsidP="00C91F74">
            <w:pPr>
              <w:rPr>
                <w:rFonts w:asciiTheme="majorBidi" w:hAnsiTheme="majorBidi" w:cstheme="majorBidi"/>
                <w:sz w:val="20"/>
                <w:szCs w:val="20"/>
              </w:rPr>
            </w:pPr>
            <w:r w:rsidRPr="008F4172">
              <w:rPr>
                <w:rFonts w:asciiTheme="majorBidi" w:hAnsiTheme="majorBidi" w:cstheme="majorBidi"/>
                <w:sz w:val="20"/>
                <w:szCs w:val="20"/>
              </w:rPr>
              <w:t>18 (</w:t>
            </w:r>
            <w:r w:rsidR="003715E0" w:rsidRPr="008F4172">
              <w:rPr>
                <w:rFonts w:asciiTheme="majorBidi" w:hAnsiTheme="majorBidi" w:cstheme="majorBidi"/>
                <w:sz w:val="20"/>
                <w:szCs w:val="20"/>
              </w:rPr>
              <w:t>TA)</w:t>
            </w:r>
          </w:p>
        </w:tc>
        <w:tc>
          <w:tcPr>
            <w:tcW w:w="481" w:type="pct"/>
          </w:tcPr>
          <w:p w14:paraId="54714287" w14:textId="5283A960" w:rsidR="00C91F74" w:rsidRPr="008F4172" w:rsidRDefault="008A722F" w:rsidP="00C91F74">
            <w:pPr>
              <w:rPr>
                <w:rFonts w:asciiTheme="majorBidi" w:hAnsiTheme="majorBidi" w:cstheme="majorBidi"/>
                <w:sz w:val="20"/>
                <w:szCs w:val="20"/>
              </w:rPr>
            </w:pPr>
            <w:r w:rsidRPr="008F4172">
              <w:rPr>
                <w:rFonts w:asciiTheme="majorBidi" w:hAnsiTheme="majorBidi" w:cstheme="majorBidi"/>
                <w:sz w:val="20"/>
                <w:szCs w:val="20"/>
              </w:rPr>
              <w:t>PC</w:t>
            </w:r>
          </w:p>
        </w:tc>
        <w:tc>
          <w:tcPr>
            <w:tcW w:w="1873" w:type="pct"/>
          </w:tcPr>
          <w:p w14:paraId="18121D0C" w14:textId="6BE9AD72" w:rsidR="00C91F74" w:rsidRPr="008F4172" w:rsidRDefault="00AA5F23" w:rsidP="00C91F74">
            <w:pPr>
              <w:jc w:val="both"/>
              <w:rPr>
                <w:rFonts w:asciiTheme="majorBidi" w:hAnsiTheme="majorBidi" w:cstheme="majorBidi"/>
                <w:sz w:val="20"/>
                <w:szCs w:val="20"/>
              </w:rPr>
            </w:pPr>
            <w:r w:rsidRPr="008F4172">
              <w:rPr>
                <w:rFonts w:asciiTheme="majorBidi" w:hAnsiTheme="majorBidi" w:cstheme="majorBidi"/>
                <w:sz w:val="20"/>
                <w:szCs w:val="20"/>
              </w:rPr>
              <w:t xml:space="preserve">HIV testing </w:t>
            </w:r>
            <w:r w:rsidR="00C92B76" w:rsidRPr="008F4172">
              <w:rPr>
                <w:rFonts w:asciiTheme="majorBidi" w:hAnsiTheme="majorBidi" w:cstheme="majorBidi"/>
                <w:sz w:val="20"/>
                <w:szCs w:val="20"/>
              </w:rPr>
              <w:t>with parent consent</w:t>
            </w:r>
          </w:p>
        </w:tc>
      </w:tr>
      <w:tr w:rsidR="00E305CE" w:rsidRPr="008F4172" w14:paraId="76E21E9C" w14:textId="77777777" w:rsidTr="00E305CE">
        <w:tc>
          <w:tcPr>
            <w:tcW w:w="767" w:type="pct"/>
          </w:tcPr>
          <w:p w14:paraId="7F9943A7" w14:textId="77777777" w:rsidR="00E305CE" w:rsidRPr="008F4172" w:rsidRDefault="00E305CE" w:rsidP="00E305CE">
            <w:pPr>
              <w:rPr>
                <w:rFonts w:asciiTheme="majorBidi" w:hAnsiTheme="majorBidi" w:cstheme="majorBidi"/>
                <w:sz w:val="20"/>
                <w:szCs w:val="20"/>
              </w:rPr>
            </w:pPr>
            <w:r w:rsidRPr="008F4172">
              <w:rPr>
                <w:rFonts w:asciiTheme="majorBidi" w:hAnsiTheme="majorBidi" w:cstheme="majorBidi"/>
                <w:sz w:val="20"/>
                <w:szCs w:val="20"/>
              </w:rPr>
              <w:t>Burundi</w:t>
            </w:r>
          </w:p>
        </w:tc>
        <w:tc>
          <w:tcPr>
            <w:tcW w:w="819" w:type="pct"/>
          </w:tcPr>
          <w:p w14:paraId="35C54C57" w14:textId="5BAF5125" w:rsidR="00E305CE" w:rsidRPr="008F4172" w:rsidRDefault="00E305CE" w:rsidP="00E305CE">
            <w:pPr>
              <w:rPr>
                <w:rFonts w:asciiTheme="majorBidi" w:hAnsiTheme="majorBidi" w:cstheme="majorBidi"/>
                <w:sz w:val="20"/>
                <w:szCs w:val="20"/>
              </w:rPr>
            </w:pPr>
            <w:r w:rsidRPr="008F4172">
              <w:rPr>
                <w:rFonts w:asciiTheme="majorBidi" w:hAnsiTheme="majorBidi" w:cstheme="majorBidi"/>
                <w:sz w:val="20"/>
                <w:szCs w:val="20"/>
              </w:rPr>
              <w:t>NE</w:t>
            </w:r>
          </w:p>
        </w:tc>
        <w:tc>
          <w:tcPr>
            <w:tcW w:w="579" w:type="pct"/>
          </w:tcPr>
          <w:p w14:paraId="72DF4FD9" w14:textId="742CF01E" w:rsidR="00E305CE" w:rsidRPr="008F4172" w:rsidRDefault="00E305CE" w:rsidP="00E305CE">
            <w:pPr>
              <w:rPr>
                <w:rFonts w:asciiTheme="majorBidi" w:hAnsiTheme="majorBidi" w:cstheme="majorBidi"/>
                <w:sz w:val="20"/>
                <w:szCs w:val="20"/>
              </w:rPr>
            </w:pPr>
            <w:r w:rsidRPr="008F4172">
              <w:rPr>
                <w:rFonts w:asciiTheme="majorBidi" w:hAnsiTheme="majorBidi" w:cstheme="majorBidi"/>
                <w:sz w:val="20"/>
                <w:szCs w:val="20"/>
              </w:rPr>
              <w:t>NE</w:t>
            </w:r>
          </w:p>
        </w:tc>
        <w:tc>
          <w:tcPr>
            <w:tcW w:w="481" w:type="pct"/>
          </w:tcPr>
          <w:p w14:paraId="6D0E6405" w14:textId="4B6BA785" w:rsidR="00E305CE" w:rsidRPr="008F4172" w:rsidRDefault="00E305CE" w:rsidP="00E305CE">
            <w:pPr>
              <w:rPr>
                <w:rFonts w:asciiTheme="majorBidi" w:hAnsiTheme="majorBidi" w:cstheme="majorBidi"/>
                <w:sz w:val="20"/>
                <w:szCs w:val="20"/>
              </w:rPr>
            </w:pPr>
            <w:r w:rsidRPr="008F4172">
              <w:rPr>
                <w:rFonts w:asciiTheme="majorBidi" w:hAnsiTheme="majorBidi" w:cstheme="majorBidi"/>
                <w:sz w:val="20"/>
                <w:szCs w:val="20"/>
              </w:rPr>
              <w:t>NE</w:t>
            </w:r>
          </w:p>
        </w:tc>
        <w:tc>
          <w:tcPr>
            <w:tcW w:w="481" w:type="pct"/>
          </w:tcPr>
          <w:p w14:paraId="5C1FF96B" w14:textId="6D76B73F" w:rsidR="00E305CE" w:rsidRPr="008F4172" w:rsidRDefault="00E305CE" w:rsidP="00E305CE">
            <w:pPr>
              <w:rPr>
                <w:rFonts w:asciiTheme="majorBidi" w:hAnsiTheme="majorBidi" w:cstheme="majorBidi"/>
                <w:sz w:val="20"/>
                <w:szCs w:val="20"/>
              </w:rPr>
            </w:pPr>
            <w:r w:rsidRPr="008F4172">
              <w:rPr>
                <w:rFonts w:asciiTheme="majorBidi" w:hAnsiTheme="majorBidi" w:cstheme="majorBidi"/>
                <w:sz w:val="20"/>
                <w:szCs w:val="20"/>
              </w:rPr>
              <w:t>NE</w:t>
            </w:r>
          </w:p>
        </w:tc>
        <w:tc>
          <w:tcPr>
            <w:tcW w:w="1873" w:type="pct"/>
          </w:tcPr>
          <w:p w14:paraId="51B06366" w14:textId="745A7924" w:rsidR="00E305CE" w:rsidRPr="008F4172" w:rsidRDefault="00E305CE" w:rsidP="00E305CE">
            <w:pPr>
              <w:jc w:val="both"/>
              <w:rPr>
                <w:rFonts w:asciiTheme="majorBidi" w:hAnsiTheme="majorBidi" w:cstheme="majorBidi"/>
                <w:sz w:val="20"/>
                <w:szCs w:val="20"/>
              </w:rPr>
            </w:pPr>
          </w:p>
        </w:tc>
      </w:tr>
      <w:tr w:rsidR="00E305CE" w:rsidRPr="008F4172" w14:paraId="3DA6C0B6" w14:textId="77777777" w:rsidTr="00E305CE">
        <w:tc>
          <w:tcPr>
            <w:tcW w:w="767" w:type="pct"/>
          </w:tcPr>
          <w:p w14:paraId="5BBD4FB7" w14:textId="77777777" w:rsidR="00E305CE" w:rsidRPr="008F4172" w:rsidRDefault="00E305CE" w:rsidP="00E305CE">
            <w:pPr>
              <w:rPr>
                <w:rFonts w:asciiTheme="majorBidi" w:hAnsiTheme="majorBidi" w:cstheme="majorBidi"/>
                <w:sz w:val="20"/>
                <w:szCs w:val="20"/>
              </w:rPr>
            </w:pPr>
            <w:r w:rsidRPr="008F4172">
              <w:rPr>
                <w:rFonts w:asciiTheme="majorBidi" w:hAnsiTheme="majorBidi" w:cstheme="majorBidi"/>
                <w:sz w:val="20"/>
                <w:szCs w:val="20"/>
              </w:rPr>
              <w:t>Comoros</w:t>
            </w:r>
          </w:p>
        </w:tc>
        <w:tc>
          <w:tcPr>
            <w:tcW w:w="819" w:type="pct"/>
          </w:tcPr>
          <w:p w14:paraId="08A801DD" w14:textId="6FC8D75F" w:rsidR="00E305CE" w:rsidRPr="008F4172" w:rsidRDefault="00E305CE" w:rsidP="00E305CE">
            <w:pPr>
              <w:rPr>
                <w:rFonts w:asciiTheme="majorBidi" w:hAnsiTheme="majorBidi" w:cstheme="majorBidi"/>
                <w:sz w:val="20"/>
                <w:szCs w:val="20"/>
              </w:rPr>
            </w:pPr>
            <w:r w:rsidRPr="008F4172">
              <w:rPr>
                <w:rFonts w:asciiTheme="majorBidi" w:hAnsiTheme="majorBidi" w:cstheme="majorBidi"/>
                <w:sz w:val="20"/>
                <w:szCs w:val="20"/>
              </w:rPr>
              <w:t>NE</w:t>
            </w:r>
          </w:p>
        </w:tc>
        <w:tc>
          <w:tcPr>
            <w:tcW w:w="579" w:type="pct"/>
          </w:tcPr>
          <w:p w14:paraId="5D953ABE" w14:textId="7B04A488" w:rsidR="00E305CE" w:rsidRPr="008F4172" w:rsidRDefault="00E305CE" w:rsidP="00E305CE">
            <w:pPr>
              <w:rPr>
                <w:rFonts w:asciiTheme="majorBidi" w:hAnsiTheme="majorBidi" w:cstheme="majorBidi"/>
                <w:sz w:val="20"/>
                <w:szCs w:val="20"/>
              </w:rPr>
            </w:pPr>
            <w:r w:rsidRPr="008F4172">
              <w:rPr>
                <w:rFonts w:asciiTheme="majorBidi" w:hAnsiTheme="majorBidi" w:cstheme="majorBidi"/>
                <w:sz w:val="20"/>
                <w:szCs w:val="20"/>
              </w:rPr>
              <w:t>NE</w:t>
            </w:r>
          </w:p>
        </w:tc>
        <w:tc>
          <w:tcPr>
            <w:tcW w:w="481" w:type="pct"/>
          </w:tcPr>
          <w:p w14:paraId="305C41B8" w14:textId="7C067E3E" w:rsidR="00E305CE" w:rsidRPr="008F4172" w:rsidRDefault="00E305CE" w:rsidP="00E305CE">
            <w:pPr>
              <w:rPr>
                <w:rFonts w:asciiTheme="majorBidi" w:hAnsiTheme="majorBidi" w:cstheme="majorBidi"/>
                <w:sz w:val="20"/>
                <w:szCs w:val="20"/>
              </w:rPr>
            </w:pPr>
            <w:r w:rsidRPr="008F4172">
              <w:rPr>
                <w:rFonts w:asciiTheme="majorBidi" w:hAnsiTheme="majorBidi" w:cstheme="majorBidi"/>
                <w:sz w:val="20"/>
                <w:szCs w:val="20"/>
              </w:rPr>
              <w:t>NE</w:t>
            </w:r>
          </w:p>
        </w:tc>
        <w:tc>
          <w:tcPr>
            <w:tcW w:w="481" w:type="pct"/>
          </w:tcPr>
          <w:p w14:paraId="5E51FFCA" w14:textId="7E60D921" w:rsidR="00E305CE" w:rsidRPr="008F4172" w:rsidRDefault="00E305CE" w:rsidP="00E305CE">
            <w:pPr>
              <w:rPr>
                <w:rFonts w:asciiTheme="majorBidi" w:hAnsiTheme="majorBidi" w:cstheme="majorBidi"/>
                <w:sz w:val="20"/>
                <w:szCs w:val="20"/>
              </w:rPr>
            </w:pPr>
            <w:r w:rsidRPr="008F4172">
              <w:rPr>
                <w:rFonts w:asciiTheme="majorBidi" w:hAnsiTheme="majorBidi" w:cstheme="majorBidi"/>
                <w:sz w:val="20"/>
                <w:szCs w:val="20"/>
              </w:rPr>
              <w:t>NE</w:t>
            </w:r>
          </w:p>
        </w:tc>
        <w:tc>
          <w:tcPr>
            <w:tcW w:w="1873" w:type="pct"/>
          </w:tcPr>
          <w:p w14:paraId="0ACEE152" w14:textId="4DE65A94" w:rsidR="00E305CE" w:rsidRPr="008F4172" w:rsidRDefault="00E305CE" w:rsidP="00E305CE">
            <w:pPr>
              <w:jc w:val="both"/>
              <w:rPr>
                <w:rFonts w:asciiTheme="majorBidi" w:hAnsiTheme="majorBidi" w:cstheme="majorBidi"/>
                <w:sz w:val="20"/>
                <w:szCs w:val="20"/>
              </w:rPr>
            </w:pPr>
          </w:p>
        </w:tc>
      </w:tr>
      <w:tr w:rsidR="00E305CE" w:rsidRPr="008F4172" w14:paraId="195C8860" w14:textId="77777777" w:rsidTr="00E305CE">
        <w:tc>
          <w:tcPr>
            <w:tcW w:w="767" w:type="pct"/>
          </w:tcPr>
          <w:p w14:paraId="413BC941" w14:textId="77777777" w:rsidR="00E305CE" w:rsidRPr="008F4172" w:rsidRDefault="00E305CE" w:rsidP="00E305CE">
            <w:pPr>
              <w:rPr>
                <w:rFonts w:asciiTheme="majorBidi" w:hAnsiTheme="majorBidi" w:cstheme="majorBidi"/>
                <w:sz w:val="20"/>
                <w:szCs w:val="20"/>
              </w:rPr>
            </w:pPr>
            <w:r w:rsidRPr="008F4172">
              <w:rPr>
                <w:rFonts w:asciiTheme="majorBidi" w:hAnsiTheme="majorBidi" w:cstheme="majorBidi"/>
                <w:sz w:val="20"/>
                <w:szCs w:val="20"/>
              </w:rPr>
              <w:t>DRC</w:t>
            </w:r>
          </w:p>
        </w:tc>
        <w:tc>
          <w:tcPr>
            <w:tcW w:w="819" w:type="pct"/>
          </w:tcPr>
          <w:p w14:paraId="2DA492DD" w14:textId="06FB5D0A" w:rsidR="00E305CE" w:rsidRPr="008F4172" w:rsidRDefault="00E305CE" w:rsidP="00E305CE">
            <w:pPr>
              <w:rPr>
                <w:rFonts w:asciiTheme="majorBidi" w:hAnsiTheme="majorBidi" w:cstheme="majorBidi"/>
                <w:sz w:val="20"/>
                <w:szCs w:val="20"/>
              </w:rPr>
            </w:pPr>
            <w:r w:rsidRPr="008F4172">
              <w:rPr>
                <w:rFonts w:asciiTheme="majorBidi" w:hAnsiTheme="majorBidi" w:cstheme="majorBidi"/>
                <w:sz w:val="20"/>
                <w:szCs w:val="20"/>
              </w:rPr>
              <w:t>NE</w:t>
            </w:r>
          </w:p>
        </w:tc>
        <w:tc>
          <w:tcPr>
            <w:tcW w:w="579" w:type="pct"/>
          </w:tcPr>
          <w:p w14:paraId="014A4BBD" w14:textId="7C28FC80" w:rsidR="00E305CE" w:rsidRPr="008F4172" w:rsidRDefault="00E305CE" w:rsidP="00E305CE">
            <w:pPr>
              <w:rPr>
                <w:rFonts w:asciiTheme="majorBidi" w:hAnsiTheme="majorBidi" w:cstheme="majorBidi"/>
                <w:sz w:val="20"/>
                <w:szCs w:val="20"/>
              </w:rPr>
            </w:pPr>
            <w:r w:rsidRPr="008F4172">
              <w:rPr>
                <w:rFonts w:asciiTheme="majorBidi" w:hAnsiTheme="majorBidi" w:cstheme="majorBidi"/>
                <w:sz w:val="20"/>
                <w:szCs w:val="20"/>
              </w:rPr>
              <w:t>NE</w:t>
            </w:r>
          </w:p>
        </w:tc>
        <w:tc>
          <w:tcPr>
            <w:tcW w:w="481" w:type="pct"/>
          </w:tcPr>
          <w:p w14:paraId="1DA2F05E" w14:textId="20260411" w:rsidR="00E305CE" w:rsidRPr="008F4172" w:rsidRDefault="00E305CE" w:rsidP="00E305CE">
            <w:pPr>
              <w:rPr>
                <w:rFonts w:asciiTheme="majorBidi" w:hAnsiTheme="majorBidi" w:cstheme="majorBidi"/>
                <w:sz w:val="20"/>
                <w:szCs w:val="20"/>
              </w:rPr>
            </w:pPr>
            <w:r w:rsidRPr="008F4172">
              <w:rPr>
                <w:rFonts w:asciiTheme="majorBidi" w:hAnsiTheme="majorBidi" w:cstheme="majorBidi"/>
                <w:sz w:val="20"/>
                <w:szCs w:val="20"/>
              </w:rPr>
              <w:t>NE</w:t>
            </w:r>
          </w:p>
        </w:tc>
        <w:tc>
          <w:tcPr>
            <w:tcW w:w="481" w:type="pct"/>
          </w:tcPr>
          <w:p w14:paraId="0EEC15F3" w14:textId="6476C0E5" w:rsidR="00E305CE" w:rsidRPr="008F4172" w:rsidRDefault="00E305CE" w:rsidP="00E305CE">
            <w:pPr>
              <w:rPr>
                <w:rFonts w:asciiTheme="majorBidi" w:hAnsiTheme="majorBidi" w:cstheme="majorBidi"/>
                <w:sz w:val="20"/>
                <w:szCs w:val="20"/>
              </w:rPr>
            </w:pPr>
            <w:r w:rsidRPr="008F4172">
              <w:rPr>
                <w:rFonts w:asciiTheme="majorBidi" w:hAnsiTheme="majorBidi" w:cstheme="majorBidi"/>
                <w:sz w:val="20"/>
                <w:szCs w:val="20"/>
              </w:rPr>
              <w:t>NE</w:t>
            </w:r>
          </w:p>
        </w:tc>
        <w:tc>
          <w:tcPr>
            <w:tcW w:w="1873" w:type="pct"/>
          </w:tcPr>
          <w:p w14:paraId="76BF062B" w14:textId="1704E9B6" w:rsidR="00E305CE" w:rsidRPr="008F4172" w:rsidRDefault="00E305CE" w:rsidP="00E305CE">
            <w:pPr>
              <w:jc w:val="both"/>
              <w:rPr>
                <w:rFonts w:asciiTheme="majorBidi" w:hAnsiTheme="majorBidi" w:cstheme="majorBidi"/>
                <w:sz w:val="20"/>
                <w:szCs w:val="20"/>
              </w:rPr>
            </w:pPr>
          </w:p>
        </w:tc>
      </w:tr>
      <w:tr w:rsidR="00E76B82" w:rsidRPr="008F4172" w14:paraId="685A7A17" w14:textId="77777777" w:rsidTr="00E305CE">
        <w:tc>
          <w:tcPr>
            <w:tcW w:w="767" w:type="pct"/>
          </w:tcPr>
          <w:p w14:paraId="0DE87BF5" w14:textId="77777777" w:rsidR="00C91F74" w:rsidRPr="008F4172" w:rsidRDefault="00C91F74" w:rsidP="00C91F74">
            <w:pPr>
              <w:rPr>
                <w:rFonts w:asciiTheme="majorBidi" w:hAnsiTheme="majorBidi" w:cstheme="majorBidi"/>
                <w:sz w:val="20"/>
                <w:szCs w:val="20"/>
              </w:rPr>
            </w:pPr>
            <w:r w:rsidRPr="008F4172">
              <w:rPr>
                <w:rFonts w:asciiTheme="majorBidi" w:hAnsiTheme="majorBidi" w:cstheme="majorBidi"/>
                <w:sz w:val="20"/>
                <w:szCs w:val="20"/>
              </w:rPr>
              <w:t>Eritrea</w:t>
            </w:r>
          </w:p>
        </w:tc>
        <w:tc>
          <w:tcPr>
            <w:tcW w:w="819" w:type="pct"/>
          </w:tcPr>
          <w:p w14:paraId="2AE81882" w14:textId="5D6C69F2" w:rsidR="00C91F74" w:rsidRPr="008F4172" w:rsidRDefault="006A2DBC" w:rsidP="00C91F74">
            <w:pPr>
              <w:rPr>
                <w:rFonts w:asciiTheme="majorBidi" w:hAnsiTheme="majorBidi" w:cstheme="majorBidi"/>
                <w:sz w:val="20"/>
                <w:szCs w:val="20"/>
              </w:rPr>
            </w:pPr>
            <w:r w:rsidRPr="008F4172">
              <w:rPr>
                <w:rFonts w:asciiTheme="majorBidi" w:hAnsiTheme="majorBidi" w:cstheme="majorBidi"/>
                <w:sz w:val="20"/>
                <w:szCs w:val="20"/>
              </w:rPr>
              <w:t>18</w:t>
            </w:r>
          </w:p>
        </w:tc>
        <w:tc>
          <w:tcPr>
            <w:tcW w:w="579" w:type="pct"/>
          </w:tcPr>
          <w:p w14:paraId="76AF92B8" w14:textId="00491F6B" w:rsidR="00C91F74" w:rsidRPr="008F4172" w:rsidRDefault="006A2DBC" w:rsidP="00C91F74">
            <w:pPr>
              <w:rPr>
                <w:rFonts w:asciiTheme="majorBidi" w:hAnsiTheme="majorBidi" w:cstheme="majorBidi"/>
                <w:sz w:val="20"/>
                <w:szCs w:val="20"/>
              </w:rPr>
            </w:pPr>
            <w:r w:rsidRPr="008F4172">
              <w:rPr>
                <w:rFonts w:asciiTheme="majorBidi" w:hAnsiTheme="majorBidi" w:cstheme="majorBidi"/>
                <w:sz w:val="20"/>
                <w:szCs w:val="20"/>
              </w:rPr>
              <w:t>NS</w:t>
            </w:r>
          </w:p>
        </w:tc>
        <w:tc>
          <w:tcPr>
            <w:tcW w:w="481" w:type="pct"/>
          </w:tcPr>
          <w:p w14:paraId="2500F70A" w14:textId="109ED569" w:rsidR="00C91F74" w:rsidRPr="008F4172" w:rsidRDefault="006A2DBC" w:rsidP="00C91F74">
            <w:pPr>
              <w:rPr>
                <w:rFonts w:asciiTheme="majorBidi" w:hAnsiTheme="majorBidi" w:cstheme="majorBidi"/>
                <w:sz w:val="20"/>
                <w:szCs w:val="20"/>
              </w:rPr>
            </w:pPr>
            <w:r w:rsidRPr="008F4172">
              <w:rPr>
                <w:rFonts w:asciiTheme="majorBidi" w:hAnsiTheme="majorBidi" w:cstheme="majorBidi"/>
                <w:sz w:val="20"/>
                <w:szCs w:val="20"/>
              </w:rPr>
              <w:t>NS</w:t>
            </w:r>
          </w:p>
        </w:tc>
        <w:tc>
          <w:tcPr>
            <w:tcW w:w="481" w:type="pct"/>
          </w:tcPr>
          <w:p w14:paraId="3111FCDF" w14:textId="6A584166" w:rsidR="00C91F74" w:rsidRPr="008F4172" w:rsidRDefault="006A2DBC" w:rsidP="00C91F74">
            <w:pPr>
              <w:rPr>
                <w:rFonts w:asciiTheme="majorBidi" w:hAnsiTheme="majorBidi" w:cstheme="majorBidi"/>
                <w:sz w:val="20"/>
                <w:szCs w:val="20"/>
              </w:rPr>
            </w:pPr>
            <w:r w:rsidRPr="008F4172">
              <w:rPr>
                <w:rFonts w:asciiTheme="majorBidi" w:hAnsiTheme="majorBidi" w:cstheme="majorBidi"/>
                <w:sz w:val="20"/>
                <w:szCs w:val="20"/>
              </w:rPr>
              <w:t>NS</w:t>
            </w:r>
          </w:p>
        </w:tc>
        <w:tc>
          <w:tcPr>
            <w:tcW w:w="1873" w:type="pct"/>
          </w:tcPr>
          <w:p w14:paraId="28C6A952" w14:textId="6CCD9CCC" w:rsidR="00C91F74" w:rsidRPr="008F4172" w:rsidRDefault="00C91F74" w:rsidP="00C91F74">
            <w:pPr>
              <w:jc w:val="both"/>
              <w:rPr>
                <w:rFonts w:asciiTheme="majorBidi" w:hAnsiTheme="majorBidi" w:cstheme="majorBidi"/>
                <w:sz w:val="20"/>
                <w:szCs w:val="20"/>
              </w:rPr>
            </w:pPr>
          </w:p>
        </w:tc>
      </w:tr>
      <w:tr w:rsidR="00E76B82" w:rsidRPr="008F4172" w14:paraId="70E4E234" w14:textId="77777777" w:rsidTr="00E305CE">
        <w:tc>
          <w:tcPr>
            <w:tcW w:w="767" w:type="pct"/>
          </w:tcPr>
          <w:p w14:paraId="720AB33F" w14:textId="77777777" w:rsidR="00C91F74" w:rsidRPr="008F4172" w:rsidRDefault="00C91F74" w:rsidP="00C91F74">
            <w:pPr>
              <w:rPr>
                <w:rFonts w:asciiTheme="majorBidi" w:hAnsiTheme="majorBidi" w:cstheme="majorBidi"/>
                <w:sz w:val="20"/>
                <w:szCs w:val="20"/>
              </w:rPr>
            </w:pPr>
            <w:r w:rsidRPr="008F4172">
              <w:rPr>
                <w:rFonts w:asciiTheme="majorBidi" w:hAnsiTheme="majorBidi" w:cstheme="majorBidi"/>
                <w:sz w:val="20"/>
                <w:szCs w:val="20"/>
              </w:rPr>
              <w:t>Eswatini</w:t>
            </w:r>
          </w:p>
        </w:tc>
        <w:tc>
          <w:tcPr>
            <w:tcW w:w="819" w:type="pct"/>
          </w:tcPr>
          <w:p w14:paraId="1F8B717F" w14:textId="2991C3A1" w:rsidR="00C91F74" w:rsidRPr="008F4172" w:rsidRDefault="00C91F74" w:rsidP="00C91F74">
            <w:pPr>
              <w:rPr>
                <w:rFonts w:asciiTheme="majorBidi" w:hAnsiTheme="majorBidi" w:cstheme="majorBidi"/>
                <w:sz w:val="20"/>
                <w:szCs w:val="20"/>
              </w:rPr>
            </w:pPr>
            <w:r w:rsidRPr="008F4172">
              <w:rPr>
                <w:rFonts w:asciiTheme="majorBidi" w:hAnsiTheme="majorBidi" w:cstheme="majorBidi"/>
                <w:sz w:val="20"/>
                <w:szCs w:val="20"/>
              </w:rPr>
              <w:t>16</w:t>
            </w:r>
            <w:r w:rsidR="00D73937" w:rsidRPr="008F4172">
              <w:rPr>
                <w:rFonts w:asciiTheme="majorBidi" w:hAnsiTheme="majorBidi" w:cstheme="majorBidi"/>
                <w:sz w:val="20"/>
                <w:szCs w:val="20"/>
              </w:rPr>
              <w:t xml:space="preserve"> </w:t>
            </w:r>
          </w:p>
        </w:tc>
        <w:tc>
          <w:tcPr>
            <w:tcW w:w="579" w:type="pct"/>
          </w:tcPr>
          <w:p w14:paraId="2C1338C1" w14:textId="025E458D" w:rsidR="00C91F74" w:rsidRPr="008F4172" w:rsidRDefault="00D75E60" w:rsidP="00C91F74">
            <w:pPr>
              <w:rPr>
                <w:rFonts w:asciiTheme="majorBidi" w:hAnsiTheme="majorBidi" w:cstheme="majorBidi"/>
                <w:sz w:val="20"/>
                <w:szCs w:val="20"/>
              </w:rPr>
            </w:pPr>
            <w:r w:rsidRPr="008F4172">
              <w:rPr>
                <w:rFonts w:asciiTheme="majorBidi" w:hAnsiTheme="majorBidi" w:cstheme="majorBidi"/>
                <w:sz w:val="20"/>
                <w:szCs w:val="20"/>
              </w:rPr>
              <w:t xml:space="preserve">12 </w:t>
            </w:r>
          </w:p>
        </w:tc>
        <w:tc>
          <w:tcPr>
            <w:tcW w:w="481" w:type="pct"/>
          </w:tcPr>
          <w:p w14:paraId="438DE77C" w14:textId="1892227C" w:rsidR="00C91F74" w:rsidRPr="008F4172" w:rsidRDefault="009E3DFC" w:rsidP="00C91F74">
            <w:pPr>
              <w:rPr>
                <w:rFonts w:asciiTheme="majorBidi" w:hAnsiTheme="majorBidi" w:cstheme="majorBidi"/>
                <w:sz w:val="20"/>
                <w:szCs w:val="20"/>
              </w:rPr>
            </w:pPr>
            <w:r w:rsidRPr="008F4172">
              <w:rPr>
                <w:rFonts w:asciiTheme="majorBidi" w:hAnsiTheme="majorBidi" w:cstheme="majorBidi"/>
                <w:sz w:val="20"/>
                <w:szCs w:val="20"/>
              </w:rPr>
              <w:t>12</w:t>
            </w:r>
          </w:p>
        </w:tc>
        <w:tc>
          <w:tcPr>
            <w:tcW w:w="481" w:type="pct"/>
          </w:tcPr>
          <w:p w14:paraId="35F64B6D" w14:textId="1BE2B30C" w:rsidR="00C91F74" w:rsidRPr="008F4172" w:rsidRDefault="00E57268" w:rsidP="00C91F74">
            <w:pPr>
              <w:rPr>
                <w:rFonts w:asciiTheme="majorBidi" w:hAnsiTheme="majorBidi" w:cstheme="majorBidi"/>
                <w:sz w:val="20"/>
                <w:szCs w:val="20"/>
              </w:rPr>
            </w:pPr>
            <w:r w:rsidRPr="008F4172">
              <w:rPr>
                <w:rFonts w:asciiTheme="majorBidi" w:hAnsiTheme="majorBidi" w:cstheme="majorBidi"/>
                <w:sz w:val="20"/>
                <w:szCs w:val="20"/>
              </w:rPr>
              <w:t>12</w:t>
            </w:r>
          </w:p>
        </w:tc>
        <w:tc>
          <w:tcPr>
            <w:tcW w:w="1873" w:type="pct"/>
          </w:tcPr>
          <w:p w14:paraId="44B86419" w14:textId="27054150" w:rsidR="00C91F74" w:rsidRPr="008F4172" w:rsidRDefault="00C91F74" w:rsidP="00C91F74">
            <w:pPr>
              <w:jc w:val="both"/>
              <w:rPr>
                <w:rFonts w:asciiTheme="majorBidi" w:hAnsiTheme="majorBidi" w:cstheme="majorBidi"/>
                <w:sz w:val="20"/>
                <w:szCs w:val="20"/>
              </w:rPr>
            </w:pPr>
          </w:p>
        </w:tc>
      </w:tr>
      <w:tr w:rsidR="00E76B82" w:rsidRPr="008F4172" w14:paraId="1F536C94" w14:textId="77777777" w:rsidTr="00E305CE">
        <w:tc>
          <w:tcPr>
            <w:tcW w:w="767" w:type="pct"/>
          </w:tcPr>
          <w:p w14:paraId="17C6DDE7" w14:textId="77777777" w:rsidR="00C91F74" w:rsidRPr="008F4172" w:rsidRDefault="00C91F74" w:rsidP="00C91F74">
            <w:pPr>
              <w:rPr>
                <w:rFonts w:asciiTheme="majorBidi" w:hAnsiTheme="majorBidi" w:cstheme="majorBidi"/>
                <w:sz w:val="20"/>
                <w:szCs w:val="20"/>
              </w:rPr>
            </w:pPr>
            <w:r w:rsidRPr="008F4172">
              <w:rPr>
                <w:rFonts w:asciiTheme="majorBidi" w:hAnsiTheme="majorBidi" w:cstheme="majorBidi"/>
                <w:sz w:val="20"/>
                <w:szCs w:val="20"/>
              </w:rPr>
              <w:t>Ethiopia</w:t>
            </w:r>
          </w:p>
        </w:tc>
        <w:tc>
          <w:tcPr>
            <w:tcW w:w="819" w:type="pct"/>
          </w:tcPr>
          <w:p w14:paraId="433BA7E2" w14:textId="55E65CDB" w:rsidR="00C91F74" w:rsidRPr="008F4172" w:rsidRDefault="00AB424D" w:rsidP="00C91F74">
            <w:pPr>
              <w:rPr>
                <w:rFonts w:asciiTheme="majorBidi" w:hAnsiTheme="majorBidi" w:cstheme="majorBidi"/>
                <w:sz w:val="20"/>
                <w:szCs w:val="20"/>
              </w:rPr>
            </w:pPr>
            <w:r w:rsidRPr="008F4172">
              <w:rPr>
                <w:rFonts w:asciiTheme="majorBidi" w:hAnsiTheme="majorBidi" w:cstheme="majorBidi"/>
                <w:sz w:val="20"/>
                <w:szCs w:val="20"/>
              </w:rPr>
              <w:t>15</w:t>
            </w:r>
            <w:r w:rsidR="00DD418F" w:rsidRPr="008F4172">
              <w:rPr>
                <w:rFonts w:asciiTheme="majorBidi" w:hAnsiTheme="majorBidi" w:cstheme="majorBidi"/>
                <w:sz w:val="20"/>
                <w:szCs w:val="20"/>
              </w:rPr>
              <w:t xml:space="preserve"> </w:t>
            </w:r>
          </w:p>
        </w:tc>
        <w:tc>
          <w:tcPr>
            <w:tcW w:w="579" w:type="pct"/>
          </w:tcPr>
          <w:p w14:paraId="7EF424A5" w14:textId="6B3E25F2" w:rsidR="00C91F74" w:rsidRPr="008F4172" w:rsidRDefault="00DD418F" w:rsidP="00C91F74">
            <w:pPr>
              <w:rPr>
                <w:rFonts w:asciiTheme="majorBidi" w:hAnsiTheme="majorBidi" w:cstheme="majorBidi"/>
                <w:sz w:val="20"/>
                <w:szCs w:val="20"/>
              </w:rPr>
            </w:pPr>
            <w:r w:rsidRPr="008F4172">
              <w:rPr>
                <w:rFonts w:asciiTheme="majorBidi" w:hAnsiTheme="majorBidi" w:cstheme="majorBidi"/>
                <w:sz w:val="20"/>
                <w:szCs w:val="20"/>
              </w:rPr>
              <w:t>NS</w:t>
            </w:r>
          </w:p>
        </w:tc>
        <w:tc>
          <w:tcPr>
            <w:tcW w:w="481" w:type="pct"/>
          </w:tcPr>
          <w:p w14:paraId="62A44F15" w14:textId="15738613" w:rsidR="00C91F74" w:rsidRPr="008F4172" w:rsidRDefault="00DD418F" w:rsidP="00C91F74">
            <w:pPr>
              <w:rPr>
                <w:rFonts w:asciiTheme="majorBidi" w:hAnsiTheme="majorBidi" w:cstheme="majorBidi"/>
                <w:sz w:val="20"/>
                <w:szCs w:val="20"/>
              </w:rPr>
            </w:pPr>
            <w:r w:rsidRPr="008F4172">
              <w:rPr>
                <w:rFonts w:asciiTheme="majorBidi" w:hAnsiTheme="majorBidi" w:cstheme="majorBidi"/>
                <w:sz w:val="20"/>
                <w:szCs w:val="20"/>
              </w:rPr>
              <w:t>NS</w:t>
            </w:r>
          </w:p>
        </w:tc>
        <w:tc>
          <w:tcPr>
            <w:tcW w:w="481" w:type="pct"/>
          </w:tcPr>
          <w:p w14:paraId="547ACB7E" w14:textId="5DEE6196" w:rsidR="00C91F74" w:rsidRPr="008F4172" w:rsidRDefault="00DD418F" w:rsidP="00C91F74">
            <w:pPr>
              <w:rPr>
                <w:rFonts w:asciiTheme="majorBidi" w:hAnsiTheme="majorBidi" w:cstheme="majorBidi"/>
                <w:sz w:val="20"/>
                <w:szCs w:val="20"/>
              </w:rPr>
            </w:pPr>
            <w:r w:rsidRPr="008F4172">
              <w:rPr>
                <w:rFonts w:asciiTheme="majorBidi" w:hAnsiTheme="majorBidi" w:cstheme="majorBidi"/>
                <w:sz w:val="20"/>
                <w:szCs w:val="20"/>
              </w:rPr>
              <w:t>NS</w:t>
            </w:r>
          </w:p>
        </w:tc>
        <w:tc>
          <w:tcPr>
            <w:tcW w:w="1873" w:type="pct"/>
          </w:tcPr>
          <w:p w14:paraId="05DD8C13" w14:textId="0FA74FA4" w:rsidR="00C91F74" w:rsidRPr="008F4172" w:rsidRDefault="00C91F74" w:rsidP="00C91F74">
            <w:pPr>
              <w:jc w:val="both"/>
              <w:rPr>
                <w:rFonts w:asciiTheme="majorBidi" w:hAnsiTheme="majorBidi" w:cstheme="majorBidi"/>
                <w:sz w:val="20"/>
                <w:szCs w:val="20"/>
              </w:rPr>
            </w:pPr>
          </w:p>
        </w:tc>
      </w:tr>
      <w:tr w:rsidR="00E76B82" w:rsidRPr="008F4172" w14:paraId="4DEB800E" w14:textId="77777777" w:rsidTr="00E305CE">
        <w:tc>
          <w:tcPr>
            <w:tcW w:w="767" w:type="pct"/>
          </w:tcPr>
          <w:p w14:paraId="5E791BAB" w14:textId="77777777" w:rsidR="00C91F74" w:rsidRPr="008F4172" w:rsidRDefault="00C91F74" w:rsidP="00C91F74">
            <w:pPr>
              <w:rPr>
                <w:rFonts w:asciiTheme="majorBidi" w:hAnsiTheme="majorBidi" w:cstheme="majorBidi"/>
                <w:sz w:val="20"/>
                <w:szCs w:val="20"/>
              </w:rPr>
            </w:pPr>
            <w:r w:rsidRPr="008F4172">
              <w:rPr>
                <w:rFonts w:asciiTheme="majorBidi" w:hAnsiTheme="majorBidi" w:cstheme="majorBidi"/>
                <w:sz w:val="20"/>
                <w:szCs w:val="20"/>
              </w:rPr>
              <w:t xml:space="preserve">Kenya </w:t>
            </w:r>
          </w:p>
        </w:tc>
        <w:tc>
          <w:tcPr>
            <w:tcW w:w="819" w:type="pct"/>
          </w:tcPr>
          <w:p w14:paraId="672747E9" w14:textId="0FF5BC8F" w:rsidR="00C91F74" w:rsidRPr="008F4172" w:rsidRDefault="00AF31C5" w:rsidP="00C91F74">
            <w:pPr>
              <w:rPr>
                <w:rFonts w:asciiTheme="majorBidi" w:hAnsiTheme="majorBidi" w:cstheme="majorBidi"/>
                <w:sz w:val="20"/>
                <w:szCs w:val="20"/>
              </w:rPr>
            </w:pPr>
            <w:r w:rsidRPr="008F4172">
              <w:rPr>
                <w:rFonts w:asciiTheme="majorBidi" w:hAnsiTheme="majorBidi" w:cstheme="majorBidi"/>
                <w:sz w:val="20"/>
                <w:szCs w:val="20"/>
              </w:rPr>
              <w:t>18 (NPC)</w:t>
            </w:r>
          </w:p>
        </w:tc>
        <w:tc>
          <w:tcPr>
            <w:tcW w:w="579" w:type="pct"/>
          </w:tcPr>
          <w:p w14:paraId="4CD73CEE" w14:textId="10F84834" w:rsidR="00C91F74" w:rsidRPr="008F4172" w:rsidRDefault="0047677E" w:rsidP="00C91F74">
            <w:pPr>
              <w:rPr>
                <w:rFonts w:asciiTheme="majorBidi" w:hAnsiTheme="majorBidi" w:cstheme="majorBidi"/>
                <w:sz w:val="20"/>
                <w:szCs w:val="20"/>
              </w:rPr>
            </w:pPr>
            <w:r w:rsidRPr="008F4172">
              <w:rPr>
                <w:rFonts w:asciiTheme="majorBidi" w:hAnsiTheme="majorBidi" w:cstheme="majorBidi"/>
                <w:sz w:val="20"/>
                <w:szCs w:val="20"/>
              </w:rPr>
              <w:t>PC</w:t>
            </w:r>
          </w:p>
        </w:tc>
        <w:tc>
          <w:tcPr>
            <w:tcW w:w="481" w:type="pct"/>
          </w:tcPr>
          <w:p w14:paraId="68FE98D9" w14:textId="5364E0D0" w:rsidR="00C91F74" w:rsidRPr="008F4172" w:rsidRDefault="0047677E" w:rsidP="00C91F74">
            <w:pPr>
              <w:rPr>
                <w:rFonts w:asciiTheme="majorBidi" w:hAnsiTheme="majorBidi" w:cstheme="majorBidi"/>
                <w:sz w:val="20"/>
                <w:szCs w:val="20"/>
              </w:rPr>
            </w:pPr>
            <w:r w:rsidRPr="008F4172">
              <w:rPr>
                <w:rFonts w:asciiTheme="majorBidi" w:hAnsiTheme="majorBidi" w:cstheme="majorBidi"/>
                <w:sz w:val="20"/>
                <w:szCs w:val="20"/>
              </w:rPr>
              <w:t>PC</w:t>
            </w:r>
          </w:p>
        </w:tc>
        <w:tc>
          <w:tcPr>
            <w:tcW w:w="481" w:type="pct"/>
          </w:tcPr>
          <w:p w14:paraId="0A3AA98E" w14:textId="7ED0CAFA" w:rsidR="00C91F74" w:rsidRPr="008F4172" w:rsidRDefault="0047677E" w:rsidP="00C91F74">
            <w:pPr>
              <w:rPr>
                <w:rFonts w:asciiTheme="majorBidi" w:hAnsiTheme="majorBidi" w:cstheme="majorBidi"/>
                <w:sz w:val="20"/>
                <w:szCs w:val="20"/>
              </w:rPr>
            </w:pPr>
            <w:r w:rsidRPr="008F4172">
              <w:rPr>
                <w:rFonts w:asciiTheme="majorBidi" w:hAnsiTheme="majorBidi" w:cstheme="majorBidi"/>
                <w:sz w:val="20"/>
                <w:szCs w:val="20"/>
              </w:rPr>
              <w:t>PC</w:t>
            </w:r>
          </w:p>
        </w:tc>
        <w:tc>
          <w:tcPr>
            <w:tcW w:w="1873" w:type="pct"/>
          </w:tcPr>
          <w:p w14:paraId="72B6125D" w14:textId="161C54FA" w:rsidR="00C91F74" w:rsidRPr="008F4172" w:rsidRDefault="00C91F74" w:rsidP="00C91F74">
            <w:pPr>
              <w:jc w:val="both"/>
              <w:rPr>
                <w:rFonts w:asciiTheme="majorBidi" w:hAnsiTheme="majorBidi" w:cstheme="majorBidi"/>
                <w:sz w:val="20"/>
                <w:szCs w:val="20"/>
              </w:rPr>
            </w:pPr>
          </w:p>
        </w:tc>
      </w:tr>
      <w:tr w:rsidR="00E76B82" w:rsidRPr="008F4172" w14:paraId="08F14E78" w14:textId="77777777" w:rsidTr="00E305CE">
        <w:tc>
          <w:tcPr>
            <w:tcW w:w="767" w:type="pct"/>
          </w:tcPr>
          <w:p w14:paraId="5E9C861B" w14:textId="77777777" w:rsidR="00C91F74" w:rsidRPr="008F4172" w:rsidRDefault="00C91F74" w:rsidP="00C91F74">
            <w:pPr>
              <w:rPr>
                <w:rFonts w:asciiTheme="majorBidi" w:hAnsiTheme="majorBidi" w:cstheme="majorBidi"/>
                <w:sz w:val="20"/>
                <w:szCs w:val="20"/>
              </w:rPr>
            </w:pPr>
            <w:r w:rsidRPr="008F4172">
              <w:rPr>
                <w:rFonts w:asciiTheme="majorBidi" w:hAnsiTheme="majorBidi" w:cstheme="majorBidi"/>
                <w:sz w:val="20"/>
                <w:szCs w:val="20"/>
              </w:rPr>
              <w:t>Lesotho</w:t>
            </w:r>
          </w:p>
        </w:tc>
        <w:tc>
          <w:tcPr>
            <w:tcW w:w="819" w:type="pct"/>
          </w:tcPr>
          <w:p w14:paraId="35D19EAA" w14:textId="5E70E64D" w:rsidR="00C91F74" w:rsidRPr="008F4172" w:rsidRDefault="00C874FE" w:rsidP="00C91F74">
            <w:pPr>
              <w:rPr>
                <w:rFonts w:asciiTheme="majorBidi" w:hAnsiTheme="majorBidi" w:cstheme="majorBidi"/>
                <w:sz w:val="20"/>
                <w:szCs w:val="20"/>
              </w:rPr>
            </w:pPr>
            <w:r w:rsidRPr="008F4172">
              <w:rPr>
                <w:rFonts w:asciiTheme="majorBidi" w:hAnsiTheme="majorBidi" w:cstheme="majorBidi"/>
                <w:sz w:val="20"/>
                <w:szCs w:val="20"/>
              </w:rPr>
              <w:t>12</w:t>
            </w:r>
          </w:p>
        </w:tc>
        <w:tc>
          <w:tcPr>
            <w:tcW w:w="579" w:type="pct"/>
          </w:tcPr>
          <w:p w14:paraId="14B7C96C" w14:textId="247E5E03" w:rsidR="00C91F74" w:rsidRPr="008F4172" w:rsidRDefault="00CF641D" w:rsidP="00C91F74">
            <w:pPr>
              <w:rPr>
                <w:rFonts w:asciiTheme="majorBidi" w:hAnsiTheme="majorBidi" w:cstheme="majorBidi"/>
                <w:sz w:val="20"/>
                <w:szCs w:val="20"/>
              </w:rPr>
            </w:pPr>
            <w:r w:rsidRPr="008F4172">
              <w:rPr>
                <w:rFonts w:asciiTheme="majorBidi" w:hAnsiTheme="majorBidi" w:cstheme="majorBidi"/>
                <w:sz w:val="20"/>
                <w:szCs w:val="20"/>
              </w:rPr>
              <w:t>NS</w:t>
            </w:r>
          </w:p>
        </w:tc>
        <w:tc>
          <w:tcPr>
            <w:tcW w:w="481" w:type="pct"/>
          </w:tcPr>
          <w:p w14:paraId="45C0A5F7" w14:textId="2111C1C6" w:rsidR="00C91F74" w:rsidRPr="008F4172" w:rsidRDefault="00CF641D" w:rsidP="00C91F74">
            <w:pPr>
              <w:rPr>
                <w:rFonts w:asciiTheme="majorBidi" w:hAnsiTheme="majorBidi" w:cstheme="majorBidi"/>
                <w:sz w:val="20"/>
                <w:szCs w:val="20"/>
              </w:rPr>
            </w:pPr>
            <w:r w:rsidRPr="008F4172">
              <w:rPr>
                <w:rFonts w:asciiTheme="majorBidi" w:hAnsiTheme="majorBidi" w:cstheme="majorBidi"/>
                <w:sz w:val="20"/>
                <w:szCs w:val="20"/>
              </w:rPr>
              <w:t>NS</w:t>
            </w:r>
          </w:p>
        </w:tc>
        <w:tc>
          <w:tcPr>
            <w:tcW w:w="481" w:type="pct"/>
          </w:tcPr>
          <w:p w14:paraId="0AABD624" w14:textId="560847F1" w:rsidR="00C91F74" w:rsidRPr="008F4172" w:rsidRDefault="00CF641D" w:rsidP="00C91F74">
            <w:pPr>
              <w:rPr>
                <w:rFonts w:asciiTheme="majorBidi" w:hAnsiTheme="majorBidi" w:cstheme="majorBidi"/>
                <w:sz w:val="20"/>
                <w:szCs w:val="20"/>
              </w:rPr>
            </w:pPr>
            <w:r w:rsidRPr="008F4172">
              <w:rPr>
                <w:rFonts w:asciiTheme="majorBidi" w:hAnsiTheme="majorBidi" w:cstheme="majorBidi"/>
                <w:sz w:val="20"/>
                <w:szCs w:val="20"/>
              </w:rPr>
              <w:t>NS</w:t>
            </w:r>
          </w:p>
        </w:tc>
        <w:tc>
          <w:tcPr>
            <w:tcW w:w="1873" w:type="pct"/>
          </w:tcPr>
          <w:p w14:paraId="7D42DBA5" w14:textId="57F4B0B1" w:rsidR="00C91F74" w:rsidRPr="008F4172" w:rsidRDefault="00C91F74" w:rsidP="00C91F74">
            <w:pPr>
              <w:jc w:val="both"/>
              <w:rPr>
                <w:rFonts w:asciiTheme="majorBidi" w:hAnsiTheme="majorBidi" w:cstheme="majorBidi"/>
                <w:sz w:val="20"/>
                <w:szCs w:val="20"/>
              </w:rPr>
            </w:pPr>
          </w:p>
        </w:tc>
      </w:tr>
      <w:tr w:rsidR="00E305CE" w:rsidRPr="008F4172" w14:paraId="46980DA3" w14:textId="77777777" w:rsidTr="00E305CE">
        <w:tc>
          <w:tcPr>
            <w:tcW w:w="767" w:type="pct"/>
          </w:tcPr>
          <w:p w14:paraId="2C5BF915" w14:textId="77777777" w:rsidR="00E305CE" w:rsidRPr="008F4172" w:rsidRDefault="00E305CE" w:rsidP="00E305CE">
            <w:pPr>
              <w:rPr>
                <w:rFonts w:asciiTheme="majorBidi" w:hAnsiTheme="majorBidi" w:cstheme="majorBidi"/>
                <w:sz w:val="20"/>
                <w:szCs w:val="20"/>
              </w:rPr>
            </w:pPr>
            <w:r w:rsidRPr="008F4172">
              <w:rPr>
                <w:rFonts w:asciiTheme="majorBidi" w:hAnsiTheme="majorBidi" w:cstheme="majorBidi"/>
                <w:sz w:val="20"/>
                <w:szCs w:val="20"/>
              </w:rPr>
              <w:t>Madagascar</w:t>
            </w:r>
          </w:p>
        </w:tc>
        <w:tc>
          <w:tcPr>
            <w:tcW w:w="819" w:type="pct"/>
          </w:tcPr>
          <w:p w14:paraId="5F6F69E7" w14:textId="5CBC7123" w:rsidR="00E305CE" w:rsidRPr="008F4172" w:rsidRDefault="00E305CE" w:rsidP="00E305CE">
            <w:pPr>
              <w:rPr>
                <w:rFonts w:asciiTheme="majorBidi" w:hAnsiTheme="majorBidi" w:cstheme="majorBidi"/>
                <w:sz w:val="20"/>
                <w:szCs w:val="20"/>
              </w:rPr>
            </w:pPr>
            <w:r w:rsidRPr="008F4172">
              <w:rPr>
                <w:rFonts w:asciiTheme="majorBidi" w:hAnsiTheme="majorBidi" w:cstheme="majorBidi"/>
                <w:sz w:val="20"/>
                <w:szCs w:val="20"/>
              </w:rPr>
              <w:t>NE</w:t>
            </w:r>
          </w:p>
        </w:tc>
        <w:tc>
          <w:tcPr>
            <w:tcW w:w="579" w:type="pct"/>
          </w:tcPr>
          <w:p w14:paraId="7FA06D49" w14:textId="444D36DD" w:rsidR="00E305CE" w:rsidRPr="008F4172" w:rsidRDefault="00E305CE" w:rsidP="00E305CE">
            <w:pPr>
              <w:rPr>
                <w:rFonts w:asciiTheme="majorBidi" w:hAnsiTheme="majorBidi" w:cstheme="majorBidi"/>
                <w:sz w:val="20"/>
                <w:szCs w:val="20"/>
              </w:rPr>
            </w:pPr>
            <w:r w:rsidRPr="008F4172">
              <w:rPr>
                <w:rFonts w:asciiTheme="majorBidi" w:hAnsiTheme="majorBidi" w:cstheme="majorBidi"/>
                <w:sz w:val="20"/>
                <w:szCs w:val="20"/>
              </w:rPr>
              <w:t>NE</w:t>
            </w:r>
          </w:p>
        </w:tc>
        <w:tc>
          <w:tcPr>
            <w:tcW w:w="481" w:type="pct"/>
          </w:tcPr>
          <w:p w14:paraId="503EA380" w14:textId="613E8C62" w:rsidR="00E305CE" w:rsidRPr="008F4172" w:rsidRDefault="00E305CE" w:rsidP="00E305CE">
            <w:pPr>
              <w:rPr>
                <w:rFonts w:asciiTheme="majorBidi" w:hAnsiTheme="majorBidi" w:cstheme="majorBidi"/>
                <w:sz w:val="20"/>
                <w:szCs w:val="20"/>
              </w:rPr>
            </w:pPr>
            <w:r w:rsidRPr="008F4172">
              <w:rPr>
                <w:rFonts w:asciiTheme="majorBidi" w:hAnsiTheme="majorBidi" w:cstheme="majorBidi"/>
                <w:sz w:val="20"/>
                <w:szCs w:val="20"/>
              </w:rPr>
              <w:t>NE</w:t>
            </w:r>
          </w:p>
        </w:tc>
        <w:tc>
          <w:tcPr>
            <w:tcW w:w="481" w:type="pct"/>
          </w:tcPr>
          <w:p w14:paraId="0E134483" w14:textId="379C6C1C" w:rsidR="00E305CE" w:rsidRPr="008F4172" w:rsidRDefault="00E305CE" w:rsidP="00E305CE">
            <w:pPr>
              <w:rPr>
                <w:rFonts w:asciiTheme="majorBidi" w:hAnsiTheme="majorBidi" w:cstheme="majorBidi"/>
                <w:sz w:val="20"/>
                <w:szCs w:val="20"/>
              </w:rPr>
            </w:pPr>
            <w:r w:rsidRPr="008F4172">
              <w:rPr>
                <w:rFonts w:asciiTheme="majorBidi" w:hAnsiTheme="majorBidi" w:cstheme="majorBidi"/>
                <w:sz w:val="20"/>
                <w:szCs w:val="20"/>
              </w:rPr>
              <w:t>NE</w:t>
            </w:r>
          </w:p>
        </w:tc>
        <w:tc>
          <w:tcPr>
            <w:tcW w:w="1873" w:type="pct"/>
          </w:tcPr>
          <w:p w14:paraId="1438155B" w14:textId="612B6724" w:rsidR="00E305CE" w:rsidRPr="008F4172" w:rsidRDefault="00E305CE" w:rsidP="00E305CE">
            <w:pPr>
              <w:jc w:val="both"/>
              <w:rPr>
                <w:rFonts w:asciiTheme="majorBidi" w:hAnsiTheme="majorBidi" w:cstheme="majorBidi"/>
                <w:sz w:val="20"/>
                <w:szCs w:val="20"/>
              </w:rPr>
            </w:pPr>
          </w:p>
        </w:tc>
      </w:tr>
      <w:tr w:rsidR="00E76B82" w:rsidRPr="008F4172" w14:paraId="24DFF231" w14:textId="77777777" w:rsidTr="00E305CE">
        <w:trPr>
          <w:trHeight w:val="98"/>
        </w:trPr>
        <w:tc>
          <w:tcPr>
            <w:tcW w:w="767" w:type="pct"/>
          </w:tcPr>
          <w:p w14:paraId="52500E4A" w14:textId="77777777" w:rsidR="00D73937" w:rsidRPr="008F4172" w:rsidRDefault="00D73937" w:rsidP="00D73937">
            <w:pPr>
              <w:rPr>
                <w:rFonts w:asciiTheme="majorBidi" w:hAnsiTheme="majorBidi" w:cstheme="majorBidi"/>
                <w:sz w:val="20"/>
                <w:szCs w:val="20"/>
              </w:rPr>
            </w:pPr>
            <w:r w:rsidRPr="008F4172">
              <w:rPr>
                <w:rFonts w:asciiTheme="majorBidi" w:hAnsiTheme="majorBidi" w:cstheme="majorBidi"/>
                <w:sz w:val="20"/>
                <w:szCs w:val="20"/>
              </w:rPr>
              <w:t>Malawi</w:t>
            </w:r>
          </w:p>
        </w:tc>
        <w:tc>
          <w:tcPr>
            <w:tcW w:w="819" w:type="pct"/>
          </w:tcPr>
          <w:p w14:paraId="6441122F" w14:textId="570813BA" w:rsidR="00D73937" w:rsidRPr="008F4172" w:rsidRDefault="00D73937" w:rsidP="00D73937">
            <w:pPr>
              <w:rPr>
                <w:rFonts w:asciiTheme="majorBidi" w:hAnsiTheme="majorBidi" w:cstheme="majorBidi"/>
                <w:sz w:val="20"/>
                <w:szCs w:val="20"/>
              </w:rPr>
            </w:pPr>
            <w:r w:rsidRPr="008F4172">
              <w:rPr>
                <w:rFonts w:asciiTheme="majorBidi" w:hAnsiTheme="majorBidi" w:cstheme="majorBidi"/>
                <w:sz w:val="20"/>
                <w:szCs w:val="20"/>
              </w:rPr>
              <w:t>12 (PC)</w:t>
            </w:r>
          </w:p>
        </w:tc>
        <w:tc>
          <w:tcPr>
            <w:tcW w:w="579" w:type="pct"/>
          </w:tcPr>
          <w:p w14:paraId="5D408D38" w14:textId="0934B130" w:rsidR="00D73937" w:rsidRPr="008F4172" w:rsidRDefault="00D73937" w:rsidP="00D73937">
            <w:pPr>
              <w:rPr>
                <w:rFonts w:asciiTheme="majorBidi" w:hAnsiTheme="majorBidi" w:cstheme="majorBidi"/>
                <w:sz w:val="20"/>
                <w:szCs w:val="20"/>
              </w:rPr>
            </w:pPr>
            <w:r w:rsidRPr="008F4172">
              <w:rPr>
                <w:rFonts w:asciiTheme="majorBidi" w:hAnsiTheme="majorBidi" w:cstheme="majorBidi"/>
                <w:sz w:val="20"/>
                <w:szCs w:val="20"/>
              </w:rPr>
              <w:t>16 (NS)</w:t>
            </w:r>
          </w:p>
        </w:tc>
        <w:tc>
          <w:tcPr>
            <w:tcW w:w="481" w:type="pct"/>
          </w:tcPr>
          <w:p w14:paraId="2F638518" w14:textId="4528D803" w:rsidR="00D73937" w:rsidRPr="008F4172" w:rsidRDefault="00D73937" w:rsidP="00D73937">
            <w:pPr>
              <w:rPr>
                <w:rFonts w:asciiTheme="majorBidi" w:hAnsiTheme="majorBidi" w:cstheme="majorBidi"/>
                <w:sz w:val="20"/>
                <w:szCs w:val="20"/>
              </w:rPr>
            </w:pPr>
            <w:r w:rsidRPr="008F4172">
              <w:rPr>
                <w:rFonts w:asciiTheme="majorBidi" w:hAnsiTheme="majorBidi" w:cstheme="majorBidi"/>
                <w:sz w:val="20"/>
                <w:szCs w:val="20"/>
              </w:rPr>
              <w:t>16 (NS)</w:t>
            </w:r>
          </w:p>
        </w:tc>
        <w:tc>
          <w:tcPr>
            <w:tcW w:w="481" w:type="pct"/>
          </w:tcPr>
          <w:p w14:paraId="17F5B267" w14:textId="428C4E6E" w:rsidR="00D73937" w:rsidRPr="008F4172" w:rsidRDefault="00D73937" w:rsidP="00D73937">
            <w:pPr>
              <w:rPr>
                <w:rFonts w:asciiTheme="majorBidi" w:hAnsiTheme="majorBidi" w:cstheme="majorBidi"/>
                <w:sz w:val="20"/>
                <w:szCs w:val="20"/>
              </w:rPr>
            </w:pPr>
            <w:r w:rsidRPr="008F4172">
              <w:rPr>
                <w:rFonts w:asciiTheme="majorBidi" w:hAnsiTheme="majorBidi" w:cstheme="majorBidi"/>
                <w:sz w:val="20"/>
                <w:szCs w:val="20"/>
              </w:rPr>
              <w:t>16 (NS)</w:t>
            </w:r>
          </w:p>
        </w:tc>
        <w:tc>
          <w:tcPr>
            <w:tcW w:w="1873" w:type="pct"/>
          </w:tcPr>
          <w:p w14:paraId="47C9D43D" w14:textId="4E2C91F2" w:rsidR="00D73937" w:rsidRPr="008F4172" w:rsidRDefault="00D73937" w:rsidP="00D73937">
            <w:pPr>
              <w:jc w:val="both"/>
              <w:rPr>
                <w:rFonts w:asciiTheme="majorBidi" w:hAnsiTheme="majorBidi" w:cstheme="majorBidi"/>
                <w:sz w:val="20"/>
                <w:szCs w:val="20"/>
              </w:rPr>
            </w:pPr>
            <w:r w:rsidRPr="008F4172">
              <w:rPr>
                <w:rFonts w:asciiTheme="majorBidi" w:hAnsiTheme="majorBidi" w:cstheme="majorBidi"/>
                <w:sz w:val="20"/>
                <w:szCs w:val="20"/>
              </w:rPr>
              <w:t>HIV testing with parent consent</w:t>
            </w:r>
          </w:p>
        </w:tc>
      </w:tr>
      <w:tr w:rsidR="00E305CE" w:rsidRPr="008F4172" w14:paraId="5F38D9A7" w14:textId="77777777" w:rsidTr="00E305CE">
        <w:tc>
          <w:tcPr>
            <w:tcW w:w="767" w:type="pct"/>
          </w:tcPr>
          <w:p w14:paraId="3E5B06F6" w14:textId="77777777" w:rsidR="00E305CE" w:rsidRPr="008F4172" w:rsidRDefault="00E305CE" w:rsidP="00E305CE">
            <w:pPr>
              <w:rPr>
                <w:rFonts w:asciiTheme="majorBidi" w:hAnsiTheme="majorBidi" w:cstheme="majorBidi"/>
                <w:sz w:val="20"/>
                <w:szCs w:val="20"/>
              </w:rPr>
            </w:pPr>
            <w:r w:rsidRPr="008F4172">
              <w:rPr>
                <w:rFonts w:asciiTheme="majorBidi" w:hAnsiTheme="majorBidi" w:cstheme="majorBidi"/>
                <w:sz w:val="20"/>
                <w:szCs w:val="20"/>
              </w:rPr>
              <w:t>Mauritius</w:t>
            </w:r>
          </w:p>
        </w:tc>
        <w:tc>
          <w:tcPr>
            <w:tcW w:w="819" w:type="pct"/>
          </w:tcPr>
          <w:p w14:paraId="4526D7F2" w14:textId="5C2547FE" w:rsidR="00E305CE" w:rsidRPr="008F4172" w:rsidRDefault="00E305CE" w:rsidP="00E305CE">
            <w:pPr>
              <w:rPr>
                <w:rFonts w:asciiTheme="majorBidi" w:hAnsiTheme="majorBidi" w:cstheme="majorBidi"/>
                <w:sz w:val="20"/>
                <w:szCs w:val="20"/>
              </w:rPr>
            </w:pPr>
            <w:r w:rsidRPr="008F4172">
              <w:rPr>
                <w:rFonts w:asciiTheme="majorBidi" w:hAnsiTheme="majorBidi" w:cstheme="majorBidi"/>
                <w:sz w:val="20"/>
                <w:szCs w:val="20"/>
              </w:rPr>
              <w:t>NE</w:t>
            </w:r>
          </w:p>
        </w:tc>
        <w:tc>
          <w:tcPr>
            <w:tcW w:w="579" w:type="pct"/>
          </w:tcPr>
          <w:p w14:paraId="630A9222" w14:textId="1D47D05A" w:rsidR="00E305CE" w:rsidRPr="008F4172" w:rsidRDefault="00E305CE" w:rsidP="00E305CE">
            <w:pPr>
              <w:rPr>
                <w:rFonts w:asciiTheme="majorBidi" w:hAnsiTheme="majorBidi" w:cstheme="majorBidi"/>
                <w:sz w:val="20"/>
                <w:szCs w:val="20"/>
              </w:rPr>
            </w:pPr>
            <w:r w:rsidRPr="008F4172">
              <w:rPr>
                <w:rFonts w:asciiTheme="majorBidi" w:hAnsiTheme="majorBidi" w:cstheme="majorBidi"/>
                <w:sz w:val="20"/>
                <w:szCs w:val="20"/>
              </w:rPr>
              <w:t>NE</w:t>
            </w:r>
          </w:p>
        </w:tc>
        <w:tc>
          <w:tcPr>
            <w:tcW w:w="481" w:type="pct"/>
          </w:tcPr>
          <w:p w14:paraId="7E372AD0" w14:textId="6710CC3C" w:rsidR="00E305CE" w:rsidRPr="008F4172" w:rsidRDefault="00E305CE" w:rsidP="00E305CE">
            <w:pPr>
              <w:rPr>
                <w:rFonts w:asciiTheme="majorBidi" w:hAnsiTheme="majorBidi" w:cstheme="majorBidi"/>
                <w:sz w:val="20"/>
                <w:szCs w:val="20"/>
              </w:rPr>
            </w:pPr>
            <w:r w:rsidRPr="008F4172">
              <w:rPr>
                <w:rFonts w:asciiTheme="majorBidi" w:hAnsiTheme="majorBidi" w:cstheme="majorBidi"/>
                <w:sz w:val="20"/>
                <w:szCs w:val="20"/>
              </w:rPr>
              <w:t>NE</w:t>
            </w:r>
          </w:p>
        </w:tc>
        <w:tc>
          <w:tcPr>
            <w:tcW w:w="481" w:type="pct"/>
          </w:tcPr>
          <w:p w14:paraId="25726DD7" w14:textId="0A77F4D7" w:rsidR="00E305CE" w:rsidRPr="008F4172" w:rsidRDefault="00E305CE" w:rsidP="00E305CE">
            <w:pPr>
              <w:rPr>
                <w:rFonts w:asciiTheme="majorBidi" w:hAnsiTheme="majorBidi" w:cstheme="majorBidi"/>
                <w:sz w:val="20"/>
                <w:szCs w:val="20"/>
              </w:rPr>
            </w:pPr>
            <w:r w:rsidRPr="008F4172">
              <w:rPr>
                <w:rFonts w:asciiTheme="majorBidi" w:hAnsiTheme="majorBidi" w:cstheme="majorBidi"/>
                <w:sz w:val="20"/>
                <w:szCs w:val="20"/>
              </w:rPr>
              <w:t>NE</w:t>
            </w:r>
          </w:p>
        </w:tc>
        <w:tc>
          <w:tcPr>
            <w:tcW w:w="1873" w:type="pct"/>
          </w:tcPr>
          <w:p w14:paraId="31ECA9BF" w14:textId="584E0992" w:rsidR="00E305CE" w:rsidRPr="008F4172" w:rsidRDefault="00E305CE" w:rsidP="00E305CE">
            <w:pPr>
              <w:jc w:val="both"/>
              <w:rPr>
                <w:rFonts w:asciiTheme="majorBidi" w:hAnsiTheme="majorBidi" w:cstheme="majorBidi"/>
                <w:sz w:val="20"/>
                <w:szCs w:val="20"/>
              </w:rPr>
            </w:pPr>
          </w:p>
        </w:tc>
      </w:tr>
      <w:tr w:rsidR="00E76B82" w:rsidRPr="008F4172" w14:paraId="3A74F9BA" w14:textId="77777777" w:rsidTr="00E305CE">
        <w:tc>
          <w:tcPr>
            <w:tcW w:w="767" w:type="pct"/>
          </w:tcPr>
          <w:p w14:paraId="2302D0A2" w14:textId="77777777" w:rsidR="00D73937" w:rsidRPr="008F4172" w:rsidRDefault="00D73937" w:rsidP="00D73937">
            <w:pPr>
              <w:rPr>
                <w:rFonts w:asciiTheme="majorBidi" w:hAnsiTheme="majorBidi" w:cstheme="majorBidi"/>
                <w:sz w:val="20"/>
                <w:szCs w:val="20"/>
              </w:rPr>
            </w:pPr>
            <w:r w:rsidRPr="008F4172">
              <w:rPr>
                <w:rFonts w:asciiTheme="majorBidi" w:hAnsiTheme="majorBidi" w:cstheme="majorBidi"/>
                <w:sz w:val="20"/>
                <w:szCs w:val="20"/>
              </w:rPr>
              <w:t>Mozambique</w:t>
            </w:r>
          </w:p>
        </w:tc>
        <w:tc>
          <w:tcPr>
            <w:tcW w:w="819" w:type="pct"/>
          </w:tcPr>
          <w:p w14:paraId="3E0A9F15" w14:textId="16BCD2CD" w:rsidR="00D73937" w:rsidRPr="008F4172" w:rsidRDefault="00D73937" w:rsidP="00D73937">
            <w:pPr>
              <w:rPr>
                <w:rFonts w:asciiTheme="majorBidi" w:hAnsiTheme="majorBidi" w:cstheme="majorBidi"/>
                <w:sz w:val="20"/>
                <w:szCs w:val="20"/>
              </w:rPr>
            </w:pPr>
            <w:r w:rsidRPr="008F4172">
              <w:rPr>
                <w:rFonts w:asciiTheme="majorBidi" w:hAnsiTheme="majorBidi" w:cstheme="majorBidi"/>
                <w:sz w:val="20"/>
                <w:szCs w:val="20"/>
              </w:rPr>
              <w:t>16</w:t>
            </w:r>
            <w:r w:rsidR="00CF641D" w:rsidRPr="008F4172">
              <w:rPr>
                <w:rFonts w:asciiTheme="majorBidi" w:hAnsiTheme="majorBidi" w:cstheme="majorBidi"/>
                <w:sz w:val="20"/>
                <w:szCs w:val="20"/>
              </w:rPr>
              <w:t>*</w:t>
            </w:r>
          </w:p>
        </w:tc>
        <w:tc>
          <w:tcPr>
            <w:tcW w:w="579" w:type="pct"/>
          </w:tcPr>
          <w:p w14:paraId="477808F7" w14:textId="397911B4" w:rsidR="00D73937" w:rsidRPr="008F4172" w:rsidRDefault="00D73937" w:rsidP="00D73937">
            <w:pPr>
              <w:rPr>
                <w:rFonts w:asciiTheme="majorBidi" w:hAnsiTheme="majorBidi" w:cstheme="majorBidi"/>
                <w:sz w:val="20"/>
                <w:szCs w:val="20"/>
              </w:rPr>
            </w:pPr>
            <w:r w:rsidRPr="008F4172">
              <w:rPr>
                <w:rFonts w:asciiTheme="majorBidi" w:hAnsiTheme="majorBidi" w:cstheme="majorBidi"/>
                <w:sz w:val="20"/>
                <w:szCs w:val="20"/>
              </w:rPr>
              <w:t>NS</w:t>
            </w:r>
          </w:p>
        </w:tc>
        <w:tc>
          <w:tcPr>
            <w:tcW w:w="481" w:type="pct"/>
          </w:tcPr>
          <w:p w14:paraId="3885C65D" w14:textId="74A8F390" w:rsidR="00D73937" w:rsidRPr="008F4172" w:rsidRDefault="00D73937" w:rsidP="00D73937">
            <w:pPr>
              <w:rPr>
                <w:rFonts w:asciiTheme="majorBidi" w:hAnsiTheme="majorBidi" w:cstheme="majorBidi"/>
                <w:sz w:val="20"/>
                <w:szCs w:val="20"/>
              </w:rPr>
            </w:pPr>
            <w:r w:rsidRPr="008F4172">
              <w:rPr>
                <w:rFonts w:asciiTheme="majorBidi" w:hAnsiTheme="majorBidi" w:cstheme="majorBidi"/>
                <w:sz w:val="20"/>
                <w:szCs w:val="20"/>
              </w:rPr>
              <w:t>NS</w:t>
            </w:r>
          </w:p>
        </w:tc>
        <w:tc>
          <w:tcPr>
            <w:tcW w:w="481" w:type="pct"/>
          </w:tcPr>
          <w:p w14:paraId="7F17C08A" w14:textId="1094DEF7" w:rsidR="00D73937" w:rsidRPr="008F4172" w:rsidRDefault="00D73937" w:rsidP="00D73937">
            <w:pPr>
              <w:rPr>
                <w:rFonts w:asciiTheme="majorBidi" w:hAnsiTheme="majorBidi" w:cstheme="majorBidi"/>
                <w:sz w:val="20"/>
                <w:szCs w:val="20"/>
              </w:rPr>
            </w:pPr>
            <w:r w:rsidRPr="008F4172">
              <w:rPr>
                <w:rFonts w:asciiTheme="majorBidi" w:hAnsiTheme="majorBidi" w:cstheme="majorBidi"/>
                <w:sz w:val="20"/>
                <w:szCs w:val="20"/>
              </w:rPr>
              <w:t>NS</w:t>
            </w:r>
          </w:p>
        </w:tc>
        <w:tc>
          <w:tcPr>
            <w:tcW w:w="1873" w:type="pct"/>
          </w:tcPr>
          <w:p w14:paraId="05201291" w14:textId="7B8413BC" w:rsidR="00D73937" w:rsidRPr="008F4172" w:rsidRDefault="00583305" w:rsidP="00D73937">
            <w:pPr>
              <w:jc w:val="both"/>
              <w:rPr>
                <w:rFonts w:asciiTheme="majorBidi" w:hAnsiTheme="majorBidi" w:cstheme="majorBidi"/>
                <w:sz w:val="20"/>
                <w:szCs w:val="20"/>
              </w:rPr>
            </w:pPr>
            <w:r w:rsidRPr="008F4172">
              <w:rPr>
                <w:rFonts w:asciiTheme="majorBidi" w:hAnsiTheme="majorBidi" w:cstheme="majorBidi"/>
                <w:sz w:val="20"/>
                <w:szCs w:val="20"/>
              </w:rPr>
              <w:t>*</w:t>
            </w:r>
            <w:r w:rsidR="00CF641D" w:rsidRPr="008F4172">
              <w:rPr>
                <w:rFonts w:asciiTheme="majorBidi" w:hAnsiTheme="majorBidi" w:cstheme="majorBidi"/>
                <w:sz w:val="20"/>
                <w:szCs w:val="20"/>
              </w:rPr>
              <w:t xml:space="preserve">Variation by source </w:t>
            </w:r>
            <w:r w:rsidR="002010C0" w:rsidRPr="008F4172">
              <w:rPr>
                <w:rFonts w:asciiTheme="majorBidi" w:hAnsiTheme="majorBidi" w:cstheme="majorBidi"/>
                <w:sz w:val="20"/>
                <w:szCs w:val="20"/>
              </w:rPr>
              <w:t xml:space="preserve">i.e. age </w:t>
            </w:r>
            <w:r w:rsidR="00CF641D" w:rsidRPr="008F4172">
              <w:rPr>
                <w:rFonts w:asciiTheme="majorBidi" w:hAnsiTheme="majorBidi" w:cstheme="majorBidi"/>
                <w:sz w:val="20"/>
                <w:szCs w:val="20"/>
              </w:rPr>
              <w:t>12</w:t>
            </w:r>
            <w:r w:rsidR="00E76B82" w:rsidRPr="008F4172">
              <w:rPr>
                <w:rFonts w:asciiTheme="majorBidi" w:hAnsiTheme="majorBidi" w:cstheme="majorBidi"/>
                <w:sz w:val="20"/>
                <w:szCs w:val="20"/>
              </w:rPr>
              <w:t xml:space="preserve">, </w:t>
            </w:r>
            <w:r w:rsidRPr="008F4172">
              <w:rPr>
                <w:rFonts w:asciiTheme="majorBidi" w:hAnsiTheme="majorBidi" w:cstheme="majorBidi"/>
                <w:sz w:val="20"/>
                <w:szCs w:val="20"/>
              </w:rPr>
              <w:t>16</w:t>
            </w:r>
          </w:p>
        </w:tc>
      </w:tr>
      <w:tr w:rsidR="00E76B82" w:rsidRPr="008F4172" w14:paraId="38E5C0FE" w14:textId="77777777" w:rsidTr="00E305CE">
        <w:tc>
          <w:tcPr>
            <w:tcW w:w="767" w:type="pct"/>
          </w:tcPr>
          <w:p w14:paraId="349D1F20" w14:textId="77777777" w:rsidR="00D73937" w:rsidRPr="008F4172" w:rsidRDefault="00D73937" w:rsidP="00D73937">
            <w:pPr>
              <w:rPr>
                <w:rFonts w:asciiTheme="majorBidi" w:hAnsiTheme="majorBidi" w:cstheme="majorBidi"/>
                <w:sz w:val="20"/>
                <w:szCs w:val="20"/>
              </w:rPr>
            </w:pPr>
            <w:r w:rsidRPr="008F4172">
              <w:rPr>
                <w:rFonts w:asciiTheme="majorBidi" w:hAnsiTheme="majorBidi" w:cstheme="majorBidi"/>
                <w:sz w:val="20"/>
                <w:szCs w:val="20"/>
              </w:rPr>
              <w:t>Namibia</w:t>
            </w:r>
          </w:p>
        </w:tc>
        <w:tc>
          <w:tcPr>
            <w:tcW w:w="819" w:type="pct"/>
          </w:tcPr>
          <w:p w14:paraId="0ABFDE34" w14:textId="4137B3EC" w:rsidR="00D73937" w:rsidRPr="008F4172" w:rsidRDefault="00FC6E07" w:rsidP="00D73937">
            <w:pPr>
              <w:rPr>
                <w:rFonts w:asciiTheme="majorBidi" w:hAnsiTheme="majorBidi" w:cstheme="majorBidi"/>
                <w:sz w:val="20"/>
                <w:szCs w:val="20"/>
              </w:rPr>
            </w:pPr>
            <w:r w:rsidRPr="008F4172">
              <w:rPr>
                <w:rFonts w:asciiTheme="majorBidi" w:hAnsiTheme="majorBidi" w:cstheme="majorBidi"/>
                <w:sz w:val="20"/>
                <w:szCs w:val="20"/>
              </w:rPr>
              <w:t>16</w:t>
            </w:r>
          </w:p>
        </w:tc>
        <w:tc>
          <w:tcPr>
            <w:tcW w:w="579" w:type="pct"/>
          </w:tcPr>
          <w:p w14:paraId="5B2E7EE6" w14:textId="027D188E" w:rsidR="00D73937" w:rsidRPr="008F4172" w:rsidRDefault="00FC6E07" w:rsidP="00D73937">
            <w:pPr>
              <w:rPr>
                <w:rFonts w:asciiTheme="majorBidi" w:hAnsiTheme="majorBidi" w:cstheme="majorBidi"/>
                <w:sz w:val="20"/>
                <w:szCs w:val="20"/>
              </w:rPr>
            </w:pPr>
            <w:r w:rsidRPr="008F4172">
              <w:rPr>
                <w:rFonts w:asciiTheme="majorBidi" w:hAnsiTheme="majorBidi" w:cstheme="majorBidi"/>
                <w:sz w:val="20"/>
                <w:szCs w:val="20"/>
              </w:rPr>
              <w:t>NS</w:t>
            </w:r>
          </w:p>
        </w:tc>
        <w:tc>
          <w:tcPr>
            <w:tcW w:w="481" w:type="pct"/>
          </w:tcPr>
          <w:p w14:paraId="7DBC209E" w14:textId="39769488" w:rsidR="00D73937" w:rsidRPr="008F4172" w:rsidRDefault="00FC6E07" w:rsidP="00D73937">
            <w:pPr>
              <w:rPr>
                <w:rFonts w:asciiTheme="majorBidi" w:hAnsiTheme="majorBidi" w:cstheme="majorBidi"/>
                <w:sz w:val="20"/>
                <w:szCs w:val="20"/>
              </w:rPr>
            </w:pPr>
            <w:r w:rsidRPr="008F4172">
              <w:rPr>
                <w:rFonts w:asciiTheme="majorBidi" w:hAnsiTheme="majorBidi" w:cstheme="majorBidi"/>
                <w:sz w:val="20"/>
                <w:szCs w:val="20"/>
              </w:rPr>
              <w:t>NS</w:t>
            </w:r>
          </w:p>
        </w:tc>
        <w:tc>
          <w:tcPr>
            <w:tcW w:w="481" w:type="pct"/>
          </w:tcPr>
          <w:p w14:paraId="353C424A" w14:textId="765AD2D2" w:rsidR="00D73937" w:rsidRPr="008F4172" w:rsidRDefault="00FC6E07" w:rsidP="00D73937">
            <w:pPr>
              <w:rPr>
                <w:rFonts w:asciiTheme="majorBidi" w:hAnsiTheme="majorBidi" w:cstheme="majorBidi"/>
                <w:sz w:val="20"/>
                <w:szCs w:val="20"/>
              </w:rPr>
            </w:pPr>
            <w:r w:rsidRPr="008F4172">
              <w:rPr>
                <w:rFonts w:asciiTheme="majorBidi" w:hAnsiTheme="majorBidi" w:cstheme="majorBidi"/>
                <w:sz w:val="20"/>
                <w:szCs w:val="20"/>
              </w:rPr>
              <w:t>NS</w:t>
            </w:r>
          </w:p>
        </w:tc>
        <w:tc>
          <w:tcPr>
            <w:tcW w:w="1873" w:type="pct"/>
          </w:tcPr>
          <w:p w14:paraId="03D5B74D" w14:textId="05D21F01" w:rsidR="00D73937" w:rsidRPr="008F4172" w:rsidRDefault="00D73937" w:rsidP="00D73937">
            <w:pPr>
              <w:jc w:val="both"/>
              <w:rPr>
                <w:rFonts w:asciiTheme="majorBidi" w:hAnsiTheme="majorBidi" w:cstheme="majorBidi"/>
                <w:sz w:val="20"/>
                <w:szCs w:val="20"/>
              </w:rPr>
            </w:pPr>
          </w:p>
        </w:tc>
      </w:tr>
      <w:tr w:rsidR="003A51EF" w:rsidRPr="008F4172" w14:paraId="7A2ECD12" w14:textId="77777777" w:rsidTr="00E305CE">
        <w:tc>
          <w:tcPr>
            <w:tcW w:w="767" w:type="pct"/>
          </w:tcPr>
          <w:p w14:paraId="612996B4" w14:textId="77777777" w:rsidR="003A51EF" w:rsidRPr="008F4172" w:rsidRDefault="003A51EF" w:rsidP="003A51EF">
            <w:pPr>
              <w:rPr>
                <w:rFonts w:asciiTheme="majorBidi" w:hAnsiTheme="majorBidi" w:cstheme="majorBidi"/>
                <w:sz w:val="20"/>
                <w:szCs w:val="20"/>
              </w:rPr>
            </w:pPr>
            <w:r w:rsidRPr="008F4172">
              <w:rPr>
                <w:rFonts w:asciiTheme="majorBidi" w:hAnsiTheme="majorBidi" w:cstheme="majorBidi"/>
                <w:sz w:val="20"/>
                <w:szCs w:val="20"/>
              </w:rPr>
              <w:t>Rwanda</w:t>
            </w:r>
          </w:p>
        </w:tc>
        <w:tc>
          <w:tcPr>
            <w:tcW w:w="819" w:type="pct"/>
          </w:tcPr>
          <w:p w14:paraId="13876DB5" w14:textId="74928C49" w:rsidR="003A51EF" w:rsidRPr="008F4172" w:rsidRDefault="003A51EF" w:rsidP="003A51EF">
            <w:pPr>
              <w:rPr>
                <w:rFonts w:asciiTheme="majorBidi" w:hAnsiTheme="majorBidi" w:cstheme="majorBidi"/>
                <w:sz w:val="20"/>
                <w:szCs w:val="20"/>
              </w:rPr>
            </w:pPr>
            <w:r w:rsidRPr="008F4172">
              <w:rPr>
                <w:rFonts w:asciiTheme="majorBidi" w:hAnsiTheme="majorBidi" w:cstheme="majorBidi"/>
                <w:sz w:val="20"/>
                <w:szCs w:val="20"/>
              </w:rPr>
              <w:t>12</w:t>
            </w:r>
          </w:p>
        </w:tc>
        <w:tc>
          <w:tcPr>
            <w:tcW w:w="579" w:type="pct"/>
          </w:tcPr>
          <w:p w14:paraId="006557D7" w14:textId="2CCFA7FD" w:rsidR="003A51EF" w:rsidRPr="008F4172" w:rsidRDefault="003A51EF" w:rsidP="003A51EF">
            <w:pPr>
              <w:rPr>
                <w:rFonts w:asciiTheme="majorBidi" w:hAnsiTheme="majorBidi" w:cstheme="majorBidi"/>
                <w:sz w:val="20"/>
                <w:szCs w:val="20"/>
              </w:rPr>
            </w:pPr>
            <w:r w:rsidRPr="008F4172">
              <w:rPr>
                <w:rFonts w:asciiTheme="majorBidi" w:hAnsiTheme="majorBidi" w:cstheme="majorBidi"/>
                <w:sz w:val="20"/>
                <w:szCs w:val="20"/>
              </w:rPr>
              <w:t>NS</w:t>
            </w:r>
          </w:p>
        </w:tc>
        <w:tc>
          <w:tcPr>
            <w:tcW w:w="481" w:type="pct"/>
          </w:tcPr>
          <w:p w14:paraId="4D8864F6" w14:textId="1C0CAB7C" w:rsidR="003A51EF" w:rsidRPr="008F4172" w:rsidRDefault="003A51EF" w:rsidP="003A51EF">
            <w:pPr>
              <w:rPr>
                <w:rFonts w:asciiTheme="majorBidi" w:hAnsiTheme="majorBidi" w:cstheme="majorBidi"/>
                <w:sz w:val="20"/>
                <w:szCs w:val="20"/>
              </w:rPr>
            </w:pPr>
            <w:r w:rsidRPr="008F4172">
              <w:rPr>
                <w:rFonts w:asciiTheme="majorBidi" w:hAnsiTheme="majorBidi" w:cstheme="majorBidi"/>
                <w:sz w:val="20"/>
                <w:szCs w:val="20"/>
              </w:rPr>
              <w:t>NS</w:t>
            </w:r>
          </w:p>
        </w:tc>
        <w:tc>
          <w:tcPr>
            <w:tcW w:w="481" w:type="pct"/>
          </w:tcPr>
          <w:p w14:paraId="049611A7" w14:textId="118A1865" w:rsidR="003A51EF" w:rsidRPr="008F4172" w:rsidRDefault="003A51EF" w:rsidP="003A51EF">
            <w:pPr>
              <w:rPr>
                <w:rFonts w:asciiTheme="majorBidi" w:hAnsiTheme="majorBidi" w:cstheme="majorBidi"/>
                <w:sz w:val="20"/>
                <w:szCs w:val="20"/>
              </w:rPr>
            </w:pPr>
            <w:r w:rsidRPr="008F4172">
              <w:rPr>
                <w:rFonts w:asciiTheme="majorBidi" w:hAnsiTheme="majorBidi" w:cstheme="majorBidi"/>
                <w:sz w:val="20"/>
                <w:szCs w:val="20"/>
              </w:rPr>
              <w:t>NS</w:t>
            </w:r>
          </w:p>
        </w:tc>
        <w:tc>
          <w:tcPr>
            <w:tcW w:w="1873" w:type="pct"/>
          </w:tcPr>
          <w:p w14:paraId="271C0D16" w14:textId="59F00F34" w:rsidR="003A51EF" w:rsidRPr="008F4172" w:rsidRDefault="003A51EF" w:rsidP="003A51EF">
            <w:pPr>
              <w:jc w:val="both"/>
              <w:rPr>
                <w:rFonts w:asciiTheme="majorBidi" w:hAnsiTheme="majorBidi" w:cstheme="majorBidi"/>
                <w:sz w:val="20"/>
                <w:szCs w:val="20"/>
              </w:rPr>
            </w:pPr>
            <w:r w:rsidRPr="008F4172">
              <w:rPr>
                <w:rFonts w:asciiTheme="majorBidi" w:hAnsiTheme="majorBidi" w:cstheme="majorBidi"/>
                <w:sz w:val="20"/>
                <w:szCs w:val="20"/>
              </w:rPr>
              <w:t>*Variation by source i.e. age 12, 15</w:t>
            </w:r>
          </w:p>
        </w:tc>
      </w:tr>
      <w:tr w:rsidR="00E305CE" w:rsidRPr="008F4172" w14:paraId="47D41E03" w14:textId="77777777" w:rsidTr="00E305CE">
        <w:tc>
          <w:tcPr>
            <w:tcW w:w="767" w:type="pct"/>
          </w:tcPr>
          <w:p w14:paraId="707E21B3" w14:textId="77777777" w:rsidR="00E305CE" w:rsidRPr="008F4172" w:rsidRDefault="00E305CE" w:rsidP="00E305CE">
            <w:pPr>
              <w:rPr>
                <w:rFonts w:asciiTheme="majorBidi" w:hAnsiTheme="majorBidi" w:cstheme="majorBidi"/>
                <w:sz w:val="20"/>
                <w:szCs w:val="20"/>
              </w:rPr>
            </w:pPr>
            <w:r w:rsidRPr="008F4172">
              <w:rPr>
                <w:rFonts w:asciiTheme="majorBidi" w:hAnsiTheme="majorBidi" w:cstheme="majorBidi"/>
                <w:sz w:val="20"/>
                <w:szCs w:val="20"/>
              </w:rPr>
              <w:t>Seychelles</w:t>
            </w:r>
          </w:p>
        </w:tc>
        <w:tc>
          <w:tcPr>
            <w:tcW w:w="819" w:type="pct"/>
          </w:tcPr>
          <w:p w14:paraId="31DFBB1A" w14:textId="6432FE0D" w:rsidR="00E305CE" w:rsidRPr="008F4172" w:rsidRDefault="00E305CE" w:rsidP="00E305CE">
            <w:pPr>
              <w:rPr>
                <w:rFonts w:asciiTheme="majorBidi" w:hAnsiTheme="majorBidi" w:cstheme="majorBidi"/>
                <w:sz w:val="20"/>
                <w:szCs w:val="20"/>
              </w:rPr>
            </w:pPr>
            <w:r w:rsidRPr="008F4172">
              <w:rPr>
                <w:rFonts w:asciiTheme="majorBidi" w:hAnsiTheme="majorBidi" w:cstheme="majorBidi"/>
                <w:sz w:val="20"/>
                <w:szCs w:val="20"/>
              </w:rPr>
              <w:t>NE</w:t>
            </w:r>
          </w:p>
        </w:tc>
        <w:tc>
          <w:tcPr>
            <w:tcW w:w="579" w:type="pct"/>
          </w:tcPr>
          <w:p w14:paraId="4B874E89" w14:textId="13492F56" w:rsidR="00E305CE" w:rsidRPr="008F4172" w:rsidRDefault="00E305CE" w:rsidP="00E305CE">
            <w:pPr>
              <w:rPr>
                <w:rFonts w:asciiTheme="majorBidi" w:hAnsiTheme="majorBidi" w:cstheme="majorBidi"/>
                <w:sz w:val="20"/>
                <w:szCs w:val="20"/>
              </w:rPr>
            </w:pPr>
            <w:r w:rsidRPr="008F4172">
              <w:rPr>
                <w:rFonts w:asciiTheme="majorBidi" w:hAnsiTheme="majorBidi" w:cstheme="majorBidi"/>
                <w:sz w:val="20"/>
                <w:szCs w:val="20"/>
              </w:rPr>
              <w:t>NE</w:t>
            </w:r>
          </w:p>
        </w:tc>
        <w:tc>
          <w:tcPr>
            <w:tcW w:w="481" w:type="pct"/>
          </w:tcPr>
          <w:p w14:paraId="6F199DA6" w14:textId="79A9BE52" w:rsidR="00E305CE" w:rsidRPr="008F4172" w:rsidRDefault="00E305CE" w:rsidP="00E305CE">
            <w:pPr>
              <w:rPr>
                <w:rFonts w:asciiTheme="majorBidi" w:hAnsiTheme="majorBidi" w:cstheme="majorBidi"/>
                <w:sz w:val="20"/>
                <w:szCs w:val="20"/>
              </w:rPr>
            </w:pPr>
            <w:r w:rsidRPr="008F4172">
              <w:rPr>
                <w:rFonts w:asciiTheme="majorBidi" w:hAnsiTheme="majorBidi" w:cstheme="majorBidi"/>
                <w:sz w:val="20"/>
                <w:szCs w:val="20"/>
              </w:rPr>
              <w:t>NE</w:t>
            </w:r>
          </w:p>
        </w:tc>
        <w:tc>
          <w:tcPr>
            <w:tcW w:w="481" w:type="pct"/>
          </w:tcPr>
          <w:p w14:paraId="44C1D4E7" w14:textId="7FF745F3" w:rsidR="00E305CE" w:rsidRPr="008F4172" w:rsidRDefault="00E305CE" w:rsidP="00E305CE">
            <w:pPr>
              <w:rPr>
                <w:rFonts w:asciiTheme="majorBidi" w:hAnsiTheme="majorBidi" w:cstheme="majorBidi"/>
                <w:sz w:val="20"/>
                <w:szCs w:val="20"/>
              </w:rPr>
            </w:pPr>
            <w:r w:rsidRPr="008F4172">
              <w:rPr>
                <w:rFonts w:asciiTheme="majorBidi" w:hAnsiTheme="majorBidi" w:cstheme="majorBidi"/>
                <w:sz w:val="20"/>
                <w:szCs w:val="20"/>
              </w:rPr>
              <w:t>NE</w:t>
            </w:r>
          </w:p>
        </w:tc>
        <w:tc>
          <w:tcPr>
            <w:tcW w:w="1873" w:type="pct"/>
          </w:tcPr>
          <w:p w14:paraId="5B117576" w14:textId="56A936C9" w:rsidR="00E305CE" w:rsidRPr="008F4172" w:rsidRDefault="00E305CE" w:rsidP="00E305CE">
            <w:pPr>
              <w:jc w:val="both"/>
              <w:rPr>
                <w:rFonts w:asciiTheme="majorBidi" w:hAnsiTheme="majorBidi" w:cstheme="majorBidi"/>
                <w:sz w:val="20"/>
                <w:szCs w:val="20"/>
              </w:rPr>
            </w:pPr>
          </w:p>
        </w:tc>
      </w:tr>
      <w:tr w:rsidR="003A51EF" w:rsidRPr="008F4172" w14:paraId="096B74C8" w14:textId="77777777" w:rsidTr="00E305CE">
        <w:tc>
          <w:tcPr>
            <w:tcW w:w="767" w:type="pct"/>
          </w:tcPr>
          <w:p w14:paraId="2F903361" w14:textId="77777777" w:rsidR="003A51EF" w:rsidRPr="008F4172" w:rsidRDefault="003A51EF" w:rsidP="003A51EF">
            <w:pPr>
              <w:rPr>
                <w:rFonts w:asciiTheme="majorBidi" w:hAnsiTheme="majorBidi" w:cstheme="majorBidi"/>
                <w:sz w:val="20"/>
                <w:szCs w:val="20"/>
              </w:rPr>
            </w:pPr>
            <w:r w:rsidRPr="008F4172">
              <w:rPr>
                <w:rFonts w:asciiTheme="majorBidi" w:hAnsiTheme="majorBidi" w:cstheme="majorBidi"/>
                <w:sz w:val="20"/>
                <w:szCs w:val="20"/>
              </w:rPr>
              <w:t>South Africa</w:t>
            </w:r>
          </w:p>
        </w:tc>
        <w:tc>
          <w:tcPr>
            <w:tcW w:w="819" w:type="pct"/>
          </w:tcPr>
          <w:p w14:paraId="4A0FE55B" w14:textId="21441CAA" w:rsidR="003A51EF" w:rsidRPr="008F4172" w:rsidRDefault="003A51EF" w:rsidP="003A51EF">
            <w:pPr>
              <w:rPr>
                <w:rFonts w:asciiTheme="majorBidi" w:hAnsiTheme="majorBidi" w:cstheme="majorBidi"/>
                <w:sz w:val="20"/>
                <w:szCs w:val="20"/>
              </w:rPr>
            </w:pPr>
            <w:r w:rsidRPr="008F4172">
              <w:rPr>
                <w:rFonts w:asciiTheme="majorBidi" w:hAnsiTheme="majorBidi" w:cstheme="majorBidi"/>
                <w:sz w:val="20"/>
                <w:szCs w:val="20"/>
              </w:rPr>
              <w:t>12</w:t>
            </w:r>
          </w:p>
        </w:tc>
        <w:tc>
          <w:tcPr>
            <w:tcW w:w="579" w:type="pct"/>
          </w:tcPr>
          <w:p w14:paraId="2DA682B8" w14:textId="3FE80FED" w:rsidR="003A51EF" w:rsidRPr="008F4172" w:rsidRDefault="003A51EF" w:rsidP="003A51EF">
            <w:pPr>
              <w:rPr>
                <w:rFonts w:asciiTheme="majorBidi" w:hAnsiTheme="majorBidi" w:cstheme="majorBidi"/>
                <w:sz w:val="20"/>
                <w:szCs w:val="20"/>
              </w:rPr>
            </w:pPr>
            <w:r w:rsidRPr="008F4172">
              <w:rPr>
                <w:rFonts w:asciiTheme="majorBidi" w:hAnsiTheme="majorBidi" w:cstheme="majorBidi"/>
                <w:sz w:val="20"/>
                <w:szCs w:val="20"/>
              </w:rPr>
              <w:t>12-17</w:t>
            </w:r>
          </w:p>
        </w:tc>
        <w:tc>
          <w:tcPr>
            <w:tcW w:w="481" w:type="pct"/>
          </w:tcPr>
          <w:p w14:paraId="5EDEBB15" w14:textId="6398459A" w:rsidR="003A51EF" w:rsidRPr="008F4172" w:rsidRDefault="003A51EF" w:rsidP="003A51EF">
            <w:pPr>
              <w:rPr>
                <w:rFonts w:asciiTheme="majorBidi" w:hAnsiTheme="majorBidi" w:cstheme="majorBidi"/>
                <w:sz w:val="20"/>
                <w:szCs w:val="20"/>
              </w:rPr>
            </w:pPr>
            <w:r w:rsidRPr="008F4172">
              <w:rPr>
                <w:rFonts w:asciiTheme="majorBidi" w:hAnsiTheme="majorBidi" w:cstheme="majorBidi"/>
                <w:sz w:val="20"/>
                <w:szCs w:val="20"/>
              </w:rPr>
              <w:t>12-17</w:t>
            </w:r>
          </w:p>
        </w:tc>
        <w:tc>
          <w:tcPr>
            <w:tcW w:w="481" w:type="pct"/>
          </w:tcPr>
          <w:p w14:paraId="21BC0B78" w14:textId="3D898213" w:rsidR="003A51EF" w:rsidRPr="008F4172" w:rsidRDefault="003A51EF" w:rsidP="003A51EF">
            <w:pPr>
              <w:rPr>
                <w:rFonts w:asciiTheme="majorBidi" w:hAnsiTheme="majorBidi" w:cstheme="majorBidi"/>
                <w:sz w:val="20"/>
                <w:szCs w:val="20"/>
              </w:rPr>
            </w:pPr>
            <w:r w:rsidRPr="008F4172">
              <w:rPr>
                <w:rFonts w:asciiTheme="majorBidi" w:hAnsiTheme="majorBidi" w:cstheme="majorBidi"/>
                <w:sz w:val="20"/>
                <w:szCs w:val="20"/>
              </w:rPr>
              <w:t>12-17</w:t>
            </w:r>
          </w:p>
        </w:tc>
        <w:tc>
          <w:tcPr>
            <w:tcW w:w="1873" w:type="pct"/>
          </w:tcPr>
          <w:p w14:paraId="4610B137" w14:textId="34A79776" w:rsidR="003A51EF" w:rsidRPr="008F4172" w:rsidRDefault="003A51EF" w:rsidP="003A51EF">
            <w:pPr>
              <w:jc w:val="both"/>
              <w:rPr>
                <w:rFonts w:asciiTheme="majorBidi" w:hAnsiTheme="majorBidi" w:cstheme="majorBidi"/>
                <w:sz w:val="20"/>
                <w:szCs w:val="20"/>
              </w:rPr>
            </w:pPr>
          </w:p>
        </w:tc>
      </w:tr>
      <w:tr w:rsidR="003A51EF" w:rsidRPr="008F4172" w14:paraId="5028CFFE" w14:textId="77777777" w:rsidTr="00E305CE">
        <w:tc>
          <w:tcPr>
            <w:tcW w:w="767" w:type="pct"/>
          </w:tcPr>
          <w:p w14:paraId="7A6BE269" w14:textId="77777777" w:rsidR="003A51EF" w:rsidRPr="008F4172" w:rsidRDefault="003A51EF" w:rsidP="003A51EF">
            <w:pPr>
              <w:rPr>
                <w:rFonts w:asciiTheme="majorBidi" w:hAnsiTheme="majorBidi" w:cstheme="majorBidi"/>
                <w:sz w:val="20"/>
                <w:szCs w:val="20"/>
              </w:rPr>
            </w:pPr>
            <w:r w:rsidRPr="008F4172">
              <w:rPr>
                <w:rFonts w:asciiTheme="majorBidi" w:hAnsiTheme="majorBidi" w:cstheme="majorBidi"/>
                <w:sz w:val="20"/>
                <w:szCs w:val="20"/>
              </w:rPr>
              <w:t>South Sudan</w:t>
            </w:r>
          </w:p>
        </w:tc>
        <w:tc>
          <w:tcPr>
            <w:tcW w:w="819" w:type="pct"/>
          </w:tcPr>
          <w:p w14:paraId="17D9DA78" w14:textId="5E432F9A" w:rsidR="003A51EF" w:rsidRPr="008F4172" w:rsidRDefault="003A51EF" w:rsidP="003A51EF">
            <w:pPr>
              <w:rPr>
                <w:rFonts w:asciiTheme="majorBidi" w:hAnsiTheme="majorBidi" w:cstheme="majorBidi"/>
                <w:sz w:val="20"/>
                <w:szCs w:val="20"/>
              </w:rPr>
            </w:pPr>
            <w:r w:rsidRPr="008F4172">
              <w:rPr>
                <w:rFonts w:asciiTheme="majorBidi" w:hAnsiTheme="majorBidi" w:cstheme="majorBidi"/>
                <w:sz w:val="20"/>
                <w:szCs w:val="20"/>
              </w:rPr>
              <w:t>18</w:t>
            </w:r>
          </w:p>
        </w:tc>
        <w:tc>
          <w:tcPr>
            <w:tcW w:w="579" w:type="pct"/>
          </w:tcPr>
          <w:p w14:paraId="6785D897" w14:textId="7B2F014C" w:rsidR="003A51EF" w:rsidRPr="008F4172" w:rsidRDefault="003A51EF" w:rsidP="003A51EF">
            <w:pPr>
              <w:rPr>
                <w:rFonts w:asciiTheme="majorBidi" w:hAnsiTheme="majorBidi" w:cstheme="majorBidi"/>
                <w:sz w:val="20"/>
                <w:szCs w:val="20"/>
              </w:rPr>
            </w:pPr>
            <w:r w:rsidRPr="008F4172">
              <w:rPr>
                <w:rFonts w:asciiTheme="majorBidi" w:hAnsiTheme="majorBidi" w:cstheme="majorBidi"/>
                <w:sz w:val="20"/>
                <w:szCs w:val="20"/>
              </w:rPr>
              <w:t>NS</w:t>
            </w:r>
          </w:p>
        </w:tc>
        <w:tc>
          <w:tcPr>
            <w:tcW w:w="481" w:type="pct"/>
          </w:tcPr>
          <w:p w14:paraId="1B9EFF0B" w14:textId="3D8C8FA8" w:rsidR="003A51EF" w:rsidRPr="008F4172" w:rsidRDefault="003A51EF" w:rsidP="003A51EF">
            <w:pPr>
              <w:rPr>
                <w:rFonts w:asciiTheme="majorBidi" w:hAnsiTheme="majorBidi" w:cstheme="majorBidi"/>
                <w:sz w:val="20"/>
                <w:szCs w:val="20"/>
              </w:rPr>
            </w:pPr>
            <w:r w:rsidRPr="008F4172">
              <w:rPr>
                <w:rFonts w:asciiTheme="majorBidi" w:hAnsiTheme="majorBidi" w:cstheme="majorBidi"/>
                <w:sz w:val="20"/>
                <w:szCs w:val="20"/>
              </w:rPr>
              <w:t>NS</w:t>
            </w:r>
          </w:p>
        </w:tc>
        <w:tc>
          <w:tcPr>
            <w:tcW w:w="481" w:type="pct"/>
          </w:tcPr>
          <w:p w14:paraId="3DAB0D7B" w14:textId="652564F3" w:rsidR="003A51EF" w:rsidRPr="008F4172" w:rsidRDefault="003A51EF" w:rsidP="003A51EF">
            <w:pPr>
              <w:rPr>
                <w:rFonts w:asciiTheme="majorBidi" w:hAnsiTheme="majorBidi" w:cstheme="majorBidi"/>
                <w:sz w:val="20"/>
                <w:szCs w:val="20"/>
              </w:rPr>
            </w:pPr>
            <w:r w:rsidRPr="008F4172">
              <w:rPr>
                <w:rFonts w:asciiTheme="majorBidi" w:hAnsiTheme="majorBidi" w:cstheme="majorBidi"/>
                <w:sz w:val="20"/>
                <w:szCs w:val="20"/>
              </w:rPr>
              <w:t>NS</w:t>
            </w:r>
          </w:p>
        </w:tc>
        <w:tc>
          <w:tcPr>
            <w:tcW w:w="1873" w:type="pct"/>
          </w:tcPr>
          <w:p w14:paraId="01310210" w14:textId="0D058F86" w:rsidR="003A51EF" w:rsidRPr="008F4172" w:rsidRDefault="003A51EF" w:rsidP="003A51EF">
            <w:pPr>
              <w:jc w:val="both"/>
              <w:rPr>
                <w:rFonts w:asciiTheme="majorBidi" w:hAnsiTheme="majorBidi" w:cstheme="majorBidi"/>
                <w:sz w:val="20"/>
                <w:szCs w:val="20"/>
              </w:rPr>
            </w:pPr>
          </w:p>
        </w:tc>
      </w:tr>
      <w:tr w:rsidR="003A51EF" w:rsidRPr="008F4172" w14:paraId="377D7B22" w14:textId="77777777" w:rsidTr="00E305CE">
        <w:tc>
          <w:tcPr>
            <w:tcW w:w="767" w:type="pct"/>
          </w:tcPr>
          <w:p w14:paraId="48C0153F" w14:textId="77777777" w:rsidR="003A51EF" w:rsidRPr="008F4172" w:rsidRDefault="003A51EF" w:rsidP="003A51EF">
            <w:pPr>
              <w:rPr>
                <w:rFonts w:asciiTheme="majorBidi" w:hAnsiTheme="majorBidi" w:cstheme="majorBidi"/>
                <w:sz w:val="20"/>
                <w:szCs w:val="20"/>
              </w:rPr>
            </w:pPr>
            <w:r w:rsidRPr="008F4172">
              <w:rPr>
                <w:rFonts w:asciiTheme="majorBidi" w:hAnsiTheme="majorBidi" w:cstheme="majorBidi"/>
                <w:sz w:val="20"/>
                <w:szCs w:val="20"/>
              </w:rPr>
              <w:t>Tanzania</w:t>
            </w:r>
          </w:p>
        </w:tc>
        <w:tc>
          <w:tcPr>
            <w:tcW w:w="819" w:type="pct"/>
          </w:tcPr>
          <w:p w14:paraId="0BFBEC41" w14:textId="6F752340" w:rsidR="003A51EF" w:rsidRPr="008F4172" w:rsidRDefault="003A51EF" w:rsidP="003A51EF">
            <w:pPr>
              <w:rPr>
                <w:rFonts w:asciiTheme="majorBidi" w:hAnsiTheme="majorBidi" w:cstheme="majorBidi"/>
                <w:sz w:val="20"/>
                <w:szCs w:val="20"/>
              </w:rPr>
            </w:pPr>
            <w:r w:rsidRPr="008F4172">
              <w:rPr>
                <w:rFonts w:asciiTheme="majorBidi" w:hAnsiTheme="majorBidi" w:cstheme="majorBidi"/>
                <w:sz w:val="20"/>
                <w:szCs w:val="20"/>
              </w:rPr>
              <w:t>18</w:t>
            </w:r>
          </w:p>
        </w:tc>
        <w:tc>
          <w:tcPr>
            <w:tcW w:w="579" w:type="pct"/>
          </w:tcPr>
          <w:p w14:paraId="71738FAD" w14:textId="2572340F" w:rsidR="003A51EF" w:rsidRPr="008F4172" w:rsidRDefault="003A51EF" w:rsidP="003A51EF">
            <w:pPr>
              <w:rPr>
                <w:rFonts w:asciiTheme="majorBidi" w:hAnsiTheme="majorBidi" w:cstheme="majorBidi"/>
                <w:sz w:val="20"/>
                <w:szCs w:val="20"/>
              </w:rPr>
            </w:pPr>
            <w:r w:rsidRPr="008F4172">
              <w:rPr>
                <w:rFonts w:asciiTheme="majorBidi" w:hAnsiTheme="majorBidi" w:cstheme="majorBidi"/>
                <w:sz w:val="20"/>
                <w:szCs w:val="20"/>
              </w:rPr>
              <w:t>NPC</w:t>
            </w:r>
          </w:p>
        </w:tc>
        <w:tc>
          <w:tcPr>
            <w:tcW w:w="481" w:type="pct"/>
          </w:tcPr>
          <w:p w14:paraId="5AA32F56" w14:textId="1ABDAD83" w:rsidR="003A51EF" w:rsidRPr="008F4172" w:rsidRDefault="003A51EF" w:rsidP="003A51EF">
            <w:pPr>
              <w:rPr>
                <w:rFonts w:asciiTheme="majorBidi" w:hAnsiTheme="majorBidi" w:cstheme="majorBidi"/>
                <w:sz w:val="20"/>
                <w:szCs w:val="20"/>
              </w:rPr>
            </w:pPr>
            <w:r w:rsidRPr="008F4172">
              <w:rPr>
                <w:rFonts w:asciiTheme="majorBidi" w:hAnsiTheme="majorBidi" w:cstheme="majorBidi"/>
                <w:sz w:val="20"/>
                <w:szCs w:val="20"/>
              </w:rPr>
              <w:t>NR</w:t>
            </w:r>
          </w:p>
        </w:tc>
        <w:tc>
          <w:tcPr>
            <w:tcW w:w="481" w:type="pct"/>
          </w:tcPr>
          <w:p w14:paraId="415BD926" w14:textId="24F46E52" w:rsidR="003A51EF" w:rsidRPr="008F4172" w:rsidRDefault="003A51EF" w:rsidP="003A51EF">
            <w:pPr>
              <w:rPr>
                <w:rFonts w:asciiTheme="majorBidi" w:hAnsiTheme="majorBidi" w:cstheme="majorBidi"/>
                <w:sz w:val="20"/>
                <w:szCs w:val="20"/>
              </w:rPr>
            </w:pPr>
            <w:r w:rsidRPr="008F4172">
              <w:rPr>
                <w:rFonts w:asciiTheme="majorBidi" w:hAnsiTheme="majorBidi" w:cstheme="majorBidi"/>
                <w:sz w:val="20"/>
                <w:szCs w:val="20"/>
              </w:rPr>
              <w:t>NPC</w:t>
            </w:r>
          </w:p>
        </w:tc>
        <w:tc>
          <w:tcPr>
            <w:tcW w:w="1873" w:type="pct"/>
          </w:tcPr>
          <w:p w14:paraId="7BA657A6" w14:textId="7FDD9280" w:rsidR="003A51EF" w:rsidRPr="008F4172" w:rsidRDefault="003A51EF" w:rsidP="003A51EF">
            <w:pPr>
              <w:jc w:val="both"/>
              <w:rPr>
                <w:rFonts w:asciiTheme="majorBidi" w:hAnsiTheme="majorBidi" w:cstheme="majorBidi"/>
                <w:sz w:val="20"/>
                <w:szCs w:val="20"/>
              </w:rPr>
            </w:pPr>
            <w:r w:rsidRPr="008F4172">
              <w:rPr>
                <w:rFonts w:asciiTheme="majorBidi" w:hAnsiTheme="majorBidi" w:cstheme="majorBidi"/>
                <w:sz w:val="20"/>
                <w:szCs w:val="20"/>
              </w:rPr>
              <w:t>HIV testing with parent consent</w:t>
            </w:r>
          </w:p>
        </w:tc>
      </w:tr>
      <w:tr w:rsidR="003A51EF" w:rsidRPr="008F4172" w14:paraId="32338CEA" w14:textId="77777777" w:rsidTr="00E305CE">
        <w:tc>
          <w:tcPr>
            <w:tcW w:w="767" w:type="pct"/>
          </w:tcPr>
          <w:p w14:paraId="63E99CB1" w14:textId="77777777" w:rsidR="003A51EF" w:rsidRPr="008F4172" w:rsidRDefault="003A51EF" w:rsidP="003A51EF">
            <w:pPr>
              <w:rPr>
                <w:rFonts w:asciiTheme="majorBidi" w:hAnsiTheme="majorBidi" w:cstheme="majorBidi"/>
                <w:sz w:val="20"/>
                <w:szCs w:val="20"/>
              </w:rPr>
            </w:pPr>
            <w:r w:rsidRPr="008F4172">
              <w:rPr>
                <w:rFonts w:asciiTheme="majorBidi" w:hAnsiTheme="majorBidi" w:cstheme="majorBidi"/>
                <w:sz w:val="20"/>
                <w:szCs w:val="20"/>
              </w:rPr>
              <w:t>Uganda</w:t>
            </w:r>
          </w:p>
        </w:tc>
        <w:tc>
          <w:tcPr>
            <w:tcW w:w="819" w:type="pct"/>
          </w:tcPr>
          <w:p w14:paraId="142D2E3C" w14:textId="0484833D" w:rsidR="003A51EF" w:rsidRPr="008F4172" w:rsidRDefault="003A51EF" w:rsidP="003A51EF">
            <w:pPr>
              <w:rPr>
                <w:rFonts w:asciiTheme="majorBidi" w:hAnsiTheme="majorBidi" w:cstheme="majorBidi"/>
                <w:sz w:val="20"/>
                <w:szCs w:val="20"/>
              </w:rPr>
            </w:pPr>
            <w:r w:rsidRPr="008F4172">
              <w:rPr>
                <w:rFonts w:asciiTheme="majorBidi" w:hAnsiTheme="majorBidi" w:cstheme="majorBidi"/>
                <w:sz w:val="20"/>
                <w:szCs w:val="20"/>
              </w:rPr>
              <w:t>12</w:t>
            </w:r>
          </w:p>
        </w:tc>
        <w:tc>
          <w:tcPr>
            <w:tcW w:w="579" w:type="pct"/>
          </w:tcPr>
          <w:p w14:paraId="4A505816" w14:textId="5B753BAB" w:rsidR="003A51EF" w:rsidRPr="008F4172" w:rsidRDefault="003A51EF" w:rsidP="003A51EF">
            <w:pPr>
              <w:rPr>
                <w:rFonts w:asciiTheme="majorBidi" w:hAnsiTheme="majorBidi" w:cstheme="majorBidi"/>
                <w:sz w:val="20"/>
                <w:szCs w:val="20"/>
              </w:rPr>
            </w:pPr>
            <w:r w:rsidRPr="008F4172">
              <w:rPr>
                <w:rFonts w:asciiTheme="majorBidi" w:hAnsiTheme="majorBidi" w:cstheme="majorBidi"/>
                <w:sz w:val="20"/>
                <w:szCs w:val="20"/>
              </w:rPr>
              <w:t>NS</w:t>
            </w:r>
          </w:p>
        </w:tc>
        <w:tc>
          <w:tcPr>
            <w:tcW w:w="481" w:type="pct"/>
          </w:tcPr>
          <w:p w14:paraId="245377E9" w14:textId="3B7F0116" w:rsidR="003A51EF" w:rsidRPr="008F4172" w:rsidRDefault="003A51EF" w:rsidP="003A51EF">
            <w:pPr>
              <w:rPr>
                <w:rFonts w:asciiTheme="majorBidi" w:hAnsiTheme="majorBidi" w:cstheme="majorBidi"/>
                <w:sz w:val="20"/>
                <w:szCs w:val="20"/>
              </w:rPr>
            </w:pPr>
            <w:r w:rsidRPr="008F4172">
              <w:rPr>
                <w:rFonts w:asciiTheme="majorBidi" w:hAnsiTheme="majorBidi" w:cstheme="majorBidi"/>
                <w:sz w:val="20"/>
                <w:szCs w:val="20"/>
              </w:rPr>
              <w:t>NS</w:t>
            </w:r>
          </w:p>
        </w:tc>
        <w:tc>
          <w:tcPr>
            <w:tcW w:w="481" w:type="pct"/>
          </w:tcPr>
          <w:p w14:paraId="312BDD64" w14:textId="12598D66" w:rsidR="003A51EF" w:rsidRPr="008F4172" w:rsidRDefault="003A51EF" w:rsidP="003A51EF">
            <w:pPr>
              <w:rPr>
                <w:rFonts w:asciiTheme="majorBidi" w:hAnsiTheme="majorBidi" w:cstheme="majorBidi"/>
                <w:sz w:val="20"/>
                <w:szCs w:val="20"/>
              </w:rPr>
            </w:pPr>
            <w:r w:rsidRPr="008F4172">
              <w:rPr>
                <w:rFonts w:asciiTheme="majorBidi" w:hAnsiTheme="majorBidi" w:cstheme="majorBidi"/>
                <w:sz w:val="20"/>
                <w:szCs w:val="20"/>
              </w:rPr>
              <w:t>NS</w:t>
            </w:r>
          </w:p>
        </w:tc>
        <w:tc>
          <w:tcPr>
            <w:tcW w:w="1873" w:type="pct"/>
          </w:tcPr>
          <w:p w14:paraId="775C7CFA" w14:textId="65BAD8D6" w:rsidR="003A51EF" w:rsidRPr="008F4172" w:rsidRDefault="003A51EF" w:rsidP="003A51EF">
            <w:pPr>
              <w:jc w:val="both"/>
              <w:rPr>
                <w:rFonts w:asciiTheme="majorBidi" w:hAnsiTheme="majorBidi" w:cstheme="majorBidi"/>
                <w:sz w:val="20"/>
                <w:szCs w:val="20"/>
              </w:rPr>
            </w:pPr>
          </w:p>
        </w:tc>
      </w:tr>
      <w:tr w:rsidR="003A51EF" w:rsidRPr="008F4172" w14:paraId="0D256B47" w14:textId="77777777" w:rsidTr="00E305CE">
        <w:tc>
          <w:tcPr>
            <w:tcW w:w="767" w:type="pct"/>
          </w:tcPr>
          <w:p w14:paraId="7EB1BDDA" w14:textId="77777777" w:rsidR="003A51EF" w:rsidRPr="008F4172" w:rsidRDefault="003A51EF" w:rsidP="003A51EF">
            <w:pPr>
              <w:rPr>
                <w:rFonts w:asciiTheme="majorBidi" w:hAnsiTheme="majorBidi" w:cstheme="majorBidi"/>
                <w:sz w:val="20"/>
                <w:szCs w:val="20"/>
              </w:rPr>
            </w:pPr>
            <w:r w:rsidRPr="008F4172">
              <w:rPr>
                <w:rFonts w:asciiTheme="majorBidi" w:hAnsiTheme="majorBidi" w:cstheme="majorBidi"/>
                <w:sz w:val="20"/>
                <w:szCs w:val="20"/>
              </w:rPr>
              <w:t>Zambia</w:t>
            </w:r>
          </w:p>
        </w:tc>
        <w:tc>
          <w:tcPr>
            <w:tcW w:w="819" w:type="pct"/>
          </w:tcPr>
          <w:p w14:paraId="03CD5407" w14:textId="5D5942A6" w:rsidR="003A51EF" w:rsidRPr="008F4172" w:rsidRDefault="003A51EF" w:rsidP="003A51EF">
            <w:pPr>
              <w:rPr>
                <w:rFonts w:asciiTheme="majorBidi" w:hAnsiTheme="majorBidi" w:cstheme="majorBidi"/>
                <w:sz w:val="20"/>
                <w:szCs w:val="20"/>
              </w:rPr>
            </w:pPr>
            <w:r w:rsidRPr="008F4172">
              <w:rPr>
                <w:rFonts w:asciiTheme="majorBidi" w:hAnsiTheme="majorBidi" w:cstheme="majorBidi"/>
                <w:sz w:val="20"/>
                <w:szCs w:val="20"/>
              </w:rPr>
              <w:t>16 (PC)</w:t>
            </w:r>
          </w:p>
        </w:tc>
        <w:tc>
          <w:tcPr>
            <w:tcW w:w="579" w:type="pct"/>
          </w:tcPr>
          <w:p w14:paraId="1F6E40D6" w14:textId="5E008991" w:rsidR="003A51EF" w:rsidRPr="008F4172" w:rsidRDefault="003A51EF" w:rsidP="003A51EF">
            <w:pPr>
              <w:rPr>
                <w:rFonts w:asciiTheme="majorBidi" w:hAnsiTheme="majorBidi" w:cstheme="majorBidi"/>
                <w:sz w:val="20"/>
                <w:szCs w:val="20"/>
              </w:rPr>
            </w:pPr>
            <w:r w:rsidRPr="008F4172">
              <w:rPr>
                <w:rFonts w:asciiTheme="majorBidi" w:hAnsiTheme="majorBidi" w:cstheme="majorBidi"/>
                <w:sz w:val="20"/>
                <w:szCs w:val="20"/>
              </w:rPr>
              <w:t>16 (NS)</w:t>
            </w:r>
          </w:p>
        </w:tc>
        <w:tc>
          <w:tcPr>
            <w:tcW w:w="481" w:type="pct"/>
          </w:tcPr>
          <w:p w14:paraId="771D3F85" w14:textId="6292D249" w:rsidR="003A51EF" w:rsidRPr="008F4172" w:rsidRDefault="003A51EF" w:rsidP="003A51EF">
            <w:pPr>
              <w:rPr>
                <w:rFonts w:asciiTheme="majorBidi" w:hAnsiTheme="majorBidi" w:cstheme="majorBidi"/>
                <w:sz w:val="20"/>
                <w:szCs w:val="20"/>
              </w:rPr>
            </w:pPr>
            <w:r w:rsidRPr="008F4172">
              <w:rPr>
                <w:rFonts w:asciiTheme="majorBidi" w:hAnsiTheme="majorBidi" w:cstheme="majorBidi"/>
                <w:sz w:val="20"/>
                <w:szCs w:val="20"/>
              </w:rPr>
              <w:t>NS</w:t>
            </w:r>
          </w:p>
        </w:tc>
        <w:tc>
          <w:tcPr>
            <w:tcW w:w="481" w:type="pct"/>
          </w:tcPr>
          <w:p w14:paraId="381ACD40" w14:textId="292863F9" w:rsidR="003A51EF" w:rsidRPr="008F4172" w:rsidRDefault="003A51EF" w:rsidP="003A51EF">
            <w:pPr>
              <w:rPr>
                <w:rFonts w:asciiTheme="majorBidi" w:hAnsiTheme="majorBidi" w:cstheme="majorBidi"/>
                <w:sz w:val="20"/>
                <w:szCs w:val="20"/>
              </w:rPr>
            </w:pPr>
            <w:r w:rsidRPr="008F4172">
              <w:rPr>
                <w:rFonts w:asciiTheme="majorBidi" w:hAnsiTheme="majorBidi" w:cstheme="majorBidi"/>
                <w:sz w:val="20"/>
                <w:szCs w:val="20"/>
              </w:rPr>
              <w:t>16 (PC)</w:t>
            </w:r>
          </w:p>
        </w:tc>
        <w:tc>
          <w:tcPr>
            <w:tcW w:w="1873" w:type="pct"/>
          </w:tcPr>
          <w:p w14:paraId="7740D482" w14:textId="36B7C52C" w:rsidR="003A51EF" w:rsidRPr="008F4172" w:rsidRDefault="003A51EF" w:rsidP="003A51EF">
            <w:pPr>
              <w:jc w:val="both"/>
              <w:rPr>
                <w:rFonts w:asciiTheme="majorBidi" w:hAnsiTheme="majorBidi" w:cstheme="majorBidi"/>
                <w:sz w:val="20"/>
                <w:szCs w:val="20"/>
              </w:rPr>
            </w:pPr>
            <w:r w:rsidRPr="008F4172">
              <w:rPr>
                <w:rFonts w:asciiTheme="majorBidi" w:hAnsiTheme="majorBidi" w:cstheme="majorBidi"/>
                <w:sz w:val="20"/>
                <w:szCs w:val="20"/>
              </w:rPr>
              <w:t>HIV testing with parent consent</w:t>
            </w:r>
          </w:p>
        </w:tc>
      </w:tr>
      <w:tr w:rsidR="003A51EF" w:rsidRPr="008F4172" w14:paraId="0AC8D67A" w14:textId="77777777" w:rsidTr="00E305CE">
        <w:tc>
          <w:tcPr>
            <w:tcW w:w="767" w:type="pct"/>
          </w:tcPr>
          <w:p w14:paraId="6F913392" w14:textId="77777777" w:rsidR="003A51EF" w:rsidRPr="008F4172" w:rsidRDefault="003A51EF" w:rsidP="003A51EF">
            <w:pPr>
              <w:rPr>
                <w:rFonts w:asciiTheme="majorBidi" w:hAnsiTheme="majorBidi" w:cstheme="majorBidi"/>
                <w:sz w:val="20"/>
                <w:szCs w:val="20"/>
              </w:rPr>
            </w:pPr>
            <w:r w:rsidRPr="008F4172">
              <w:rPr>
                <w:rFonts w:asciiTheme="majorBidi" w:hAnsiTheme="majorBidi" w:cstheme="majorBidi"/>
                <w:sz w:val="20"/>
                <w:szCs w:val="20"/>
              </w:rPr>
              <w:t>Zimbabwe</w:t>
            </w:r>
          </w:p>
        </w:tc>
        <w:tc>
          <w:tcPr>
            <w:tcW w:w="819" w:type="pct"/>
          </w:tcPr>
          <w:p w14:paraId="30744B65" w14:textId="7FF2E435" w:rsidR="003A51EF" w:rsidRPr="008F4172" w:rsidRDefault="003A51EF" w:rsidP="003A51EF">
            <w:pPr>
              <w:rPr>
                <w:rFonts w:asciiTheme="majorBidi" w:hAnsiTheme="majorBidi" w:cstheme="majorBidi"/>
                <w:sz w:val="20"/>
                <w:szCs w:val="20"/>
              </w:rPr>
            </w:pPr>
            <w:r w:rsidRPr="008F4172">
              <w:rPr>
                <w:rFonts w:asciiTheme="majorBidi" w:hAnsiTheme="majorBidi" w:cstheme="majorBidi"/>
                <w:sz w:val="20"/>
                <w:szCs w:val="20"/>
              </w:rPr>
              <w:t>16</w:t>
            </w:r>
          </w:p>
        </w:tc>
        <w:tc>
          <w:tcPr>
            <w:tcW w:w="579" w:type="pct"/>
          </w:tcPr>
          <w:p w14:paraId="1AFDA608" w14:textId="47368E3E" w:rsidR="003A51EF" w:rsidRPr="008F4172" w:rsidRDefault="003A51EF" w:rsidP="003A51EF">
            <w:pPr>
              <w:rPr>
                <w:rFonts w:asciiTheme="majorBidi" w:hAnsiTheme="majorBidi" w:cstheme="majorBidi"/>
                <w:sz w:val="20"/>
                <w:szCs w:val="20"/>
              </w:rPr>
            </w:pPr>
            <w:r w:rsidRPr="008F4172">
              <w:rPr>
                <w:rFonts w:asciiTheme="majorBidi" w:hAnsiTheme="majorBidi" w:cstheme="majorBidi"/>
                <w:sz w:val="20"/>
                <w:szCs w:val="20"/>
              </w:rPr>
              <w:t>16 (NS)</w:t>
            </w:r>
          </w:p>
        </w:tc>
        <w:tc>
          <w:tcPr>
            <w:tcW w:w="481" w:type="pct"/>
          </w:tcPr>
          <w:p w14:paraId="787D3622" w14:textId="216F7594" w:rsidR="003A51EF" w:rsidRPr="008F4172" w:rsidRDefault="003A51EF" w:rsidP="003A51EF">
            <w:pPr>
              <w:rPr>
                <w:rFonts w:asciiTheme="majorBidi" w:hAnsiTheme="majorBidi" w:cstheme="majorBidi"/>
                <w:sz w:val="20"/>
                <w:szCs w:val="20"/>
              </w:rPr>
            </w:pPr>
            <w:r w:rsidRPr="008F4172">
              <w:rPr>
                <w:rFonts w:asciiTheme="majorBidi" w:hAnsiTheme="majorBidi" w:cstheme="majorBidi"/>
                <w:sz w:val="20"/>
                <w:szCs w:val="20"/>
              </w:rPr>
              <w:t>15 (NS)</w:t>
            </w:r>
          </w:p>
        </w:tc>
        <w:tc>
          <w:tcPr>
            <w:tcW w:w="481" w:type="pct"/>
          </w:tcPr>
          <w:p w14:paraId="7692AB63" w14:textId="3AFD72C0" w:rsidR="003A51EF" w:rsidRPr="008F4172" w:rsidRDefault="003A51EF" w:rsidP="003A51EF">
            <w:pPr>
              <w:rPr>
                <w:rFonts w:asciiTheme="majorBidi" w:hAnsiTheme="majorBidi" w:cstheme="majorBidi"/>
                <w:sz w:val="20"/>
                <w:szCs w:val="20"/>
              </w:rPr>
            </w:pPr>
            <w:r w:rsidRPr="008F4172">
              <w:rPr>
                <w:rFonts w:asciiTheme="majorBidi" w:hAnsiTheme="majorBidi" w:cstheme="majorBidi"/>
                <w:sz w:val="20"/>
                <w:szCs w:val="20"/>
              </w:rPr>
              <w:t>16 (PC)</w:t>
            </w:r>
          </w:p>
        </w:tc>
        <w:tc>
          <w:tcPr>
            <w:tcW w:w="1873" w:type="pct"/>
          </w:tcPr>
          <w:p w14:paraId="73C5EAAD" w14:textId="20D801E7" w:rsidR="003A51EF" w:rsidRPr="008F4172" w:rsidRDefault="003A51EF" w:rsidP="003A51EF">
            <w:pPr>
              <w:jc w:val="both"/>
              <w:rPr>
                <w:rFonts w:asciiTheme="majorBidi" w:hAnsiTheme="majorBidi" w:cstheme="majorBidi"/>
                <w:sz w:val="20"/>
                <w:szCs w:val="20"/>
              </w:rPr>
            </w:pPr>
          </w:p>
        </w:tc>
      </w:tr>
    </w:tbl>
    <w:p w14:paraId="54C74762" w14:textId="7F7159A9" w:rsidR="00EF0113" w:rsidRPr="008F4172" w:rsidRDefault="00EF0113" w:rsidP="00EF0113">
      <w:pPr>
        <w:spacing w:after="0" w:line="240" w:lineRule="auto"/>
        <w:jc w:val="both"/>
        <w:rPr>
          <w:rFonts w:asciiTheme="majorBidi" w:hAnsiTheme="majorBidi" w:cstheme="majorBidi"/>
          <w:i/>
          <w:iCs/>
          <w:sz w:val="20"/>
          <w:szCs w:val="20"/>
        </w:rPr>
      </w:pPr>
      <w:r w:rsidRPr="008F4172">
        <w:rPr>
          <w:rFonts w:asciiTheme="majorBidi" w:hAnsiTheme="majorBidi" w:cstheme="majorBidi"/>
          <w:i/>
          <w:iCs/>
          <w:caps/>
          <w:sz w:val="20"/>
          <w:szCs w:val="20"/>
        </w:rPr>
        <w:t>Abbreviations:</w:t>
      </w:r>
      <w:r w:rsidRPr="008F4172">
        <w:rPr>
          <w:rFonts w:asciiTheme="majorBidi" w:hAnsiTheme="majorBidi" w:cstheme="majorBidi"/>
          <w:i/>
          <w:iCs/>
          <w:sz w:val="20"/>
          <w:szCs w:val="20"/>
        </w:rPr>
        <w:t xml:space="preserve"> </w:t>
      </w:r>
      <w:r w:rsidR="00866A2F" w:rsidRPr="008F4172">
        <w:rPr>
          <w:rFonts w:asciiTheme="majorBidi" w:hAnsiTheme="majorBidi" w:cstheme="majorBidi"/>
          <w:i/>
          <w:iCs/>
          <w:sz w:val="20"/>
          <w:szCs w:val="20"/>
        </w:rPr>
        <w:t>NE: Not evaluated</w:t>
      </w:r>
      <w:r w:rsidR="00485377" w:rsidRPr="008F4172">
        <w:rPr>
          <w:rFonts w:asciiTheme="majorBidi" w:hAnsiTheme="majorBidi" w:cstheme="majorBidi"/>
          <w:i/>
          <w:iCs/>
          <w:sz w:val="20"/>
          <w:szCs w:val="20"/>
        </w:rPr>
        <w:t xml:space="preserve"> in cited evidence; </w:t>
      </w:r>
      <w:r w:rsidRPr="008F4172">
        <w:rPr>
          <w:rFonts w:asciiTheme="majorBidi" w:hAnsiTheme="majorBidi" w:cstheme="majorBidi"/>
          <w:i/>
          <w:iCs/>
          <w:sz w:val="20"/>
          <w:szCs w:val="20"/>
        </w:rPr>
        <w:t xml:space="preserve">NPC: No parental consent required </w:t>
      </w:r>
      <w:r w:rsidR="004510C7" w:rsidRPr="008F4172">
        <w:rPr>
          <w:rFonts w:asciiTheme="majorBidi" w:hAnsiTheme="majorBidi" w:cstheme="majorBidi"/>
          <w:i/>
          <w:iCs/>
          <w:sz w:val="20"/>
          <w:szCs w:val="20"/>
        </w:rPr>
        <w:t xml:space="preserve">or </w:t>
      </w:r>
      <w:r w:rsidRPr="008F4172">
        <w:rPr>
          <w:rFonts w:asciiTheme="majorBidi" w:hAnsiTheme="majorBidi" w:cstheme="majorBidi"/>
          <w:i/>
          <w:iCs/>
          <w:sz w:val="20"/>
          <w:szCs w:val="20"/>
        </w:rPr>
        <w:t xml:space="preserve">according to the policy or law; PC: Parental consent needed in the absence of clear policy guideline; </w:t>
      </w:r>
      <w:r w:rsidR="00574E42" w:rsidRPr="008F4172">
        <w:rPr>
          <w:rFonts w:asciiTheme="majorBidi" w:hAnsiTheme="majorBidi" w:cstheme="majorBidi"/>
          <w:i/>
          <w:iCs/>
          <w:sz w:val="20"/>
          <w:szCs w:val="20"/>
        </w:rPr>
        <w:t xml:space="preserve">NR: No age or </w:t>
      </w:r>
      <w:r w:rsidR="00DA4B39" w:rsidRPr="008F4172">
        <w:rPr>
          <w:rFonts w:asciiTheme="majorBidi" w:hAnsiTheme="majorBidi" w:cstheme="majorBidi"/>
          <w:i/>
          <w:iCs/>
          <w:sz w:val="20"/>
          <w:szCs w:val="20"/>
        </w:rPr>
        <w:t xml:space="preserve">other restrictions: </w:t>
      </w:r>
      <w:r w:rsidRPr="008F4172">
        <w:rPr>
          <w:rFonts w:asciiTheme="majorBidi" w:hAnsiTheme="majorBidi" w:cstheme="majorBidi"/>
          <w:i/>
          <w:iCs/>
          <w:sz w:val="20"/>
          <w:szCs w:val="20"/>
        </w:rPr>
        <w:t>NS: Age not specified</w:t>
      </w:r>
      <w:r w:rsidR="00D23379" w:rsidRPr="008F4172">
        <w:rPr>
          <w:rFonts w:asciiTheme="majorBidi" w:hAnsiTheme="majorBidi" w:cstheme="majorBidi"/>
          <w:i/>
          <w:iCs/>
          <w:sz w:val="20"/>
          <w:szCs w:val="20"/>
        </w:rPr>
        <w:t xml:space="preserve">, </w:t>
      </w:r>
      <w:r w:rsidR="00344EE7" w:rsidRPr="008F4172">
        <w:rPr>
          <w:rFonts w:asciiTheme="majorBidi" w:hAnsiTheme="majorBidi" w:cstheme="majorBidi"/>
          <w:i/>
          <w:iCs/>
          <w:sz w:val="20"/>
          <w:szCs w:val="20"/>
        </w:rPr>
        <w:t>unclear</w:t>
      </w:r>
      <w:r w:rsidRPr="008F4172">
        <w:rPr>
          <w:rFonts w:asciiTheme="majorBidi" w:hAnsiTheme="majorBidi" w:cstheme="majorBidi"/>
          <w:i/>
          <w:iCs/>
          <w:sz w:val="20"/>
          <w:szCs w:val="20"/>
        </w:rPr>
        <w:t xml:space="preserve">; TPA: Third party authority  </w:t>
      </w:r>
    </w:p>
    <w:p w14:paraId="3F64A538" w14:textId="77777777" w:rsidR="00E305CE" w:rsidRPr="008F4172" w:rsidRDefault="00E305CE" w:rsidP="00EF0113">
      <w:pPr>
        <w:spacing w:after="0" w:line="240" w:lineRule="auto"/>
        <w:jc w:val="both"/>
        <w:rPr>
          <w:rFonts w:asciiTheme="majorBidi" w:hAnsiTheme="majorBidi" w:cstheme="majorBidi"/>
          <w:i/>
          <w:iCs/>
          <w:sz w:val="20"/>
          <w:szCs w:val="20"/>
        </w:rPr>
      </w:pPr>
    </w:p>
    <w:p w14:paraId="0BA871CE" w14:textId="77777777" w:rsidR="00C43397" w:rsidRPr="008F4172" w:rsidRDefault="00C43397" w:rsidP="00E305CE">
      <w:pPr>
        <w:spacing w:after="0" w:line="360" w:lineRule="auto"/>
        <w:jc w:val="both"/>
        <w:rPr>
          <w:rFonts w:asciiTheme="majorBidi" w:hAnsiTheme="majorBidi" w:cstheme="majorBidi"/>
          <w:sz w:val="24"/>
          <w:szCs w:val="24"/>
        </w:rPr>
      </w:pPr>
    </w:p>
    <w:p w14:paraId="2F68521D" w14:textId="413D6359" w:rsidR="008F23FF" w:rsidRPr="008F4172" w:rsidRDefault="00B07218" w:rsidP="00917223">
      <w:pPr>
        <w:spacing w:after="0" w:line="360" w:lineRule="auto"/>
        <w:jc w:val="both"/>
        <w:rPr>
          <w:rFonts w:asciiTheme="majorBidi" w:hAnsiTheme="majorBidi" w:cstheme="majorBidi"/>
          <w:sz w:val="24"/>
          <w:szCs w:val="24"/>
        </w:rPr>
      </w:pPr>
      <w:r w:rsidRPr="008F4172">
        <w:rPr>
          <w:rFonts w:asciiTheme="majorBidi" w:hAnsiTheme="majorBidi" w:cstheme="majorBidi"/>
          <w:sz w:val="24"/>
          <w:szCs w:val="24"/>
        </w:rPr>
        <w:t>In five of the 23 ESA countries, there was no report</w:t>
      </w:r>
      <w:r w:rsidR="004A2F9C" w:rsidRPr="008F4172">
        <w:rPr>
          <w:rFonts w:asciiTheme="majorBidi" w:hAnsiTheme="majorBidi" w:cstheme="majorBidi"/>
          <w:sz w:val="24"/>
          <w:szCs w:val="24"/>
        </w:rPr>
        <w:t xml:space="preserve">ed information on the minimum age adolescents can access various HIV services. </w:t>
      </w:r>
      <w:r w:rsidR="00A915A6" w:rsidRPr="008F4172">
        <w:rPr>
          <w:rFonts w:asciiTheme="majorBidi" w:hAnsiTheme="majorBidi" w:cstheme="majorBidi"/>
          <w:sz w:val="24"/>
          <w:szCs w:val="24"/>
        </w:rPr>
        <w:t>With regards to adolescent autonomy</w:t>
      </w:r>
      <w:r w:rsidR="00C91F49" w:rsidRPr="008F4172">
        <w:rPr>
          <w:rFonts w:asciiTheme="majorBidi" w:hAnsiTheme="majorBidi" w:cstheme="majorBidi"/>
          <w:sz w:val="24"/>
          <w:szCs w:val="24"/>
        </w:rPr>
        <w:t xml:space="preserve"> to access HIV services, some reports provided </w:t>
      </w:r>
      <w:r w:rsidR="006E42AE" w:rsidRPr="008F4172">
        <w:rPr>
          <w:rFonts w:asciiTheme="majorBidi" w:hAnsiTheme="majorBidi" w:cstheme="majorBidi"/>
          <w:sz w:val="24"/>
          <w:szCs w:val="24"/>
        </w:rPr>
        <w:t>explicit reasons circumstance under which consent was required</w:t>
      </w:r>
      <w:r w:rsidR="00F65EEB" w:rsidRPr="008F4172">
        <w:rPr>
          <w:rFonts w:asciiTheme="majorBidi" w:hAnsiTheme="majorBidi" w:cstheme="majorBidi"/>
          <w:sz w:val="24"/>
          <w:szCs w:val="24"/>
        </w:rPr>
        <w:t xml:space="preserve">, which has an implication </w:t>
      </w:r>
      <w:r w:rsidR="00BB61EA" w:rsidRPr="008F4172">
        <w:rPr>
          <w:rFonts w:asciiTheme="majorBidi" w:hAnsiTheme="majorBidi" w:cstheme="majorBidi"/>
          <w:sz w:val="24"/>
          <w:szCs w:val="24"/>
        </w:rPr>
        <w:t>on reporting results</w:t>
      </w:r>
      <w:r w:rsidR="00A31DDF" w:rsidRPr="008F4172">
        <w:rPr>
          <w:rFonts w:asciiTheme="majorBidi" w:hAnsiTheme="majorBidi" w:cstheme="majorBidi"/>
          <w:sz w:val="24"/>
          <w:szCs w:val="24"/>
        </w:rPr>
        <w:t xml:space="preserve"> status to adolescents</w:t>
      </w:r>
      <w:r w:rsidR="006E42AE" w:rsidRPr="008F4172">
        <w:rPr>
          <w:rFonts w:asciiTheme="majorBidi" w:hAnsiTheme="majorBidi" w:cstheme="majorBidi"/>
          <w:sz w:val="24"/>
          <w:szCs w:val="24"/>
        </w:rPr>
        <w:t xml:space="preserve">. </w:t>
      </w:r>
      <w:r w:rsidR="00DE1E7C" w:rsidRPr="008F4172">
        <w:rPr>
          <w:rFonts w:asciiTheme="majorBidi" w:hAnsiTheme="majorBidi" w:cstheme="majorBidi"/>
          <w:sz w:val="24"/>
          <w:szCs w:val="24"/>
        </w:rPr>
        <w:t xml:space="preserve">For instance, in </w:t>
      </w:r>
      <w:r w:rsidR="000E1273" w:rsidRPr="008F4172">
        <w:rPr>
          <w:rFonts w:asciiTheme="majorBidi" w:hAnsiTheme="majorBidi" w:cstheme="majorBidi"/>
          <w:sz w:val="24"/>
          <w:szCs w:val="24"/>
        </w:rPr>
        <w:t>Zimbabwe</w:t>
      </w:r>
      <w:r w:rsidR="00DE1E7C" w:rsidRPr="008F4172">
        <w:rPr>
          <w:rFonts w:asciiTheme="majorBidi" w:hAnsiTheme="majorBidi" w:cstheme="majorBidi"/>
          <w:sz w:val="24"/>
          <w:szCs w:val="24"/>
        </w:rPr>
        <w:t xml:space="preserve"> </w:t>
      </w:r>
      <w:r w:rsidR="000E1273" w:rsidRPr="008F4172">
        <w:rPr>
          <w:rFonts w:asciiTheme="majorBidi" w:hAnsiTheme="majorBidi" w:cstheme="majorBidi"/>
          <w:sz w:val="24"/>
          <w:szCs w:val="24"/>
        </w:rPr>
        <w:t xml:space="preserve">the legal age for consent is 16 years, </w:t>
      </w:r>
      <w:r w:rsidR="00E95C43" w:rsidRPr="008F4172">
        <w:rPr>
          <w:rFonts w:asciiTheme="majorBidi" w:hAnsiTheme="majorBidi" w:cstheme="majorBidi"/>
          <w:sz w:val="24"/>
          <w:szCs w:val="24"/>
        </w:rPr>
        <w:t xml:space="preserve">however, </w:t>
      </w:r>
      <w:r w:rsidR="00A31DDF" w:rsidRPr="008F4172">
        <w:rPr>
          <w:rFonts w:asciiTheme="majorBidi" w:hAnsiTheme="majorBidi" w:cstheme="majorBidi"/>
          <w:sz w:val="24"/>
          <w:szCs w:val="24"/>
        </w:rPr>
        <w:t xml:space="preserve">emancipated minors below this age can provide consent </w:t>
      </w:r>
      <w:r w:rsidR="00303DE8" w:rsidRPr="008F4172">
        <w:rPr>
          <w:rFonts w:asciiTheme="majorBidi" w:hAnsiTheme="majorBidi" w:cstheme="majorBidi"/>
          <w:sz w:val="24"/>
          <w:szCs w:val="24"/>
        </w:rPr>
        <w:fldChar w:fldCharType="begin"/>
      </w:r>
      <w:r w:rsidR="00E113D6">
        <w:rPr>
          <w:rFonts w:asciiTheme="majorBidi" w:hAnsiTheme="majorBidi" w:cstheme="majorBidi"/>
          <w:sz w:val="24"/>
          <w:szCs w:val="24"/>
        </w:rPr>
        <w:instrText xml:space="preserve"> ADDIN EN.CITE &lt;EndNote&gt;&lt;Cite&gt;&lt;Author&gt;SRHR Africa Trust (SAT)&lt;/Author&gt;&lt;Year&gt;2019&lt;/Year&gt;&lt;RecNum&gt;8192&lt;/RecNum&gt;&lt;DisplayText&gt;[14]&lt;/DisplayText&gt;&lt;record&gt;&lt;rec-number&gt;8192&lt;/rec-number&gt;&lt;foreign-keys&gt;&lt;key app="EN" db-id="sff5edrsqrv9z0ewdsup5e9jzxtszv2r0wfd" timestamp="1722123672"&gt;8192&lt;/key&gt;&lt;/foreign-keys&gt;&lt;ref-type name="Report"&gt;27&lt;/ref-type&gt;&lt;contributors&gt;&lt;authors&gt;&lt;author&gt;SRHR Africa Trust (SAT),&lt;/author&gt;&lt;/authors&gt;&lt;/contributors&gt;&lt;titles&gt;&lt;title&gt;Age of consent legal review. Zimbabwe country report. &lt;/title&gt;&lt;/titles&gt;&lt;dates&gt;&lt;year&gt;2019&lt;/year&gt;&lt;/dates&gt;&lt;work-type&gt;Legal Review&lt;/work-type&gt;&lt;urls&gt;&lt;related-urls&gt;&lt;url&gt;https://genderlinks.org.za/wp-content/uploads/2019/04/Maternal_Zimbabwe_Legal-ReviewAge-of-consent_nodate.pdf&lt;/url&gt;&lt;/related-urls&gt;&lt;/urls&gt;&lt;/record&gt;&lt;/Cite&gt;&lt;/EndNote&gt;</w:instrText>
      </w:r>
      <w:r w:rsidR="00303DE8" w:rsidRPr="008F4172">
        <w:rPr>
          <w:rFonts w:asciiTheme="majorBidi" w:hAnsiTheme="majorBidi" w:cstheme="majorBidi"/>
          <w:sz w:val="24"/>
          <w:szCs w:val="24"/>
        </w:rPr>
        <w:fldChar w:fldCharType="separate"/>
      </w:r>
      <w:r w:rsidR="00E113D6">
        <w:rPr>
          <w:rFonts w:asciiTheme="majorBidi" w:hAnsiTheme="majorBidi" w:cstheme="majorBidi"/>
          <w:noProof/>
          <w:sz w:val="24"/>
          <w:szCs w:val="24"/>
        </w:rPr>
        <w:t>[14]</w:t>
      </w:r>
      <w:r w:rsidR="00303DE8" w:rsidRPr="008F4172">
        <w:rPr>
          <w:rFonts w:asciiTheme="majorBidi" w:hAnsiTheme="majorBidi" w:cstheme="majorBidi"/>
          <w:sz w:val="24"/>
          <w:szCs w:val="24"/>
        </w:rPr>
        <w:fldChar w:fldCharType="end"/>
      </w:r>
      <w:r w:rsidR="00303DE8" w:rsidRPr="008F4172">
        <w:rPr>
          <w:rFonts w:asciiTheme="majorBidi" w:hAnsiTheme="majorBidi" w:cstheme="majorBidi"/>
          <w:sz w:val="24"/>
          <w:szCs w:val="24"/>
        </w:rPr>
        <w:t>. There was ambiguity over the provision of HIV treatment</w:t>
      </w:r>
      <w:r w:rsidR="00FF6BBB" w:rsidRPr="008F4172">
        <w:rPr>
          <w:rFonts w:asciiTheme="majorBidi" w:hAnsiTheme="majorBidi" w:cstheme="majorBidi"/>
          <w:sz w:val="24"/>
          <w:szCs w:val="24"/>
        </w:rPr>
        <w:t xml:space="preserve"> and adolescent autonomy. </w:t>
      </w:r>
      <w:r w:rsidR="00AB2F29" w:rsidRPr="008F4172">
        <w:rPr>
          <w:rFonts w:asciiTheme="majorBidi" w:hAnsiTheme="majorBidi" w:cstheme="majorBidi"/>
          <w:sz w:val="24"/>
          <w:szCs w:val="24"/>
        </w:rPr>
        <w:t>Most</w:t>
      </w:r>
      <w:r w:rsidR="00BA2483" w:rsidRPr="008F4172">
        <w:rPr>
          <w:rFonts w:asciiTheme="majorBidi" w:hAnsiTheme="majorBidi" w:cstheme="majorBidi"/>
          <w:sz w:val="24"/>
          <w:szCs w:val="24"/>
        </w:rPr>
        <w:t xml:space="preserve"> countries</w:t>
      </w:r>
      <w:r w:rsidR="00AB2F29" w:rsidRPr="008F4172">
        <w:rPr>
          <w:rFonts w:asciiTheme="majorBidi" w:hAnsiTheme="majorBidi" w:cstheme="majorBidi"/>
          <w:sz w:val="24"/>
          <w:szCs w:val="24"/>
        </w:rPr>
        <w:t xml:space="preserve"> abide to the universal provision of Antir</w:t>
      </w:r>
      <w:r w:rsidR="00771674" w:rsidRPr="008F4172">
        <w:rPr>
          <w:rFonts w:asciiTheme="majorBidi" w:hAnsiTheme="majorBidi" w:cstheme="majorBidi"/>
          <w:sz w:val="24"/>
          <w:szCs w:val="24"/>
        </w:rPr>
        <w:t xml:space="preserve">etroviral treatment. However, there are restrictions </w:t>
      </w:r>
      <w:r w:rsidR="00A41CAE" w:rsidRPr="008F4172">
        <w:rPr>
          <w:rFonts w:asciiTheme="majorBidi" w:hAnsiTheme="majorBidi" w:cstheme="majorBidi"/>
          <w:sz w:val="24"/>
          <w:szCs w:val="24"/>
        </w:rPr>
        <w:t>in the provision of PEP</w:t>
      </w:r>
      <w:r w:rsidR="001356B1" w:rsidRPr="008F4172">
        <w:rPr>
          <w:rFonts w:asciiTheme="majorBidi" w:hAnsiTheme="majorBidi" w:cstheme="majorBidi"/>
          <w:sz w:val="24"/>
          <w:szCs w:val="24"/>
        </w:rPr>
        <w:t xml:space="preserve">, </w:t>
      </w:r>
      <w:r w:rsidR="00A41CAE" w:rsidRPr="008F4172">
        <w:rPr>
          <w:rFonts w:asciiTheme="majorBidi" w:hAnsiTheme="majorBidi" w:cstheme="majorBidi"/>
          <w:sz w:val="24"/>
          <w:szCs w:val="24"/>
        </w:rPr>
        <w:t xml:space="preserve">in most cases </w:t>
      </w:r>
      <w:r w:rsidR="00EF6959" w:rsidRPr="008F4172">
        <w:rPr>
          <w:rFonts w:asciiTheme="majorBidi" w:hAnsiTheme="majorBidi" w:cstheme="majorBidi"/>
          <w:sz w:val="24"/>
          <w:szCs w:val="24"/>
        </w:rPr>
        <w:t xml:space="preserve">under medical directive and allowable where </w:t>
      </w:r>
      <w:r w:rsidR="00AB70CE" w:rsidRPr="008F4172">
        <w:rPr>
          <w:rFonts w:asciiTheme="majorBidi" w:hAnsiTheme="majorBidi" w:cstheme="majorBidi"/>
          <w:sz w:val="24"/>
          <w:szCs w:val="24"/>
        </w:rPr>
        <w:t>adolescents</w:t>
      </w:r>
      <w:r w:rsidR="00EF6959" w:rsidRPr="008F4172">
        <w:rPr>
          <w:rFonts w:asciiTheme="majorBidi" w:hAnsiTheme="majorBidi" w:cstheme="majorBidi"/>
          <w:sz w:val="24"/>
          <w:szCs w:val="24"/>
        </w:rPr>
        <w:t xml:space="preserve"> are victims of sexual abuse</w:t>
      </w:r>
      <w:r w:rsidR="00093A3A" w:rsidRPr="008F4172">
        <w:rPr>
          <w:rFonts w:asciiTheme="majorBidi" w:hAnsiTheme="majorBidi" w:cstheme="majorBidi"/>
          <w:sz w:val="24"/>
          <w:szCs w:val="24"/>
        </w:rPr>
        <w:t xml:space="preserve">. </w:t>
      </w:r>
      <w:r w:rsidR="00EF6959" w:rsidRPr="008F4172">
        <w:rPr>
          <w:rFonts w:asciiTheme="majorBidi" w:hAnsiTheme="majorBidi" w:cstheme="majorBidi"/>
          <w:sz w:val="24"/>
          <w:szCs w:val="24"/>
        </w:rPr>
        <w:t xml:space="preserve">In </w:t>
      </w:r>
      <w:r w:rsidR="00025918" w:rsidRPr="008F4172">
        <w:rPr>
          <w:rFonts w:asciiTheme="majorBidi" w:hAnsiTheme="majorBidi" w:cstheme="majorBidi"/>
          <w:sz w:val="24"/>
          <w:szCs w:val="24"/>
        </w:rPr>
        <w:t xml:space="preserve">Botswana </w:t>
      </w:r>
      <w:r w:rsidR="00764A3A" w:rsidRPr="008F4172">
        <w:rPr>
          <w:rFonts w:asciiTheme="majorBidi" w:hAnsiTheme="majorBidi" w:cstheme="majorBidi"/>
          <w:sz w:val="24"/>
          <w:szCs w:val="24"/>
        </w:rPr>
        <w:t xml:space="preserve">PEP is available, however, there are prohibitions in </w:t>
      </w:r>
      <w:r w:rsidR="00025918" w:rsidRPr="008F4172">
        <w:rPr>
          <w:rFonts w:asciiTheme="majorBidi" w:hAnsiTheme="majorBidi" w:cstheme="majorBidi"/>
          <w:sz w:val="24"/>
          <w:szCs w:val="24"/>
        </w:rPr>
        <w:t>its</w:t>
      </w:r>
      <w:r w:rsidR="00764A3A" w:rsidRPr="008F4172">
        <w:rPr>
          <w:rFonts w:asciiTheme="majorBidi" w:hAnsiTheme="majorBidi" w:cstheme="majorBidi"/>
          <w:sz w:val="24"/>
          <w:szCs w:val="24"/>
        </w:rPr>
        <w:t xml:space="preserve"> provision</w:t>
      </w:r>
      <w:r w:rsidR="00025918" w:rsidRPr="008F4172">
        <w:rPr>
          <w:rFonts w:asciiTheme="majorBidi" w:hAnsiTheme="majorBidi" w:cstheme="majorBidi"/>
          <w:sz w:val="24"/>
          <w:szCs w:val="24"/>
        </w:rPr>
        <w:t xml:space="preserve"> </w:t>
      </w:r>
      <w:r w:rsidR="00764A3A" w:rsidRPr="008F4172">
        <w:rPr>
          <w:rFonts w:asciiTheme="majorBidi" w:hAnsiTheme="majorBidi" w:cstheme="majorBidi"/>
          <w:sz w:val="24"/>
          <w:szCs w:val="24"/>
        </w:rPr>
        <w:t xml:space="preserve"> this relating to the decision as to whether it should be administered</w:t>
      </w:r>
      <w:r w:rsidR="00917223" w:rsidRPr="008F4172">
        <w:rPr>
          <w:rFonts w:asciiTheme="majorBidi" w:hAnsiTheme="majorBidi" w:cstheme="majorBidi"/>
          <w:sz w:val="24"/>
          <w:szCs w:val="24"/>
        </w:rPr>
        <w:t xml:space="preserve"> </w:t>
      </w:r>
      <w:r w:rsidR="00917223" w:rsidRPr="008F4172">
        <w:rPr>
          <w:rFonts w:asciiTheme="majorBidi" w:hAnsiTheme="majorBidi" w:cstheme="majorBidi"/>
          <w:sz w:val="24"/>
          <w:szCs w:val="24"/>
        </w:rPr>
        <w:fldChar w:fldCharType="begin"/>
      </w:r>
      <w:r w:rsidR="00E113D6">
        <w:rPr>
          <w:rFonts w:asciiTheme="majorBidi" w:hAnsiTheme="majorBidi" w:cstheme="majorBidi"/>
          <w:sz w:val="24"/>
          <w:szCs w:val="24"/>
        </w:rPr>
        <w:instrText xml:space="preserve"> ADDIN EN.CITE &lt;EndNote&gt;&lt;Cite&gt;&lt;Author&gt;SRHR Africa Trust (SAT)&lt;/Author&gt;&lt;Year&gt;2019&lt;/Year&gt;&lt;RecNum&gt;8191&lt;/RecNum&gt;&lt;DisplayText&gt;[13]&lt;/DisplayText&gt;&lt;record&gt;&lt;rec-number&gt;8191&lt;/rec-number&gt;&lt;foreign-keys&gt;&lt;key app="EN" db-id="sff5edrsqrv9z0ewdsup5e9jzxtszv2r0wfd" timestamp="1722122491"&gt;8191&lt;/key&gt;&lt;/foreign-keys&gt;&lt;ref-type name="Report"&gt;27&lt;/ref-type&gt;&lt;contributors&gt;&lt;authors&gt;&lt;author&gt;SRHR Africa Trust (SAT),&lt;/author&gt;&lt;/authors&gt;&lt;/contributors&gt;&lt;titles&gt;&lt;title&gt;Age of consent legal review. Botswana country report&lt;/title&gt;&lt;/titles&gt;&lt;dates&gt;&lt;year&gt;2019&lt;/year&gt;&lt;/dates&gt;&lt;work-type&gt;Legal Review&lt;/work-type&gt;&lt;urls&gt;&lt;related-urls&gt;&lt;url&gt;https://genderlinks.org.za/wp-content/uploads/2019/04/Sexual-Education_Bostwana_LegalReviewAgeofconsent_nodate.pdf&lt;/url&gt;&lt;/related-urls&gt;&lt;/urls&gt;&lt;/record&gt;&lt;/Cite&gt;&lt;/EndNote&gt;</w:instrText>
      </w:r>
      <w:r w:rsidR="00917223" w:rsidRPr="008F4172">
        <w:rPr>
          <w:rFonts w:asciiTheme="majorBidi" w:hAnsiTheme="majorBidi" w:cstheme="majorBidi"/>
          <w:sz w:val="24"/>
          <w:szCs w:val="24"/>
        </w:rPr>
        <w:fldChar w:fldCharType="separate"/>
      </w:r>
      <w:r w:rsidR="00E113D6">
        <w:rPr>
          <w:rFonts w:asciiTheme="majorBidi" w:hAnsiTheme="majorBidi" w:cstheme="majorBidi"/>
          <w:noProof/>
          <w:sz w:val="24"/>
          <w:szCs w:val="24"/>
        </w:rPr>
        <w:t>[13]</w:t>
      </w:r>
      <w:r w:rsidR="00917223" w:rsidRPr="008F4172">
        <w:rPr>
          <w:rFonts w:asciiTheme="majorBidi" w:hAnsiTheme="majorBidi" w:cstheme="majorBidi"/>
          <w:sz w:val="24"/>
          <w:szCs w:val="24"/>
        </w:rPr>
        <w:fldChar w:fldCharType="end"/>
      </w:r>
      <w:r w:rsidR="00764A3A" w:rsidRPr="008F4172">
        <w:rPr>
          <w:rFonts w:asciiTheme="majorBidi" w:hAnsiTheme="majorBidi" w:cstheme="majorBidi"/>
          <w:sz w:val="24"/>
          <w:szCs w:val="24"/>
        </w:rPr>
        <w:t xml:space="preserve">. </w:t>
      </w:r>
      <w:r w:rsidR="00A87BED" w:rsidRPr="008F4172">
        <w:rPr>
          <w:rFonts w:asciiTheme="majorBidi" w:hAnsiTheme="majorBidi" w:cstheme="majorBidi"/>
          <w:sz w:val="24"/>
          <w:szCs w:val="24"/>
        </w:rPr>
        <w:t>For instance, w</w:t>
      </w:r>
      <w:r w:rsidR="00764A3A" w:rsidRPr="008F4172">
        <w:rPr>
          <w:rFonts w:asciiTheme="majorBidi" w:hAnsiTheme="majorBidi" w:cstheme="majorBidi"/>
          <w:sz w:val="24"/>
          <w:szCs w:val="24"/>
        </w:rPr>
        <w:t>here sexual intercourse is consensual, there is absolute prohibition. The prohibition does not apply to victims of sexual violence</w:t>
      </w:r>
      <w:r w:rsidR="00917223" w:rsidRPr="008F4172">
        <w:rPr>
          <w:rFonts w:asciiTheme="majorBidi" w:hAnsiTheme="majorBidi" w:cstheme="majorBidi"/>
          <w:sz w:val="24"/>
          <w:szCs w:val="24"/>
        </w:rPr>
        <w:t xml:space="preserve"> </w:t>
      </w:r>
      <w:r w:rsidR="00156B0E" w:rsidRPr="008F4172">
        <w:rPr>
          <w:rFonts w:asciiTheme="majorBidi" w:hAnsiTheme="majorBidi" w:cstheme="majorBidi"/>
          <w:sz w:val="24"/>
          <w:szCs w:val="24"/>
        </w:rPr>
        <w:fldChar w:fldCharType="begin"/>
      </w:r>
      <w:r w:rsidR="00E113D6">
        <w:rPr>
          <w:rFonts w:asciiTheme="majorBidi" w:hAnsiTheme="majorBidi" w:cstheme="majorBidi"/>
          <w:sz w:val="24"/>
          <w:szCs w:val="24"/>
        </w:rPr>
        <w:instrText xml:space="preserve"> ADDIN EN.CITE &lt;EndNote&gt;&lt;Cite&gt;&lt;Author&gt;SRHR Africa Trust (SAT)&lt;/Author&gt;&lt;Year&gt;2019&lt;/Year&gt;&lt;RecNum&gt;8191&lt;/RecNum&gt;&lt;DisplayText&gt;[13]&lt;/DisplayText&gt;&lt;record&gt;&lt;rec-number&gt;8191&lt;/rec-number&gt;&lt;foreign-keys&gt;&lt;key app="EN" db-id="sff5edrsqrv9z0ewdsup5e9jzxtszv2r0wfd" timestamp="1722122491"&gt;8191&lt;/key&gt;&lt;/foreign-keys&gt;&lt;ref-type name="Report"&gt;27&lt;/ref-type&gt;&lt;contributors&gt;&lt;authors&gt;&lt;author&gt;SRHR Africa Trust (SAT),&lt;/author&gt;&lt;/authors&gt;&lt;/contributors&gt;&lt;titles&gt;&lt;title&gt;Age of consent legal review. Botswana country report&lt;/title&gt;&lt;/titles&gt;&lt;dates&gt;&lt;year&gt;2019&lt;/year&gt;&lt;/dates&gt;&lt;work-type&gt;Legal Review&lt;/work-type&gt;&lt;urls&gt;&lt;related-urls&gt;&lt;url&gt;https://genderlinks.org.za/wp-content/uploads/2019/04/Sexual-Education_Bostwana_LegalReviewAgeofconsent_nodate.pdf&lt;/url&gt;&lt;/related-urls&gt;&lt;/urls&gt;&lt;/record&gt;&lt;/Cite&gt;&lt;/EndNote&gt;</w:instrText>
      </w:r>
      <w:r w:rsidR="00156B0E" w:rsidRPr="008F4172">
        <w:rPr>
          <w:rFonts w:asciiTheme="majorBidi" w:hAnsiTheme="majorBidi" w:cstheme="majorBidi"/>
          <w:sz w:val="24"/>
          <w:szCs w:val="24"/>
        </w:rPr>
        <w:fldChar w:fldCharType="separate"/>
      </w:r>
      <w:r w:rsidR="00E113D6">
        <w:rPr>
          <w:rFonts w:asciiTheme="majorBidi" w:hAnsiTheme="majorBidi" w:cstheme="majorBidi"/>
          <w:noProof/>
          <w:sz w:val="24"/>
          <w:szCs w:val="24"/>
        </w:rPr>
        <w:t>[13]</w:t>
      </w:r>
      <w:r w:rsidR="00156B0E" w:rsidRPr="008F4172">
        <w:rPr>
          <w:rFonts w:asciiTheme="majorBidi" w:hAnsiTheme="majorBidi" w:cstheme="majorBidi"/>
          <w:sz w:val="24"/>
          <w:szCs w:val="24"/>
        </w:rPr>
        <w:fldChar w:fldCharType="end"/>
      </w:r>
      <w:r w:rsidR="00764A3A" w:rsidRPr="008F4172">
        <w:rPr>
          <w:rFonts w:asciiTheme="majorBidi" w:hAnsiTheme="majorBidi" w:cstheme="majorBidi"/>
          <w:sz w:val="24"/>
          <w:szCs w:val="24"/>
        </w:rPr>
        <w:t>.</w:t>
      </w:r>
    </w:p>
    <w:p w14:paraId="40AF7EFC" w14:textId="77777777" w:rsidR="008F23FF" w:rsidRPr="008F4172" w:rsidRDefault="008F23FF" w:rsidP="00917223">
      <w:pPr>
        <w:spacing w:after="0" w:line="360" w:lineRule="auto"/>
        <w:jc w:val="both"/>
        <w:rPr>
          <w:rFonts w:asciiTheme="majorBidi" w:hAnsiTheme="majorBidi" w:cstheme="majorBidi"/>
          <w:sz w:val="24"/>
          <w:szCs w:val="24"/>
        </w:rPr>
      </w:pPr>
    </w:p>
    <w:p w14:paraId="5A9B49B3" w14:textId="2324179F" w:rsidR="00C514D8" w:rsidRPr="008F4172" w:rsidRDefault="008F23FF" w:rsidP="00C514D8">
      <w:pPr>
        <w:spacing w:after="0" w:line="360" w:lineRule="auto"/>
        <w:jc w:val="both"/>
        <w:rPr>
          <w:rFonts w:asciiTheme="majorBidi" w:hAnsiTheme="majorBidi" w:cstheme="majorBidi"/>
          <w:sz w:val="24"/>
          <w:szCs w:val="24"/>
          <w:lang w:val="en-US"/>
        </w:rPr>
      </w:pPr>
      <w:r w:rsidRPr="008F4172">
        <w:rPr>
          <w:rFonts w:asciiTheme="majorBidi" w:hAnsiTheme="majorBidi" w:cstheme="majorBidi"/>
          <w:sz w:val="24"/>
          <w:szCs w:val="24"/>
        </w:rPr>
        <w:t xml:space="preserve">In Kenya </w:t>
      </w:r>
      <w:r w:rsidR="003617E4" w:rsidRPr="008F4172">
        <w:rPr>
          <w:rFonts w:asciiTheme="majorBidi" w:hAnsiTheme="majorBidi" w:cstheme="majorBidi"/>
          <w:sz w:val="24"/>
          <w:szCs w:val="24"/>
        </w:rPr>
        <w:t>t</w:t>
      </w:r>
      <w:r w:rsidRPr="008F4172">
        <w:rPr>
          <w:rFonts w:asciiTheme="majorBidi" w:hAnsiTheme="majorBidi" w:cstheme="majorBidi"/>
          <w:sz w:val="24"/>
          <w:szCs w:val="24"/>
        </w:rPr>
        <w:t>here is no specific statutory age of consent for medical care</w:t>
      </w:r>
      <w:r w:rsidR="003617E4" w:rsidRPr="008F4172">
        <w:rPr>
          <w:rFonts w:asciiTheme="majorBidi" w:hAnsiTheme="majorBidi" w:cstheme="majorBidi"/>
          <w:sz w:val="24"/>
          <w:szCs w:val="24"/>
        </w:rPr>
        <w:t xml:space="preserve"> and this could potentially </w:t>
      </w:r>
      <w:r w:rsidRPr="008F4172">
        <w:rPr>
          <w:rFonts w:asciiTheme="majorBidi" w:hAnsiTheme="majorBidi" w:cstheme="majorBidi"/>
          <w:sz w:val="24"/>
          <w:szCs w:val="24"/>
        </w:rPr>
        <w:t>create ambiguity regarding adolescents' access to PrEP</w:t>
      </w:r>
      <w:r w:rsidR="00A40AC7" w:rsidRPr="008F4172">
        <w:rPr>
          <w:rFonts w:asciiTheme="majorBidi" w:hAnsiTheme="majorBidi" w:cstheme="majorBidi"/>
          <w:sz w:val="24"/>
          <w:szCs w:val="24"/>
        </w:rPr>
        <w:t xml:space="preserve"> </w:t>
      </w:r>
      <w:r w:rsidR="00A40AC7" w:rsidRPr="008F4172">
        <w:rPr>
          <w:rFonts w:asciiTheme="majorBidi" w:hAnsiTheme="majorBidi" w:cstheme="majorBidi"/>
          <w:sz w:val="24"/>
          <w:szCs w:val="24"/>
        </w:rPr>
        <w:fldChar w:fldCharType="begin"/>
      </w:r>
      <w:r w:rsidR="006D6AE8">
        <w:rPr>
          <w:rFonts w:asciiTheme="majorBidi" w:hAnsiTheme="majorBidi" w:cstheme="majorBidi"/>
          <w:sz w:val="24"/>
          <w:szCs w:val="24"/>
        </w:rPr>
        <w:instrText xml:space="preserve"> ADDIN EN.CITE &lt;EndNote&gt;&lt;Cite&gt;&lt;Author&gt;Lane&lt;/Author&gt;&lt;Year&gt;2021&lt;/Year&gt;&lt;RecNum&gt;8228&lt;/RecNum&gt;&lt;DisplayText&gt;[33]&lt;/DisplayText&gt;&lt;record&gt;&lt;rec-number&gt;8228&lt;/rec-number&gt;&lt;foreign-keys&gt;&lt;key app="EN" db-id="sff5edrsqrv9z0ewdsup5e9jzxtszv2r0wfd" timestamp="1726309659"&gt;8228&lt;/key&gt;&lt;/foreign-keys&gt;&lt;ref-type name="Journal Article"&gt;17&lt;/ref-type&gt;&lt;contributors&gt;&lt;authors&gt;&lt;author&gt;Lane, Jeff&lt;/author&gt;&lt;author&gt;Brezak, Audrey&lt;/author&gt;&lt;author&gt;Patel, Pragna&lt;/author&gt;&lt;author&gt;Verani, Andre R&lt;/author&gt;&lt;author&gt;Benech, Irene&lt;/author&gt;&lt;author&gt;Katz, Aaron&lt;/author&gt;&lt;/authors&gt;&lt;/contributors&gt;&lt;titles&gt;&lt;title&gt;Policy considerations for scaling up access to HIV pre‐exposure prophylaxis for adolescent girls and young women: Examples from Kenya, South Africa, and Uganda&lt;/title&gt;&lt;secondary-title&gt;The International journal of health planning and management&lt;/secondary-title&gt;&lt;/titles&gt;&lt;periodical&gt;&lt;full-title&gt;Int J Health Plann Manage&lt;/full-title&gt;&lt;abbr-1&gt;The International journal of health planning and management&lt;/abbr-1&gt;&lt;/periodical&gt;&lt;pages&gt;1789-1808&lt;/pages&gt;&lt;volume&gt;36&lt;/volume&gt;&lt;number&gt;5&lt;/number&gt;&lt;dates&gt;&lt;year&gt;2021&lt;/year&gt;&lt;/dates&gt;&lt;isbn&gt;0749-6753&lt;/isbn&gt;&lt;urls&gt;&lt;/urls&gt;&lt;/record&gt;&lt;/Cite&gt;&lt;/EndNote&gt;</w:instrText>
      </w:r>
      <w:r w:rsidR="00A40AC7" w:rsidRPr="008F4172">
        <w:rPr>
          <w:rFonts w:asciiTheme="majorBidi" w:hAnsiTheme="majorBidi" w:cstheme="majorBidi"/>
          <w:sz w:val="24"/>
          <w:szCs w:val="24"/>
        </w:rPr>
        <w:fldChar w:fldCharType="separate"/>
      </w:r>
      <w:r w:rsidR="006D6AE8">
        <w:rPr>
          <w:rFonts w:asciiTheme="majorBidi" w:hAnsiTheme="majorBidi" w:cstheme="majorBidi"/>
          <w:noProof/>
          <w:sz w:val="24"/>
          <w:szCs w:val="24"/>
        </w:rPr>
        <w:t>[33]</w:t>
      </w:r>
      <w:r w:rsidR="00A40AC7" w:rsidRPr="008F4172">
        <w:rPr>
          <w:rFonts w:asciiTheme="majorBidi" w:hAnsiTheme="majorBidi" w:cstheme="majorBidi"/>
          <w:sz w:val="24"/>
          <w:szCs w:val="24"/>
        </w:rPr>
        <w:fldChar w:fldCharType="end"/>
      </w:r>
      <w:r w:rsidRPr="008F4172">
        <w:rPr>
          <w:rFonts w:asciiTheme="majorBidi" w:hAnsiTheme="majorBidi" w:cstheme="majorBidi"/>
          <w:sz w:val="24"/>
          <w:szCs w:val="24"/>
        </w:rPr>
        <w:t xml:space="preserve">. </w:t>
      </w:r>
      <w:r w:rsidR="00871303" w:rsidRPr="008F4172">
        <w:rPr>
          <w:rFonts w:asciiTheme="majorBidi" w:hAnsiTheme="majorBidi" w:cstheme="majorBidi"/>
          <w:sz w:val="24"/>
          <w:szCs w:val="24"/>
        </w:rPr>
        <w:t xml:space="preserve">The absence of </w:t>
      </w:r>
      <w:r w:rsidRPr="008F4172">
        <w:rPr>
          <w:rFonts w:asciiTheme="majorBidi" w:hAnsiTheme="majorBidi" w:cstheme="majorBidi"/>
          <w:sz w:val="24"/>
          <w:szCs w:val="24"/>
        </w:rPr>
        <w:t>a defined age may allow for more flexible interpretations in practice</w:t>
      </w:r>
      <w:r w:rsidR="00BA2483" w:rsidRPr="008F4172">
        <w:rPr>
          <w:rFonts w:asciiTheme="majorBidi" w:hAnsiTheme="majorBidi" w:cstheme="majorBidi"/>
          <w:sz w:val="24"/>
          <w:szCs w:val="24"/>
        </w:rPr>
        <w:t xml:space="preserve"> </w:t>
      </w:r>
      <w:r w:rsidR="00A40AC7" w:rsidRPr="008F4172">
        <w:rPr>
          <w:rFonts w:asciiTheme="majorBidi" w:hAnsiTheme="majorBidi" w:cstheme="majorBidi"/>
          <w:sz w:val="24"/>
          <w:szCs w:val="24"/>
        </w:rPr>
        <w:fldChar w:fldCharType="begin"/>
      </w:r>
      <w:r w:rsidR="006D6AE8">
        <w:rPr>
          <w:rFonts w:asciiTheme="majorBidi" w:hAnsiTheme="majorBidi" w:cstheme="majorBidi"/>
          <w:sz w:val="24"/>
          <w:szCs w:val="24"/>
        </w:rPr>
        <w:instrText xml:space="preserve"> ADDIN EN.CITE &lt;EndNote&gt;&lt;Cite&gt;&lt;Author&gt;Lane&lt;/Author&gt;&lt;Year&gt;2021&lt;/Year&gt;&lt;RecNum&gt;8228&lt;/RecNum&gt;&lt;DisplayText&gt;[33]&lt;/DisplayText&gt;&lt;record&gt;&lt;rec-number&gt;8228&lt;/rec-number&gt;&lt;foreign-keys&gt;&lt;key app="EN" db-id="sff5edrsqrv9z0ewdsup5e9jzxtszv2r0wfd" timestamp="1726309659"&gt;8228&lt;/key&gt;&lt;/foreign-keys&gt;&lt;ref-type name="Journal Article"&gt;17&lt;/ref-type&gt;&lt;contributors&gt;&lt;authors&gt;&lt;author&gt;Lane, Jeff&lt;/author&gt;&lt;author&gt;Brezak, Audrey&lt;/author&gt;&lt;author&gt;Patel, Pragna&lt;/author&gt;&lt;author&gt;Verani, Andre R&lt;/author&gt;&lt;author&gt;Benech, Irene&lt;/author&gt;&lt;author&gt;Katz, Aaron&lt;/author&gt;&lt;/authors&gt;&lt;/contributors&gt;&lt;titles&gt;&lt;title&gt;Policy considerations for scaling up access to HIV pre‐exposure prophylaxis for adolescent girls and young women: Examples from Kenya, South Africa, and Uganda&lt;/title&gt;&lt;secondary-title&gt;The International journal of health planning and management&lt;/secondary-title&gt;&lt;/titles&gt;&lt;periodical&gt;&lt;full-title&gt;Int J Health Plann Manage&lt;/full-title&gt;&lt;abbr-1&gt;The International journal of health planning and management&lt;/abbr-1&gt;&lt;/periodical&gt;&lt;pages&gt;1789-1808&lt;/pages&gt;&lt;volume&gt;36&lt;/volume&gt;&lt;number&gt;5&lt;/number&gt;&lt;dates&gt;&lt;year&gt;2021&lt;/year&gt;&lt;/dates&gt;&lt;isbn&gt;0749-6753&lt;/isbn&gt;&lt;urls&gt;&lt;/urls&gt;&lt;/record&gt;&lt;/Cite&gt;&lt;/EndNote&gt;</w:instrText>
      </w:r>
      <w:r w:rsidR="00A40AC7" w:rsidRPr="008F4172">
        <w:rPr>
          <w:rFonts w:asciiTheme="majorBidi" w:hAnsiTheme="majorBidi" w:cstheme="majorBidi"/>
          <w:sz w:val="24"/>
          <w:szCs w:val="24"/>
        </w:rPr>
        <w:fldChar w:fldCharType="separate"/>
      </w:r>
      <w:r w:rsidR="006D6AE8">
        <w:rPr>
          <w:rFonts w:asciiTheme="majorBidi" w:hAnsiTheme="majorBidi" w:cstheme="majorBidi"/>
          <w:noProof/>
          <w:sz w:val="24"/>
          <w:szCs w:val="24"/>
        </w:rPr>
        <w:t>[33]</w:t>
      </w:r>
      <w:r w:rsidR="00A40AC7" w:rsidRPr="008F4172">
        <w:rPr>
          <w:rFonts w:asciiTheme="majorBidi" w:hAnsiTheme="majorBidi" w:cstheme="majorBidi"/>
          <w:sz w:val="24"/>
          <w:szCs w:val="24"/>
        </w:rPr>
        <w:fldChar w:fldCharType="end"/>
      </w:r>
      <w:r w:rsidR="00C514D8" w:rsidRPr="008F4172">
        <w:rPr>
          <w:rFonts w:asciiTheme="majorBidi" w:hAnsiTheme="majorBidi" w:cstheme="majorBidi"/>
          <w:sz w:val="24"/>
          <w:szCs w:val="24"/>
        </w:rPr>
        <w:t xml:space="preserve">. Crossing over to Uganda, </w:t>
      </w:r>
      <w:r w:rsidR="00FA34D0" w:rsidRPr="008F4172">
        <w:rPr>
          <w:rFonts w:asciiTheme="majorBidi" w:hAnsiTheme="majorBidi" w:cstheme="majorBidi"/>
          <w:sz w:val="24"/>
          <w:szCs w:val="24"/>
          <w:lang w:val="en-US"/>
        </w:rPr>
        <w:t>the</w:t>
      </w:r>
      <w:r w:rsidR="00C514D8" w:rsidRPr="008F4172">
        <w:rPr>
          <w:rFonts w:asciiTheme="majorBidi" w:hAnsiTheme="majorBidi" w:cstheme="majorBidi"/>
          <w:sz w:val="24"/>
          <w:szCs w:val="24"/>
          <w:lang w:val="en-US"/>
        </w:rPr>
        <w:t xml:space="preserve"> age of consent for medical treatment, including PrEP, </w:t>
      </w:r>
      <w:r w:rsidR="004460F6" w:rsidRPr="008F4172">
        <w:rPr>
          <w:rFonts w:asciiTheme="majorBidi" w:hAnsiTheme="majorBidi" w:cstheme="majorBidi"/>
          <w:sz w:val="24"/>
          <w:szCs w:val="24"/>
          <w:lang w:val="en-US"/>
        </w:rPr>
        <w:t>is estimated</w:t>
      </w:r>
      <w:r w:rsidR="00C514D8" w:rsidRPr="008F4172">
        <w:rPr>
          <w:rFonts w:asciiTheme="majorBidi" w:hAnsiTheme="majorBidi" w:cstheme="majorBidi"/>
          <w:sz w:val="24"/>
          <w:szCs w:val="24"/>
          <w:lang w:val="en-US"/>
        </w:rPr>
        <w:t xml:space="preserve"> to be 18 years. However, the HIV</w:t>
      </w:r>
      <w:r w:rsidR="007B2C23" w:rsidRPr="008F4172">
        <w:rPr>
          <w:rFonts w:asciiTheme="majorBidi" w:hAnsiTheme="majorBidi" w:cstheme="majorBidi"/>
          <w:sz w:val="24"/>
          <w:szCs w:val="24"/>
          <w:lang w:val="en-US"/>
        </w:rPr>
        <w:t>/</w:t>
      </w:r>
      <w:r w:rsidR="00C514D8" w:rsidRPr="008F4172">
        <w:rPr>
          <w:rFonts w:asciiTheme="majorBidi" w:hAnsiTheme="majorBidi" w:cstheme="majorBidi"/>
          <w:sz w:val="24"/>
          <w:szCs w:val="24"/>
          <w:lang w:val="en-US"/>
        </w:rPr>
        <w:t>AIDS Prevention and Control Act allows children aged 12 years and older to self-consent to an HIV test, which may imply some access to PrEP services, although it is not explicitly stated in the law</w:t>
      </w:r>
      <w:r w:rsidR="006056E2" w:rsidRPr="008F4172">
        <w:rPr>
          <w:rFonts w:asciiTheme="majorBidi" w:hAnsiTheme="majorBidi" w:cstheme="majorBidi"/>
          <w:sz w:val="24"/>
          <w:szCs w:val="24"/>
          <w:lang w:val="en-US"/>
        </w:rPr>
        <w:t xml:space="preserve"> </w:t>
      </w:r>
      <w:r w:rsidR="007B2C23" w:rsidRPr="008F4172">
        <w:rPr>
          <w:rFonts w:asciiTheme="majorBidi" w:hAnsiTheme="majorBidi" w:cstheme="majorBidi"/>
          <w:sz w:val="24"/>
          <w:szCs w:val="24"/>
          <w:lang w:val="en-US"/>
        </w:rPr>
        <w:fldChar w:fldCharType="begin"/>
      </w:r>
      <w:r w:rsidR="006D6AE8">
        <w:rPr>
          <w:rFonts w:asciiTheme="majorBidi" w:hAnsiTheme="majorBidi" w:cstheme="majorBidi"/>
          <w:sz w:val="24"/>
          <w:szCs w:val="24"/>
          <w:lang w:val="en-US"/>
        </w:rPr>
        <w:instrText xml:space="preserve"> ADDIN EN.CITE &lt;EndNote&gt;&lt;Cite&gt;&lt;Author&gt;Lane&lt;/Author&gt;&lt;Year&gt;2021&lt;/Year&gt;&lt;RecNum&gt;8228&lt;/RecNum&gt;&lt;DisplayText&gt;[33]&lt;/DisplayText&gt;&lt;record&gt;&lt;rec-number&gt;8228&lt;/rec-number&gt;&lt;foreign-keys&gt;&lt;key app="EN" db-id="sff5edrsqrv9z0ewdsup5e9jzxtszv2r0wfd" timestamp="1726309659"&gt;8228&lt;/key&gt;&lt;/foreign-keys&gt;&lt;ref-type name="Journal Article"&gt;17&lt;/ref-type&gt;&lt;contributors&gt;&lt;authors&gt;&lt;author&gt;Lane, Jeff&lt;/author&gt;&lt;author&gt;Brezak, Audrey&lt;/author&gt;&lt;author&gt;Patel, Pragna&lt;/author&gt;&lt;author&gt;Verani, Andre R&lt;/author&gt;&lt;author&gt;Benech, Irene&lt;/author&gt;&lt;author&gt;Katz, Aaron&lt;/author&gt;&lt;/authors&gt;&lt;/contributors&gt;&lt;titles&gt;&lt;title&gt;Policy considerations for scaling up access to HIV pre‐exposure prophylaxis for adolescent girls and young women: Examples from Kenya, South Africa, and Uganda&lt;/title&gt;&lt;secondary-title&gt;The International journal of health planning and management&lt;/secondary-title&gt;&lt;/titles&gt;&lt;periodical&gt;&lt;full-title&gt;Int J Health Plann Manage&lt;/full-title&gt;&lt;abbr-1&gt;The International journal of health planning and management&lt;/abbr-1&gt;&lt;/periodical&gt;&lt;pages&gt;1789-1808&lt;/pages&gt;&lt;volume&gt;36&lt;/volume&gt;&lt;number&gt;5&lt;/number&gt;&lt;dates&gt;&lt;year&gt;2021&lt;/year&gt;&lt;/dates&gt;&lt;isbn&gt;0749-6753&lt;/isbn&gt;&lt;urls&gt;&lt;/urls&gt;&lt;/record&gt;&lt;/Cite&gt;&lt;/EndNote&gt;</w:instrText>
      </w:r>
      <w:r w:rsidR="007B2C23" w:rsidRPr="008F4172">
        <w:rPr>
          <w:rFonts w:asciiTheme="majorBidi" w:hAnsiTheme="majorBidi" w:cstheme="majorBidi"/>
          <w:sz w:val="24"/>
          <w:szCs w:val="24"/>
          <w:lang w:val="en-US"/>
        </w:rPr>
        <w:fldChar w:fldCharType="separate"/>
      </w:r>
      <w:r w:rsidR="006D6AE8">
        <w:rPr>
          <w:rFonts w:asciiTheme="majorBidi" w:hAnsiTheme="majorBidi" w:cstheme="majorBidi"/>
          <w:noProof/>
          <w:sz w:val="24"/>
          <w:szCs w:val="24"/>
          <w:lang w:val="en-US"/>
        </w:rPr>
        <w:t>[33]</w:t>
      </w:r>
      <w:r w:rsidR="007B2C23" w:rsidRPr="008F4172">
        <w:rPr>
          <w:rFonts w:asciiTheme="majorBidi" w:hAnsiTheme="majorBidi" w:cstheme="majorBidi"/>
          <w:sz w:val="24"/>
          <w:szCs w:val="24"/>
          <w:lang w:val="en-US"/>
        </w:rPr>
        <w:fldChar w:fldCharType="end"/>
      </w:r>
      <w:r w:rsidR="006056E2" w:rsidRPr="008F4172">
        <w:rPr>
          <w:rFonts w:asciiTheme="majorBidi" w:hAnsiTheme="majorBidi" w:cstheme="majorBidi"/>
          <w:sz w:val="24"/>
          <w:szCs w:val="24"/>
          <w:lang w:val="en-US"/>
        </w:rPr>
        <w:t xml:space="preserve">. Finally in South Africa, </w:t>
      </w:r>
      <w:r w:rsidR="0073090A" w:rsidRPr="008F4172">
        <w:rPr>
          <w:rFonts w:asciiTheme="majorBidi" w:hAnsiTheme="majorBidi" w:cstheme="majorBidi"/>
          <w:sz w:val="24"/>
          <w:szCs w:val="24"/>
          <w:lang w:val="en-US"/>
        </w:rPr>
        <w:t>the Children’s Act allows adolescents aged 12 years and older to self-consent to medical treatment, including PrEP, provided they demonstrate sufficient maturity to understand the implications of their decision</w:t>
      </w:r>
      <w:r w:rsidR="00A3226C" w:rsidRPr="008F4172">
        <w:rPr>
          <w:rFonts w:asciiTheme="majorBidi" w:hAnsiTheme="majorBidi" w:cstheme="majorBidi"/>
          <w:sz w:val="24"/>
          <w:szCs w:val="24"/>
          <w:lang w:val="en-US"/>
        </w:rPr>
        <w:t xml:space="preserve"> </w:t>
      </w:r>
      <w:r w:rsidR="00AF450E" w:rsidRPr="008F4172">
        <w:rPr>
          <w:rFonts w:asciiTheme="majorBidi" w:hAnsiTheme="majorBidi" w:cstheme="majorBidi"/>
          <w:sz w:val="24"/>
          <w:szCs w:val="24"/>
          <w:lang w:val="en-US"/>
        </w:rPr>
        <w:fldChar w:fldCharType="begin"/>
      </w:r>
      <w:r w:rsidR="006D6AE8">
        <w:rPr>
          <w:rFonts w:asciiTheme="majorBidi" w:hAnsiTheme="majorBidi" w:cstheme="majorBidi"/>
          <w:sz w:val="24"/>
          <w:szCs w:val="24"/>
          <w:lang w:val="en-US"/>
        </w:rPr>
        <w:instrText xml:space="preserve"> ADDIN EN.CITE &lt;EndNote&gt;&lt;Cite&gt;&lt;Author&gt;Strode&lt;/Author&gt;&lt;Year&gt;2023&lt;/Year&gt;&lt;RecNum&gt;8229&lt;/RecNum&gt;&lt;DisplayText&gt;[34]&lt;/DisplayText&gt;&lt;record&gt;&lt;rec-number&gt;8229&lt;/rec-number&gt;&lt;foreign-keys&gt;&lt;key app="EN" db-id="sff5edrsqrv9z0ewdsup5e9jzxtszv2r0wfd" timestamp="1726310679"&gt;8229&lt;/key&gt;&lt;/foreign-keys&gt;&lt;ref-type name="Journal Article"&gt;17&lt;/ref-type&gt;&lt;contributors&gt;&lt;authors&gt;&lt;author&gt;Strode, AE&lt;/author&gt;&lt;author&gt;Essack, Z&lt;/author&gt;&lt;author&gt;Slack, CM&lt;/author&gt;&lt;/authors&gt;&lt;/contributors&gt;&lt;titles&gt;&lt;title&gt;Adolescent self-consent to medical interventions in South Africa&lt;/title&gt;&lt;secondary-title&gt;South African Journal of Child Health&lt;/secondary-title&gt;&lt;/titles&gt;&lt;periodical&gt;&lt;full-title&gt;South African Journal of Child Health&lt;/full-title&gt;&lt;/periodical&gt;&lt;pages&gt;136-139&lt;/pages&gt;&lt;volume&gt;17&lt;/volume&gt;&lt;number&gt;3&lt;/number&gt;&lt;dates&gt;&lt;year&gt;2023&lt;/year&gt;&lt;/dates&gt;&lt;isbn&gt;1994-3032&lt;/isbn&gt;&lt;urls&gt;&lt;/urls&gt;&lt;/record&gt;&lt;/Cite&gt;&lt;/EndNote&gt;</w:instrText>
      </w:r>
      <w:r w:rsidR="00AF450E" w:rsidRPr="008F4172">
        <w:rPr>
          <w:rFonts w:asciiTheme="majorBidi" w:hAnsiTheme="majorBidi" w:cstheme="majorBidi"/>
          <w:sz w:val="24"/>
          <w:szCs w:val="24"/>
          <w:lang w:val="en-US"/>
        </w:rPr>
        <w:fldChar w:fldCharType="separate"/>
      </w:r>
      <w:r w:rsidR="006D6AE8">
        <w:rPr>
          <w:rFonts w:asciiTheme="majorBidi" w:hAnsiTheme="majorBidi" w:cstheme="majorBidi"/>
          <w:noProof/>
          <w:sz w:val="24"/>
          <w:szCs w:val="24"/>
          <w:lang w:val="en-US"/>
        </w:rPr>
        <w:t>[34]</w:t>
      </w:r>
      <w:r w:rsidR="00AF450E" w:rsidRPr="008F4172">
        <w:rPr>
          <w:rFonts w:asciiTheme="majorBidi" w:hAnsiTheme="majorBidi" w:cstheme="majorBidi"/>
          <w:sz w:val="24"/>
          <w:szCs w:val="24"/>
          <w:lang w:val="en-US"/>
        </w:rPr>
        <w:fldChar w:fldCharType="end"/>
      </w:r>
      <w:r w:rsidR="0073090A" w:rsidRPr="008F4172">
        <w:rPr>
          <w:rFonts w:asciiTheme="majorBidi" w:hAnsiTheme="majorBidi" w:cstheme="majorBidi"/>
          <w:sz w:val="24"/>
          <w:szCs w:val="24"/>
          <w:lang w:val="en-US"/>
        </w:rPr>
        <w:t xml:space="preserve">. This </w:t>
      </w:r>
      <w:r w:rsidR="00EE1C72" w:rsidRPr="008F4172">
        <w:rPr>
          <w:rFonts w:asciiTheme="majorBidi" w:hAnsiTheme="majorBidi" w:cstheme="majorBidi"/>
          <w:sz w:val="24"/>
          <w:szCs w:val="24"/>
          <w:lang w:val="en-US"/>
        </w:rPr>
        <w:t>may imply</w:t>
      </w:r>
      <w:r w:rsidR="0073090A" w:rsidRPr="008F4172">
        <w:rPr>
          <w:rFonts w:asciiTheme="majorBidi" w:hAnsiTheme="majorBidi" w:cstheme="majorBidi"/>
          <w:sz w:val="24"/>
          <w:szCs w:val="24"/>
          <w:lang w:val="en-US"/>
        </w:rPr>
        <w:t xml:space="preserve"> that adolescents can access PrEP without needing parental consent if deemed mature enough by a healthcare provider</w:t>
      </w:r>
      <w:r w:rsidR="00EE1C72" w:rsidRPr="008F4172">
        <w:rPr>
          <w:rFonts w:asciiTheme="majorBidi" w:hAnsiTheme="majorBidi" w:cstheme="majorBidi"/>
          <w:sz w:val="24"/>
          <w:szCs w:val="24"/>
          <w:lang w:val="en-US"/>
        </w:rPr>
        <w:t xml:space="preserve"> </w:t>
      </w:r>
      <w:r w:rsidR="00EE1C72" w:rsidRPr="008F4172">
        <w:rPr>
          <w:rFonts w:asciiTheme="majorBidi" w:hAnsiTheme="majorBidi" w:cstheme="majorBidi"/>
          <w:sz w:val="24"/>
          <w:szCs w:val="24"/>
          <w:lang w:val="en-US"/>
        </w:rPr>
        <w:fldChar w:fldCharType="begin"/>
      </w:r>
      <w:r w:rsidR="006D6AE8">
        <w:rPr>
          <w:rFonts w:asciiTheme="majorBidi" w:hAnsiTheme="majorBidi" w:cstheme="majorBidi"/>
          <w:sz w:val="24"/>
          <w:szCs w:val="24"/>
          <w:lang w:val="en-US"/>
        </w:rPr>
        <w:instrText xml:space="preserve"> ADDIN EN.CITE &lt;EndNote&gt;&lt;Cite&gt;&lt;Author&gt;Lane&lt;/Author&gt;&lt;Year&gt;2021&lt;/Year&gt;&lt;RecNum&gt;8228&lt;/RecNum&gt;&lt;DisplayText&gt;[33, 34]&lt;/DisplayText&gt;&lt;record&gt;&lt;rec-number&gt;8228&lt;/rec-number&gt;&lt;foreign-keys&gt;&lt;key app="EN" db-id="sff5edrsqrv9z0ewdsup5e9jzxtszv2r0wfd" timestamp="1726309659"&gt;8228&lt;/key&gt;&lt;/foreign-keys&gt;&lt;ref-type name="Journal Article"&gt;17&lt;/ref-type&gt;&lt;contributors&gt;&lt;authors&gt;&lt;author&gt;Lane, Jeff&lt;/author&gt;&lt;author&gt;Brezak, Audrey&lt;/author&gt;&lt;author&gt;Patel, Pragna&lt;/author&gt;&lt;author&gt;Verani, Andre R&lt;/author&gt;&lt;author&gt;Benech, Irene&lt;/author&gt;&lt;author&gt;Katz, Aaron&lt;/author&gt;&lt;/authors&gt;&lt;/contributors&gt;&lt;titles&gt;&lt;title&gt;Policy considerations for scaling up access to HIV pre‐exposure prophylaxis for adolescent girls and young women: Examples from Kenya, South Africa, and Uganda&lt;/title&gt;&lt;secondary-title&gt;The International journal of health planning and management&lt;/secondary-title&gt;&lt;/titles&gt;&lt;periodical&gt;&lt;full-title&gt;Int J Health Plann Manage&lt;/full-title&gt;&lt;abbr-1&gt;The International journal of health planning and management&lt;/abbr-1&gt;&lt;/periodical&gt;&lt;pages&gt;1789-1808&lt;/pages&gt;&lt;volume&gt;36&lt;/volume&gt;&lt;number&gt;5&lt;/number&gt;&lt;dates&gt;&lt;year&gt;2021&lt;/year&gt;&lt;/dates&gt;&lt;isbn&gt;0749-6753&lt;/isbn&gt;&lt;urls&gt;&lt;/urls&gt;&lt;/record&gt;&lt;/Cite&gt;&lt;Cite&gt;&lt;Author&gt;Strode&lt;/Author&gt;&lt;Year&gt;2023&lt;/Year&gt;&lt;RecNum&gt;8229&lt;/RecNum&gt;&lt;record&gt;&lt;rec-number&gt;8229&lt;/rec-number&gt;&lt;foreign-keys&gt;&lt;key app="EN" db-id="sff5edrsqrv9z0ewdsup5e9jzxtszv2r0wfd" timestamp="1726310679"&gt;8229&lt;/key&gt;&lt;/foreign-keys&gt;&lt;ref-type name="Journal Article"&gt;17&lt;/ref-type&gt;&lt;contributors&gt;&lt;authors&gt;&lt;author&gt;Strode, AE&lt;/author&gt;&lt;author&gt;Essack, Z&lt;/author&gt;&lt;author&gt;Slack, CM&lt;/author&gt;&lt;/authors&gt;&lt;/contributors&gt;&lt;titles&gt;&lt;title&gt;Adolescent self-consent to medical interventions in South Africa&lt;/title&gt;&lt;secondary-title&gt;South African Journal of Child Health&lt;/secondary-title&gt;&lt;/titles&gt;&lt;periodical&gt;&lt;full-title&gt;South African Journal of Child Health&lt;/full-title&gt;&lt;/periodical&gt;&lt;pages&gt;136-139&lt;/pages&gt;&lt;volume&gt;17&lt;/volume&gt;&lt;number&gt;3&lt;/number&gt;&lt;dates&gt;&lt;year&gt;2023&lt;/year&gt;&lt;/dates&gt;&lt;isbn&gt;1994-3032&lt;/isbn&gt;&lt;urls&gt;&lt;/urls&gt;&lt;/record&gt;&lt;/Cite&gt;&lt;/EndNote&gt;</w:instrText>
      </w:r>
      <w:r w:rsidR="00EE1C72" w:rsidRPr="008F4172">
        <w:rPr>
          <w:rFonts w:asciiTheme="majorBidi" w:hAnsiTheme="majorBidi" w:cstheme="majorBidi"/>
          <w:sz w:val="24"/>
          <w:szCs w:val="24"/>
          <w:lang w:val="en-US"/>
        </w:rPr>
        <w:fldChar w:fldCharType="separate"/>
      </w:r>
      <w:r w:rsidR="006D6AE8">
        <w:rPr>
          <w:rFonts w:asciiTheme="majorBidi" w:hAnsiTheme="majorBidi" w:cstheme="majorBidi"/>
          <w:noProof/>
          <w:sz w:val="24"/>
          <w:szCs w:val="24"/>
          <w:lang w:val="en-US"/>
        </w:rPr>
        <w:t>[33, 34]</w:t>
      </w:r>
      <w:r w:rsidR="00EE1C72" w:rsidRPr="008F4172">
        <w:rPr>
          <w:rFonts w:asciiTheme="majorBidi" w:hAnsiTheme="majorBidi" w:cstheme="majorBidi"/>
          <w:sz w:val="24"/>
          <w:szCs w:val="24"/>
          <w:lang w:val="en-US"/>
        </w:rPr>
        <w:fldChar w:fldCharType="end"/>
      </w:r>
      <w:r w:rsidR="003D5F78" w:rsidRPr="008F4172">
        <w:rPr>
          <w:rFonts w:asciiTheme="majorBidi" w:hAnsiTheme="majorBidi" w:cstheme="majorBidi"/>
          <w:sz w:val="24"/>
          <w:szCs w:val="24"/>
          <w:lang w:val="en-US"/>
        </w:rPr>
        <w:t>.</w:t>
      </w:r>
    </w:p>
    <w:p w14:paraId="3CE5667E" w14:textId="0F44026B" w:rsidR="00BF5153" w:rsidRPr="008F4172" w:rsidRDefault="00917223" w:rsidP="007C3CF2">
      <w:pPr>
        <w:spacing w:after="0" w:line="360" w:lineRule="auto"/>
        <w:jc w:val="both"/>
        <w:rPr>
          <w:rFonts w:asciiTheme="majorBidi" w:hAnsiTheme="majorBidi" w:cstheme="majorBidi"/>
        </w:rPr>
      </w:pPr>
      <w:r w:rsidRPr="008F4172">
        <w:rPr>
          <w:rFonts w:asciiTheme="majorBidi" w:hAnsiTheme="majorBidi" w:cstheme="majorBidi"/>
          <w:sz w:val="24"/>
          <w:szCs w:val="24"/>
        </w:rPr>
        <w:t xml:space="preserve"> </w:t>
      </w:r>
      <w:r w:rsidR="00F81D1B" w:rsidRPr="008F4172">
        <w:rPr>
          <w:rFonts w:asciiTheme="majorBidi" w:hAnsiTheme="majorBidi" w:cstheme="majorBidi"/>
        </w:rPr>
        <w:t xml:space="preserve"> </w:t>
      </w:r>
    </w:p>
    <w:p w14:paraId="53D6C473" w14:textId="0641EA6F" w:rsidR="00BF5153" w:rsidRPr="008F4172" w:rsidRDefault="00BF5153" w:rsidP="00BF5153">
      <w:pPr>
        <w:pStyle w:val="Heading2"/>
        <w:rPr>
          <w:rFonts w:asciiTheme="majorBidi" w:hAnsiTheme="majorBidi"/>
        </w:rPr>
      </w:pPr>
      <w:bookmarkStart w:id="22" w:name="_Toc185439522"/>
      <w:r w:rsidRPr="008F4172">
        <w:rPr>
          <w:rFonts w:asciiTheme="majorBidi" w:hAnsiTheme="majorBidi"/>
        </w:rPr>
        <w:t xml:space="preserve">Adolescents access to </w:t>
      </w:r>
      <w:r w:rsidR="009909D5" w:rsidRPr="008F4172">
        <w:rPr>
          <w:rFonts w:asciiTheme="majorBidi" w:hAnsiTheme="majorBidi"/>
        </w:rPr>
        <w:t>contraceptives</w:t>
      </w:r>
      <w:r w:rsidR="00487BBF" w:rsidRPr="008F4172">
        <w:rPr>
          <w:rFonts w:asciiTheme="majorBidi" w:hAnsiTheme="majorBidi"/>
        </w:rPr>
        <w:t>, HPV</w:t>
      </w:r>
      <w:r w:rsidR="00B72F9C" w:rsidRPr="008F4172">
        <w:rPr>
          <w:rFonts w:asciiTheme="majorBidi" w:hAnsiTheme="majorBidi"/>
        </w:rPr>
        <w:t xml:space="preserve"> </w:t>
      </w:r>
      <w:r w:rsidR="006756B8" w:rsidRPr="008F4172">
        <w:rPr>
          <w:rFonts w:asciiTheme="majorBidi" w:hAnsiTheme="majorBidi"/>
        </w:rPr>
        <w:t xml:space="preserve">vaccine </w:t>
      </w:r>
      <w:r w:rsidR="00B72F9C" w:rsidRPr="008F4172">
        <w:rPr>
          <w:rFonts w:asciiTheme="majorBidi" w:hAnsiTheme="majorBidi"/>
        </w:rPr>
        <w:t>and cervical cancer screening</w:t>
      </w:r>
      <w:bookmarkEnd w:id="22"/>
      <w:r w:rsidR="00B72F9C" w:rsidRPr="008F4172">
        <w:rPr>
          <w:rFonts w:asciiTheme="majorBidi" w:hAnsiTheme="majorBidi"/>
        </w:rPr>
        <w:t xml:space="preserve">  </w:t>
      </w:r>
    </w:p>
    <w:p w14:paraId="5B41133C" w14:textId="002C2F30" w:rsidR="00C7429C" w:rsidRPr="008F4172" w:rsidRDefault="00F45E06" w:rsidP="00102F89">
      <w:pPr>
        <w:pStyle w:val="NoSpacing"/>
        <w:spacing w:line="360" w:lineRule="auto"/>
        <w:jc w:val="both"/>
        <w:rPr>
          <w:rFonts w:asciiTheme="majorBidi" w:hAnsiTheme="majorBidi" w:cstheme="majorBidi"/>
          <w:sz w:val="24"/>
          <w:szCs w:val="24"/>
          <w:lang w:val="en-GB"/>
        </w:rPr>
      </w:pPr>
      <w:r w:rsidRPr="008F4172">
        <w:rPr>
          <w:rFonts w:asciiTheme="majorBidi" w:hAnsiTheme="majorBidi" w:cstheme="majorBidi"/>
          <w:sz w:val="24"/>
          <w:szCs w:val="24"/>
          <w:lang w:val="en-GB"/>
        </w:rPr>
        <w:t>Six</w:t>
      </w:r>
      <w:r w:rsidR="0099722C" w:rsidRPr="008F4172">
        <w:rPr>
          <w:rFonts w:asciiTheme="majorBidi" w:hAnsiTheme="majorBidi" w:cstheme="majorBidi"/>
          <w:sz w:val="24"/>
          <w:szCs w:val="24"/>
          <w:lang w:val="en-GB"/>
        </w:rPr>
        <w:t xml:space="preserve"> reports</w:t>
      </w:r>
      <w:r w:rsidR="00FF0695" w:rsidRPr="008F4172">
        <w:rPr>
          <w:rFonts w:asciiTheme="majorBidi" w:hAnsiTheme="majorBidi" w:cstheme="majorBidi"/>
          <w:sz w:val="24"/>
          <w:szCs w:val="24"/>
          <w:lang w:val="en-GB"/>
        </w:rPr>
        <w:t>/artic</w:t>
      </w:r>
      <w:r w:rsidR="00485DB6" w:rsidRPr="008F4172">
        <w:rPr>
          <w:rFonts w:asciiTheme="majorBidi" w:hAnsiTheme="majorBidi" w:cstheme="majorBidi"/>
          <w:sz w:val="24"/>
          <w:szCs w:val="24"/>
          <w:lang w:val="en-GB"/>
        </w:rPr>
        <w:t>les</w:t>
      </w:r>
      <w:r w:rsidR="0099722C" w:rsidRPr="008F4172">
        <w:rPr>
          <w:rFonts w:asciiTheme="majorBidi" w:hAnsiTheme="majorBidi" w:cstheme="majorBidi"/>
          <w:sz w:val="24"/>
          <w:szCs w:val="24"/>
          <w:lang w:val="en-GB"/>
        </w:rPr>
        <w:t xml:space="preserve"> </w:t>
      </w:r>
      <w:r w:rsidR="00FF0695" w:rsidRPr="008F4172">
        <w:rPr>
          <w:rFonts w:asciiTheme="majorBidi" w:hAnsiTheme="majorBidi" w:cstheme="majorBidi"/>
          <w:sz w:val="24"/>
          <w:szCs w:val="24"/>
          <w:lang w:val="en-GB"/>
        </w:rPr>
        <w:fldChar w:fldCharType="begin">
          <w:fldData xml:space="preserve">PEVuZE5vdGU+PENpdGU+PEF1dGhvcj5BUEhSQzwvQXV0aG9yPjxZZWFyPjIwMjI8L1llYXI+PFJl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</w:fldData>
        </w:fldChar>
      </w:r>
      <w:r w:rsidR="006D6AE8">
        <w:rPr>
          <w:rFonts w:asciiTheme="majorBidi" w:hAnsiTheme="majorBidi" w:cstheme="majorBidi"/>
          <w:sz w:val="24"/>
          <w:szCs w:val="24"/>
          <w:lang w:val="en-GB"/>
        </w:rPr>
        <w:instrText xml:space="preserve"> ADDIN EN.CITE </w:instrText>
      </w:r>
      <w:r w:rsidR="006D6AE8">
        <w:rPr>
          <w:rFonts w:asciiTheme="majorBidi" w:hAnsiTheme="majorBidi" w:cstheme="majorBidi"/>
          <w:sz w:val="24"/>
          <w:szCs w:val="24"/>
          <w:lang w:val="en-GB"/>
        </w:rPr>
        <w:fldChar w:fldCharType="begin">
          <w:fldData xml:space="preserve">PEVuZE5vdGU+PENpdGU+PEF1dGhvcj5BUEhSQzwvQXV0aG9yPjxZZWFyPjIwMjI8L1llYXI+PFJl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</w:fldData>
        </w:fldChar>
      </w:r>
      <w:r w:rsidR="006D6AE8">
        <w:rPr>
          <w:rFonts w:asciiTheme="majorBidi" w:hAnsiTheme="majorBidi" w:cstheme="majorBidi"/>
          <w:sz w:val="24"/>
          <w:szCs w:val="24"/>
          <w:lang w:val="en-GB"/>
        </w:rPr>
        <w:instrText xml:space="preserve"> ADDIN EN.CITE.DATA </w:instrText>
      </w:r>
      <w:r w:rsidR="006D6AE8">
        <w:rPr>
          <w:rFonts w:asciiTheme="majorBidi" w:hAnsiTheme="majorBidi" w:cstheme="majorBidi"/>
          <w:sz w:val="24"/>
          <w:szCs w:val="24"/>
          <w:lang w:val="en-GB"/>
        </w:rPr>
      </w:r>
      <w:r w:rsidR="006D6AE8">
        <w:rPr>
          <w:rFonts w:asciiTheme="majorBidi" w:hAnsiTheme="majorBidi" w:cstheme="majorBidi"/>
          <w:sz w:val="24"/>
          <w:szCs w:val="24"/>
          <w:lang w:val="en-GB"/>
        </w:rPr>
        <w:fldChar w:fldCharType="end"/>
      </w:r>
      <w:r w:rsidR="00FF0695" w:rsidRPr="008F4172">
        <w:rPr>
          <w:rFonts w:asciiTheme="majorBidi" w:hAnsiTheme="majorBidi" w:cstheme="majorBidi"/>
          <w:sz w:val="24"/>
          <w:szCs w:val="24"/>
          <w:lang w:val="en-GB"/>
        </w:rPr>
      </w:r>
      <w:r w:rsidR="00FF0695" w:rsidRPr="008F4172">
        <w:rPr>
          <w:rFonts w:asciiTheme="majorBidi" w:hAnsiTheme="majorBidi" w:cstheme="majorBidi"/>
          <w:sz w:val="24"/>
          <w:szCs w:val="24"/>
          <w:lang w:val="en-GB"/>
        </w:rPr>
        <w:fldChar w:fldCharType="separate"/>
      </w:r>
      <w:r w:rsidR="006D6AE8">
        <w:rPr>
          <w:rFonts w:asciiTheme="majorBidi" w:hAnsiTheme="majorBidi" w:cstheme="majorBidi"/>
          <w:noProof/>
          <w:sz w:val="24"/>
          <w:szCs w:val="24"/>
          <w:lang w:val="en-GB"/>
        </w:rPr>
        <w:t>[10, 12-15, 28]</w:t>
      </w:r>
      <w:r w:rsidR="00FF0695" w:rsidRPr="008F4172">
        <w:rPr>
          <w:rFonts w:asciiTheme="majorBidi" w:hAnsiTheme="majorBidi" w:cstheme="majorBidi"/>
          <w:sz w:val="24"/>
          <w:szCs w:val="24"/>
          <w:lang w:val="en-GB"/>
        </w:rPr>
        <w:fldChar w:fldCharType="end"/>
      </w:r>
      <w:r w:rsidR="00AB50C5" w:rsidRPr="008F4172">
        <w:rPr>
          <w:rFonts w:asciiTheme="majorBidi" w:hAnsiTheme="majorBidi" w:cstheme="majorBidi"/>
          <w:sz w:val="24"/>
          <w:szCs w:val="24"/>
          <w:lang w:val="en-GB"/>
        </w:rPr>
        <w:t xml:space="preserve">, </w:t>
      </w:r>
      <w:r w:rsidR="0019052E" w:rsidRPr="008F4172">
        <w:rPr>
          <w:rFonts w:asciiTheme="majorBidi" w:hAnsiTheme="majorBidi" w:cstheme="majorBidi"/>
          <w:sz w:val="24"/>
          <w:szCs w:val="24"/>
          <w:lang w:val="en-GB"/>
        </w:rPr>
        <w:t xml:space="preserve">explicitly provide ages of consent for adolescents accessing different </w:t>
      </w:r>
      <w:r w:rsidR="00315E7E" w:rsidRPr="008F4172">
        <w:rPr>
          <w:rFonts w:asciiTheme="majorBidi" w:hAnsiTheme="majorBidi" w:cstheme="majorBidi"/>
          <w:sz w:val="24"/>
          <w:szCs w:val="24"/>
          <w:lang w:val="en-GB"/>
        </w:rPr>
        <w:t xml:space="preserve">contraceptive </w:t>
      </w:r>
      <w:r w:rsidR="0019052E" w:rsidRPr="008F4172">
        <w:rPr>
          <w:rFonts w:asciiTheme="majorBidi" w:hAnsiTheme="majorBidi" w:cstheme="majorBidi"/>
          <w:sz w:val="24"/>
          <w:szCs w:val="24"/>
          <w:lang w:val="en-GB"/>
        </w:rPr>
        <w:t>methods</w:t>
      </w:r>
      <w:r w:rsidR="000F590E" w:rsidRPr="008F4172">
        <w:rPr>
          <w:rFonts w:asciiTheme="majorBidi" w:hAnsiTheme="majorBidi" w:cstheme="majorBidi"/>
          <w:sz w:val="24"/>
          <w:szCs w:val="24"/>
          <w:lang w:val="en-GB"/>
        </w:rPr>
        <w:t xml:space="preserve">, </w:t>
      </w:r>
      <w:r w:rsidR="0019052E" w:rsidRPr="008F4172">
        <w:rPr>
          <w:rFonts w:asciiTheme="majorBidi" w:hAnsiTheme="majorBidi" w:cstheme="majorBidi"/>
          <w:sz w:val="24"/>
          <w:szCs w:val="24"/>
          <w:lang w:val="en-GB"/>
        </w:rPr>
        <w:t xml:space="preserve">and outline permissions required for access, </w:t>
      </w:r>
      <w:r w:rsidR="00AB50C5" w:rsidRPr="008F4172">
        <w:rPr>
          <w:rFonts w:asciiTheme="majorBidi" w:hAnsiTheme="majorBidi" w:cstheme="majorBidi"/>
          <w:sz w:val="24"/>
          <w:szCs w:val="24"/>
          <w:lang w:val="en-GB"/>
        </w:rPr>
        <w:t xml:space="preserve">with mixed </w:t>
      </w:r>
      <w:r w:rsidR="00FA3E9C" w:rsidRPr="008F4172">
        <w:rPr>
          <w:rFonts w:asciiTheme="majorBidi" w:hAnsiTheme="majorBidi" w:cstheme="majorBidi"/>
          <w:sz w:val="24"/>
          <w:szCs w:val="24"/>
          <w:lang w:val="en-GB"/>
        </w:rPr>
        <w:t>views on</w:t>
      </w:r>
      <w:r w:rsidR="00ED21E1" w:rsidRPr="008F4172">
        <w:rPr>
          <w:rFonts w:asciiTheme="majorBidi" w:hAnsiTheme="majorBidi" w:cstheme="majorBidi"/>
          <w:sz w:val="24"/>
          <w:szCs w:val="24"/>
          <w:lang w:val="en-GB"/>
        </w:rPr>
        <w:t xml:space="preserve"> the</w:t>
      </w:r>
      <w:r w:rsidR="00FA3E9C" w:rsidRPr="008F4172">
        <w:rPr>
          <w:rFonts w:asciiTheme="majorBidi" w:hAnsiTheme="majorBidi" w:cstheme="majorBidi"/>
          <w:sz w:val="24"/>
          <w:szCs w:val="24"/>
          <w:lang w:val="en-GB"/>
        </w:rPr>
        <w:t xml:space="preserve"> presence of legislation</w:t>
      </w:r>
      <w:r w:rsidR="00506D90" w:rsidRPr="008F4172">
        <w:rPr>
          <w:rFonts w:asciiTheme="majorBidi" w:hAnsiTheme="majorBidi" w:cstheme="majorBidi"/>
          <w:sz w:val="24"/>
          <w:szCs w:val="24"/>
          <w:lang w:val="en-GB"/>
        </w:rPr>
        <w:t>s</w:t>
      </w:r>
      <w:r w:rsidR="00D244A4" w:rsidRPr="008F4172">
        <w:rPr>
          <w:rFonts w:asciiTheme="majorBidi" w:hAnsiTheme="majorBidi" w:cstheme="majorBidi"/>
          <w:sz w:val="24"/>
          <w:szCs w:val="24"/>
          <w:lang w:val="en-GB"/>
        </w:rPr>
        <w:t xml:space="preserve"> and restrictions of contraceptive access</w:t>
      </w:r>
      <w:r w:rsidR="00171610" w:rsidRPr="008F4172">
        <w:rPr>
          <w:rFonts w:asciiTheme="majorBidi" w:hAnsiTheme="majorBidi" w:cstheme="majorBidi"/>
          <w:sz w:val="24"/>
          <w:szCs w:val="24"/>
          <w:lang w:val="en-GB"/>
        </w:rPr>
        <w:t xml:space="preserve"> – see </w:t>
      </w:r>
      <w:r w:rsidR="00171610" w:rsidRPr="008F4172">
        <w:rPr>
          <w:rFonts w:asciiTheme="majorBidi" w:hAnsiTheme="majorBidi" w:cstheme="majorBidi"/>
          <w:b/>
          <w:bCs/>
          <w:sz w:val="24"/>
          <w:szCs w:val="24"/>
          <w:lang w:val="en-GB"/>
        </w:rPr>
        <w:t>Table 6</w:t>
      </w:r>
      <w:r w:rsidR="00D244A4" w:rsidRPr="008F4172">
        <w:rPr>
          <w:rFonts w:asciiTheme="majorBidi" w:hAnsiTheme="majorBidi" w:cstheme="majorBidi"/>
          <w:sz w:val="24"/>
          <w:szCs w:val="24"/>
          <w:lang w:val="en-GB"/>
        </w:rPr>
        <w:t xml:space="preserve">. </w:t>
      </w:r>
      <w:r w:rsidR="00D06801" w:rsidRPr="008F4172">
        <w:rPr>
          <w:rFonts w:asciiTheme="majorBidi" w:hAnsiTheme="majorBidi" w:cstheme="majorBidi"/>
          <w:sz w:val="24"/>
          <w:szCs w:val="24"/>
          <w:lang w:val="en-GB"/>
        </w:rPr>
        <w:t xml:space="preserve">In Kenya, Tanzania, </w:t>
      </w:r>
      <w:r w:rsidR="004C2C8D" w:rsidRPr="008F4172">
        <w:rPr>
          <w:rFonts w:asciiTheme="majorBidi" w:hAnsiTheme="majorBidi" w:cstheme="majorBidi"/>
          <w:sz w:val="24"/>
          <w:szCs w:val="24"/>
          <w:lang w:val="en-GB"/>
        </w:rPr>
        <w:t xml:space="preserve">and </w:t>
      </w:r>
      <w:r w:rsidR="00D06801" w:rsidRPr="008F4172">
        <w:rPr>
          <w:rFonts w:asciiTheme="majorBidi" w:hAnsiTheme="majorBidi" w:cstheme="majorBidi"/>
          <w:sz w:val="24"/>
          <w:szCs w:val="24"/>
          <w:lang w:val="en-GB"/>
        </w:rPr>
        <w:t xml:space="preserve">Zambia </w:t>
      </w:r>
      <w:r w:rsidR="004C2C8D" w:rsidRPr="008F4172">
        <w:rPr>
          <w:rFonts w:asciiTheme="majorBidi" w:hAnsiTheme="majorBidi" w:cstheme="majorBidi"/>
          <w:sz w:val="24"/>
          <w:szCs w:val="24"/>
          <w:lang w:val="en-GB"/>
        </w:rPr>
        <w:t>there are no l</w:t>
      </w:r>
      <w:r w:rsidR="00D06801" w:rsidRPr="008F4172">
        <w:rPr>
          <w:rFonts w:asciiTheme="majorBidi" w:hAnsiTheme="majorBidi" w:cstheme="majorBidi"/>
          <w:sz w:val="24"/>
          <w:szCs w:val="24"/>
          <w:lang w:val="en-GB"/>
        </w:rPr>
        <w:t>a</w:t>
      </w:r>
      <w:r w:rsidR="00E53D17" w:rsidRPr="008F4172">
        <w:rPr>
          <w:rFonts w:asciiTheme="majorBidi" w:hAnsiTheme="majorBidi" w:cstheme="majorBidi"/>
          <w:sz w:val="24"/>
          <w:szCs w:val="24"/>
          <w:lang w:val="en-GB"/>
        </w:rPr>
        <w:t xml:space="preserve">ws permitting or restricting access to </w:t>
      </w:r>
      <w:r w:rsidR="006D1F89" w:rsidRPr="008F4172">
        <w:rPr>
          <w:rFonts w:asciiTheme="majorBidi" w:hAnsiTheme="majorBidi" w:cstheme="majorBidi"/>
          <w:sz w:val="24"/>
          <w:szCs w:val="24"/>
          <w:lang w:val="en-GB"/>
        </w:rPr>
        <w:t>hormonal or barrier method contraceptives</w:t>
      </w:r>
      <w:r w:rsidR="00911A63" w:rsidRPr="008F4172">
        <w:rPr>
          <w:rFonts w:asciiTheme="majorBidi" w:hAnsiTheme="majorBidi" w:cstheme="majorBidi"/>
          <w:sz w:val="24"/>
          <w:szCs w:val="24"/>
          <w:lang w:val="en-GB"/>
        </w:rPr>
        <w:t xml:space="preserve"> such as condoms</w:t>
      </w:r>
      <w:r w:rsidR="006D1F89" w:rsidRPr="008F4172">
        <w:rPr>
          <w:rFonts w:asciiTheme="majorBidi" w:hAnsiTheme="majorBidi" w:cstheme="majorBidi"/>
          <w:sz w:val="24"/>
          <w:szCs w:val="24"/>
          <w:lang w:val="en-GB"/>
        </w:rPr>
        <w:t xml:space="preserve"> </w:t>
      </w:r>
      <w:r w:rsidR="005156CE" w:rsidRPr="008F4172">
        <w:rPr>
          <w:rFonts w:asciiTheme="majorBidi" w:hAnsiTheme="majorBidi" w:cstheme="majorBidi"/>
          <w:sz w:val="24"/>
          <w:szCs w:val="24"/>
          <w:lang w:val="en-GB"/>
        </w:rPr>
        <w:fldChar w:fldCharType="begin"/>
      </w:r>
      <w:r w:rsidR="00E113D6">
        <w:rPr>
          <w:rFonts w:asciiTheme="majorBidi" w:hAnsiTheme="majorBidi" w:cstheme="majorBidi"/>
          <w:sz w:val="24"/>
          <w:szCs w:val="24"/>
          <w:lang w:val="en-GB"/>
        </w:rPr>
        <w:instrText xml:space="preserve"> ADDIN EN.CITE &lt;EndNote&gt;&lt;Cite&gt;&lt;Author&gt;APHRC&lt;/Author&gt;&lt;Year&gt;2022&lt;/Year&gt;&lt;RecNum&gt;8186&lt;/RecNum&gt;&lt;DisplayText&gt;[10, 15]&lt;/DisplayText&gt;&lt;record&gt;&lt;rec-number&gt;8186&lt;/rec-number&gt;&lt;foreign-keys&gt;&lt;key app="EN" db-id="sff5edrsqrv9z0ewdsup5e9jzxtszv2r0wfd" timestamp="1722120844"&gt;8186&lt;/key&gt;&lt;/foreign-keys&gt;&lt;ref-type name="Report"&gt;27&lt;/ref-type&gt;&lt;contributors&gt;&lt;authors&gt;&lt;author&gt;APHRC&lt;/author&gt;&lt;/authors&gt;&lt;/contributors&gt;&lt;titles&gt;&lt;title&gt;Why is lowering the age of consent to sexual and reproductive health services beneficial to adolescent health and wellbeing?&lt;/title&gt;&lt;/titles&gt;&lt;dates&gt;&lt;year&gt;2022&lt;/year&gt;&lt;pub-dates&gt;&lt;date&gt;10-December-2022&lt;/date&gt;&lt;/pub-dates&gt;&lt;/dates&gt;&lt;work-type&gt;Evidence Brief&lt;/work-type&gt;&lt;urls&gt;&lt;related-urls&gt;&lt;url&gt; https://aphrc.org/wp-content/uploads/2022/10/Age-consent-evidence-brief.pdf &lt;/url&gt;&lt;/related-urls&gt;&lt;/urls&gt;&lt;/record&gt;&lt;/Cite&gt;&lt;Cite&gt;&lt;Author&gt;SRHR Africa Trust (SAT)&lt;/Author&gt;&lt;Year&gt;2017&lt;/Year&gt;&lt;RecNum&gt;8193&lt;/RecNum&gt;&lt;record&gt;&lt;rec-number&gt;8193&lt;/rec-number&gt;&lt;foreign-keys&gt;&lt;key app="EN" db-id="sff5edrsqrv9z0ewdsup5e9jzxtszv2r0wfd" timestamp="1722124235"&gt;8193&lt;/key&gt;&lt;/foreign-keys&gt;&lt;ref-type name="Report"&gt;27&lt;/ref-type&gt;&lt;contributors&gt;&lt;authors&gt;&lt;author&gt;SRHR Africa Trust (SAT),&lt;/author&gt;&lt;author&gt;TrustLaw&lt;/author&gt;&lt;author&gt;Arnold &amp;amp; Porter Kaye Scholer LLP,&lt;/author&gt;&lt;/authors&gt;&lt;/contributors&gt;&lt;titles&gt;&lt;title&gt;Age of Consent: Global Analysis&lt;/title&gt;&lt;/titles&gt;&lt;dates&gt;&lt;year&gt;2017&lt;/year&gt;&lt;/dates&gt;&lt;urls&gt;&lt;related-urls&gt;&lt;url&gt;https://www.trust.org/publications/i/?id=b4e4a24b-f66d-4170-aa46-6713e038e139&lt;/url&gt;&lt;/related-urls&gt;&lt;/urls&gt;&lt;/record&gt;&lt;/Cite&gt;&lt;/EndNote&gt;</w:instrText>
      </w:r>
      <w:r w:rsidR="005156CE" w:rsidRPr="008F4172">
        <w:rPr>
          <w:rFonts w:asciiTheme="majorBidi" w:hAnsiTheme="majorBidi" w:cstheme="majorBidi"/>
          <w:sz w:val="24"/>
          <w:szCs w:val="24"/>
          <w:lang w:val="en-GB"/>
        </w:rPr>
        <w:fldChar w:fldCharType="separate"/>
      </w:r>
      <w:r w:rsidR="00E113D6">
        <w:rPr>
          <w:rFonts w:asciiTheme="majorBidi" w:hAnsiTheme="majorBidi" w:cstheme="majorBidi"/>
          <w:noProof/>
          <w:sz w:val="24"/>
          <w:szCs w:val="24"/>
          <w:lang w:val="en-GB"/>
        </w:rPr>
        <w:t>[10, 15]</w:t>
      </w:r>
      <w:r w:rsidR="005156CE" w:rsidRPr="008F4172">
        <w:rPr>
          <w:rFonts w:asciiTheme="majorBidi" w:hAnsiTheme="majorBidi" w:cstheme="majorBidi"/>
          <w:sz w:val="24"/>
          <w:szCs w:val="24"/>
          <w:lang w:val="en-GB"/>
        </w:rPr>
        <w:fldChar w:fldCharType="end"/>
      </w:r>
      <w:r w:rsidR="006D1F89" w:rsidRPr="008F4172">
        <w:rPr>
          <w:rFonts w:asciiTheme="majorBidi" w:hAnsiTheme="majorBidi" w:cstheme="majorBidi"/>
          <w:sz w:val="24"/>
          <w:szCs w:val="24"/>
          <w:lang w:val="en-GB"/>
        </w:rPr>
        <w:t>.</w:t>
      </w:r>
      <w:r w:rsidR="00CD2B48" w:rsidRPr="008F4172">
        <w:rPr>
          <w:rFonts w:asciiTheme="majorBidi" w:hAnsiTheme="majorBidi" w:cstheme="majorBidi"/>
          <w:sz w:val="24"/>
          <w:szCs w:val="24"/>
          <w:lang w:val="en-GB"/>
        </w:rPr>
        <w:t xml:space="preserve"> </w:t>
      </w:r>
      <w:r w:rsidR="00E7445B" w:rsidRPr="008F4172">
        <w:rPr>
          <w:rFonts w:asciiTheme="majorBidi" w:hAnsiTheme="majorBidi" w:cstheme="majorBidi"/>
          <w:sz w:val="24"/>
          <w:szCs w:val="24"/>
          <w:lang w:val="en-GB"/>
        </w:rPr>
        <w:t xml:space="preserve">Some </w:t>
      </w:r>
      <w:r w:rsidR="000D7104" w:rsidRPr="008F4172">
        <w:rPr>
          <w:rFonts w:asciiTheme="majorBidi" w:hAnsiTheme="majorBidi" w:cstheme="majorBidi"/>
          <w:sz w:val="24"/>
          <w:szCs w:val="24"/>
          <w:lang w:val="en-GB"/>
        </w:rPr>
        <w:t xml:space="preserve">ESA </w:t>
      </w:r>
      <w:r w:rsidR="00E7445B" w:rsidRPr="008F4172">
        <w:rPr>
          <w:rFonts w:asciiTheme="majorBidi" w:hAnsiTheme="majorBidi" w:cstheme="majorBidi"/>
          <w:sz w:val="24"/>
          <w:szCs w:val="24"/>
          <w:lang w:val="en-GB"/>
        </w:rPr>
        <w:t>countries have specified age restrictions to access various contr</w:t>
      </w:r>
      <w:r w:rsidR="00BA7692" w:rsidRPr="008F4172">
        <w:rPr>
          <w:rFonts w:asciiTheme="majorBidi" w:hAnsiTheme="majorBidi" w:cstheme="majorBidi"/>
          <w:sz w:val="24"/>
          <w:szCs w:val="24"/>
          <w:lang w:val="en-GB"/>
        </w:rPr>
        <w:t>aceptiv</w:t>
      </w:r>
      <w:r w:rsidR="009A1BAD" w:rsidRPr="008F4172">
        <w:rPr>
          <w:rFonts w:asciiTheme="majorBidi" w:hAnsiTheme="majorBidi" w:cstheme="majorBidi"/>
          <w:sz w:val="24"/>
          <w:szCs w:val="24"/>
          <w:lang w:val="en-GB"/>
        </w:rPr>
        <w:t xml:space="preserve">e </w:t>
      </w:r>
      <w:r w:rsidR="0081347C" w:rsidRPr="008F4172">
        <w:rPr>
          <w:rFonts w:asciiTheme="majorBidi" w:hAnsiTheme="majorBidi" w:cstheme="majorBidi"/>
          <w:sz w:val="24"/>
          <w:szCs w:val="24"/>
          <w:lang w:val="en-GB"/>
        </w:rPr>
        <w:t>services</w:t>
      </w:r>
      <w:r w:rsidR="00BA7692" w:rsidRPr="008F4172">
        <w:rPr>
          <w:rFonts w:asciiTheme="majorBidi" w:hAnsiTheme="majorBidi" w:cstheme="majorBidi"/>
          <w:sz w:val="24"/>
          <w:szCs w:val="24"/>
          <w:lang w:val="en-GB"/>
        </w:rPr>
        <w:t xml:space="preserve">. For instance, </w:t>
      </w:r>
      <w:r w:rsidR="00315E7E" w:rsidRPr="008F4172">
        <w:rPr>
          <w:rFonts w:asciiTheme="majorBidi" w:hAnsiTheme="majorBidi" w:cstheme="majorBidi"/>
          <w:sz w:val="24"/>
          <w:szCs w:val="24"/>
          <w:lang w:val="en-GB"/>
        </w:rPr>
        <w:t>i</w:t>
      </w:r>
      <w:r w:rsidR="00BA7692" w:rsidRPr="008F4172">
        <w:rPr>
          <w:rFonts w:asciiTheme="majorBidi" w:hAnsiTheme="majorBidi" w:cstheme="majorBidi"/>
          <w:sz w:val="24"/>
          <w:szCs w:val="24"/>
          <w:lang w:val="en-GB"/>
        </w:rPr>
        <w:t>n Botswana and South Africa</w:t>
      </w:r>
      <w:r w:rsidR="00106BBA" w:rsidRPr="008F4172">
        <w:rPr>
          <w:rFonts w:asciiTheme="majorBidi" w:hAnsiTheme="majorBidi" w:cstheme="majorBidi"/>
          <w:sz w:val="24"/>
          <w:szCs w:val="24"/>
          <w:lang w:val="en-GB"/>
        </w:rPr>
        <w:t xml:space="preserve"> </w:t>
      </w:r>
      <w:r w:rsidR="00BA7692" w:rsidRPr="008F4172">
        <w:rPr>
          <w:rFonts w:asciiTheme="majorBidi" w:hAnsiTheme="majorBidi" w:cstheme="majorBidi"/>
          <w:sz w:val="24"/>
          <w:szCs w:val="24"/>
          <w:lang w:val="en-GB"/>
        </w:rPr>
        <w:t xml:space="preserve">adolescents </w:t>
      </w:r>
      <w:r w:rsidR="00106BBA" w:rsidRPr="008F4172">
        <w:rPr>
          <w:rFonts w:asciiTheme="majorBidi" w:hAnsiTheme="majorBidi" w:cstheme="majorBidi"/>
          <w:sz w:val="24"/>
          <w:szCs w:val="24"/>
          <w:lang w:val="en-GB"/>
        </w:rPr>
        <w:t>10-12 years can access barrier method contraceptives</w:t>
      </w:r>
      <w:r w:rsidR="002503EC" w:rsidRPr="008F4172">
        <w:rPr>
          <w:rFonts w:asciiTheme="majorBidi" w:hAnsiTheme="majorBidi" w:cstheme="majorBidi"/>
          <w:sz w:val="24"/>
          <w:szCs w:val="24"/>
          <w:lang w:val="en-GB"/>
        </w:rPr>
        <w:t>,</w:t>
      </w:r>
      <w:r w:rsidR="00106BBA" w:rsidRPr="008F4172">
        <w:rPr>
          <w:rFonts w:asciiTheme="majorBidi" w:hAnsiTheme="majorBidi" w:cstheme="majorBidi"/>
          <w:sz w:val="24"/>
          <w:szCs w:val="24"/>
          <w:lang w:val="en-GB"/>
        </w:rPr>
        <w:t xml:space="preserve"> </w:t>
      </w:r>
      <w:r w:rsidR="002503EC" w:rsidRPr="008F4172">
        <w:rPr>
          <w:rFonts w:asciiTheme="majorBidi" w:hAnsiTheme="majorBidi" w:cstheme="majorBidi"/>
          <w:sz w:val="24"/>
          <w:szCs w:val="24"/>
          <w:lang w:val="en-GB"/>
        </w:rPr>
        <w:t xml:space="preserve">while access to hormonal contraception requires parental consent in Zimbabwe, </w:t>
      </w:r>
      <w:r w:rsidR="00E756D9" w:rsidRPr="008F4172">
        <w:rPr>
          <w:rFonts w:asciiTheme="majorBidi" w:hAnsiTheme="majorBidi" w:cstheme="majorBidi"/>
          <w:sz w:val="24"/>
          <w:szCs w:val="24"/>
          <w:lang w:val="en-GB"/>
        </w:rPr>
        <w:t xml:space="preserve">and </w:t>
      </w:r>
      <w:r w:rsidR="00C1013E" w:rsidRPr="008F4172">
        <w:rPr>
          <w:rFonts w:asciiTheme="majorBidi" w:hAnsiTheme="majorBidi" w:cstheme="majorBidi"/>
          <w:sz w:val="24"/>
          <w:szCs w:val="24"/>
          <w:lang w:val="en-GB"/>
        </w:rPr>
        <w:t>with restriction</w:t>
      </w:r>
      <w:r w:rsidR="000F0C2C" w:rsidRPr="008F4172">
        <w:rPr>
          <w:rFonts w:asciiTheme="majorBidi" w:hAnsiTheme="majorBidi" w:cstheme="majorBidi"/>
          <w:sz w:val="24"/>
          <w:szCs w:val="24"/>
          <w:lang w:val="en-GB"/>
        </w:rPr>
        <w:t>s</w:t>
      </w:r>
      <w:r w:rsidR="00C1013E" w:rsidRPr="008F4172">
        <w:rPr>
          <w:rFonts w:asciiTheme="majorBidi" w:hAnsiTheme="majorBidi" w:cstheme="majorBidi"/>
          <w:sz w:val="24"/>
          <w:szCs w:val="24"/>
          <w:lang w:val="en-GB"/>
        </w:rPr>
        <w:t xml:space="preserve"> to </w:t>
      </w:r>
      <w:r w:rsidR="00304670" w:rsidRPr="008F4172">
        <w:rPr>
          <w:rFonts w:asciiTheme="majorBidi" w:hAnsiTheme="majorBidi" w:cstheme="majorBidi"/>
          <w:sz w:val="24"/>
          <w:szCs w:val="24"/>
          <w:lang w:val="en-GB"/>
        </w:rPr>
        <w:t>adolescents</w:t>
      </w:r>
      <w:r w:rsidR="00C1013E" w:rsidRPr="008F4172">
        <w:rPr>
          <w:rFonts w:asciiTheme="majorBidi" w:hAnsiTheme="majorBidi" w:cstheme="majorBidi"/>
          <w:sz w:val="24"/>
          <w:szCs w:val="24"/>
          <w:lang w:val="en-GB"/>
        </w:rPr>
        <w:t xml:space="preserve"> </w:t>
      </w:r>
      <w:r w:rsidR="00304670" w:rsidRPr="008F4172">
        <w:rPr>
          <w:rFonts w:asciiTheme="majorBidi" w:hAnsiTheme="majorBidi" w:cstheme="majorBidi"/>
          <w:sz w:val="24"/>
          <w:szCs w:val="24"/>
          <w:lang w:val="en-GB"/>
        </w:rPr>
        <w:t xml:space="preserve">aged </w:t>
      </w:r>
      <w:r w:rsidR="00C1013E" w:rsidRPr="008F4172">
        <w:rPr>
          <w:rFonts w:asciiTheme="majorBidi" w:hAnsiTheme="majorBidi" w:cstheme="majorBidi"/>
          <w:sz w:val="24"/>
          <w:szCs w:val="24"/>
          <w:lang w:val="en-GB"/>
        </w:rPr>
        <w:t>1</w:t>
      </w:r>
      <w:r w:rsidR="00304670" w:rsidRPr="008F4172">
        <w:rPr>
          <w:rFonts w:asciiTheme="majorBidi" w:hAnsiTheme="majorBidi" w:cstheme="majorBidi"/>
          <w:sz w:val="24"/>
          <w:szCs w:val="24"/>
          <w:lang w:val="en-GB"/>
        </w:rPr>
        <w:t>0 years (in the event of rape) in Botswana</w:t>
      </w:r>
      <w:r w:rsidR="000F0C2C" w:rsidRPr="008F4172">
        <w:rPr>
          <w:rFonts w:asciiTheme="majorBidi" w:hAnsiTheme="majorBidi" w:cstheme="majorBidi"/>
          <w:sz w:val="24"/>
          <w:szCs w:val="24"/>
          <w:lang w:val="en-GB"/>
        </w:rPr>
        <w:t>,</w:t>
      </w:r>
      <w:r w:rsidR="00304670" w:rsidRPr="008F4172">
        <w:rPr>
          <w:rFonts w:asciiTheme="majorBidi" w:hAnsiTheme="majorBidi" w:cstheme="majorBidi"/>
          <w:sz w:val="24"/>
          <w:szCs w:val="24"/>
          <w:lang w:val="en-GB"/>
        </w:rPr>
        <w:t xml:space="preserve"> and </w:t>
      </w:r>
      <w:r w:rsidR="00C1013E" w:rsidRPr="008F4172">
        <w:rPr>
          <w:rFonts w:asciiTheme="majorBidi" w:hAnsiTheme="majorBidi" w:cstheme="majorBidi"/>
          <w:sz w:val="24"/>
          <w:szCs w:val="24"/>
          <w:lang w:val="en-GB"/>
        </w:rPr>
        <w:t>13 years in</w:t>
      </w:r>
      <w:r w:rsidR="00304670" w:rsidRPr="008F4172">
        <w:rPr>
          <w:rFonts w:asciiTheme="majorBidi" w:hAnsiTheme="majorBidi" w:cstheme="majorBidi"/>
          <w:sz w:val="24"/>
          <w:szCs w:val="24"/>
          <w:lang w:val="en-GB"/>
        </w:rPr>
        <w:t xml:space="preserve"> South Africa</w:t>
      </w:r>
      <w:r w:rsidR="002503EC" w:rsidRPr="008F4172">
        <w:rPr>
          <w:rFonts w:asciiTheme="majorBidi" w:hAnsiTheme="majorBidi" w:cstheme="majorBidi"/>
          <w:sz w:val="24"/>
          <w:szCs w:val="24"/>
          <w:lang w:val="en-GB"/>
        </w:rPr>
        <w:t xml:space="preserve"> </w:t>
      </w:r>
      <w:r w:rsidR="00783585" w:rsidRPr="008F4172">
        <w:rPr>
          <w:rFonts w:asciiTheme="majorBidi" w:hAnsiTheme="majorBidi" w:cstheme="majorBidi"/>
          <w:sz w:val="24"/>
          <w:szCs w:val="24"/>
          <w:lang w:val="en-GB"/>
        </w:rPr>
        <w:fldChar w:fldCharType="begin"/>
      </w:r>
      <w:r w:rsidR="00E113D6">
        <w:rPr>
          <w:rFonts w:asciiTheme="majorBidi" w:hAnsiTheme="majorBidi" w:cstheme="majorBidi"/>
          <w:sz w:val="24"/>
          <w:szCs w:val="24"/>
          <w:lang w:val="en-GB"/>
        </w:rPr>
        <w:instrText xml:space="preserve"> ADDIN EN.CITE &lt;EndNote&gt;&lt;Cite&gt;&lt;Author&gt;APHRC&lt;/Author&gt;&lt;Year&gt;2022&lt;/Year&gt;&lt;RecNum&gt;8186&lt;/RecNum&gt;&lt;DisplayText&gt;[10]&lt;/DisplayText&gt;&lt;record&gt;&lt;rec-number&gt;8186&lt;/rec-number&gt;&lt;foreign-keys&gt;&lt;key app="EN" db-id="sff5edrsqrv9z0ewdsup5e9jzxtszv2r0wfd" timestamp="1722120844"&gt;8186&lt;/key&gt;&lt;/foreign-keys&gt;&lt;ref-type name="Report"&gt;27&lt;/ref-type&gt;&lt;contributors&gt;&lt;authors&gt;&lt;author&gt;APHRC&lt;/author&gt;&lt;/authors&gt;&lt;/contributors&gt;&lt;titles&gt;&lt;title&gt;Why is lowering the age of consent to sexual and reproductive health services beneficial to adolescent health and wellbeing?&lt;/title&gt;&lt;/titles&gt;&lt;dates&gt;&lt;year&gt;2022&lt;/year&gt;&lt;pub-dates&gt;&lt;date&gt;10-December-2022&lt;/date&gt;&lt;/pub-dates&gt;&lt;/dates&gt;&lt;work-type&gt;Evidence Brief&lt;/work-type&gt;&lt;urls&gt;&lt;related-urls&gt;&lt;url&gt; https://aphrc.org/wp-content/uploads/2022/10/Age-consent-evidence-brief.pdf &lt;/url&gt;&lt;/related-urls&gt;&lt;/urls&gt;&lt;/record&gt;&lt;/Cite&gt;&lt;/EndNote&gt;</w:instrText>
      </w:r>
      <w:r w:rsidR="00783585" w:rsidRPr="008F4172">
        <w:rPr>
          <w:rFonts w:asciiTheme="majorBidi" w:hAnsiTheme="majorBidi" w:cstheme="majorBidi"/>
          <w:sz w:val="24"/>
          <w:szCs w:val="24"/>
          <w:lang w:val="en-GB"/>
        </w:rPr>
        <w:fldChar w:fldCharType="separate"/>
      </w:r>
      <w:r w:rsidR="00E113D6">
        <w:rPr>
          <w:rFonts w:asciiTheme="majorBidi" w:hAnsiTheme="majorBidi" w:cstheme="majorBidi"/>
          <w:noProof/>
          <w:sz w:val="24"/>
          <w:szCs w:val="24"/>
          <w:lang w:val="en-GB"/>
        </w:rPr>
        <w:t>[10]</w:t>
      </w:r>
      <w:r w:rsidR="00783585" w:rsidRPr="008F4172">
        <w:rPr>
          <w:rFonts w:asciiTheme="majorBidi" w:hAnsiTheme="majorBidi" w:cstheme="majorBidi"/>
          <w:sz w:val="24"/>
          <w:szCs w:val="24"/>
          <w:lang w:val="en-GB"/>
        </w:rPr>
        <w:fldChar w:fldCharType="end"/>
      </w:r>
      <w:r w:rsidR="00304670" w:rsidRPr="008F4172">
        <w:rPr>
          <w:rFonts w:asciiTheme="majorBidi" w:hAnsiTheme="majorBidi" w:cstheme="majorBidi"/>
          <w:sz w:val="24"/>
          <w:szCs w:val="24"/>
          <w:lang w:val="en-GB"/>
        </w:rPr>
        <w:t>.</w:t>
      </w:r>
      <w:r w:rsidR="00E36DCA" w:rsidRPr="008F4172">
        <w:rPr>
          <w:rFonts w:asciiTheme="majorBidi" w:hAnsiTheme="majorBidi" w:cstheme="majorBidi"/>
          <w:sz w:val="24"/>
          <w:szCs w:val="24"/>
          <w:lang w:val="en-GB"/>
        </w:rPr>
        <w:t xml:space="preserve"> </w:t>
      </w:r>
      <w:r w:rsidR="00C7429C" w:rsidRPr="008F4172">
        <w:rPr>
          <w:rFonts w:asciiTheme="majorBidi" w:hAnsiTheme="majorBidi" w:cstheme="majorBidi"/>
          <w:sz w:val="24"/>
          <w:szCs w:val="24"/>
          <w:lang w:val="en-GB"/>
        </w:rPr>
        <w:t>In Zambia</w:t>
      </w:r>
      <w:r w:rsidR="00027242" w:rsidRPr="008F4172">
        <w:rPr>
          <w:rFonts w:asciiTheme="majorBidi" w:hAnsiTheme="majorBidi" w:cstheme="majorBidi"/>
          <w:sz w:val="24"/>
          <w:szCs w:val="24"/>
          <w:lang w:val="en-GB"/>
        </w:rPr>
        <w:t>, the</w:t>
      </w:r>
      <w:r w:rsidR="00C7429C" w:rsidRPr="008F4172">
        <w:rPr>
          <w:rFonts w:asciiTheme="majorBidi" w:hAnsiTheme="majorBidi" w:cstheme="majorBidi"/>
          <w:sz w:val="24"/>
          <w:szCs w:val="24"/>
          <w:lang w:val="en-GB"/>
        </w:rPr>
        <w:t>re is no legal restriction on the age of access to emergency contraceptives</w:t>
      </w:r>
      <w:r w:rsidR="00027242" w:rsidRPr="008F4172">
        <w:rPr>
          <w:rFonts w:asciiTheme="majorBidi" w:hAnsiTheme="majorBidi" w:cstheme="majorBidi"/>
          <w:sz w:val="24"/>
          <w:szCs w:val="24"/>
          <w:lang w:val="en-GB"/>
        </w:rPr>
        <w:t>, h</w:t>
      </w:r>
      <w:r w:rsidR="00C7429C" w:rsidRPr="008F4172">
        <w:rPr>
          <w:rFonts w:asciiTheme="majorBidi" w:hAnsiTheme="majorBidi" w:cstheme="majorBidi"/>
          <w:sz w:val="24"/>
          <w:szCs w:val="24"/>
          <w:lang w:val="en-GB"/>
        </w:rPr>
        <w:t>owever, if a young person reaches the age of reproduction and is under the age of 16 years, parental consent may be required to access emergency contraceptives in practice</w:t>
      </w:r>
      <w:r w:rsidR="009431C6" w:rsidRPr="008F4172">
        <w:rPr>
          <w:rFonts w:asciiTheme="majorBidi" w:hAnsiTheme="majorBidi" w:cstheme="majorBidi"/>
          <w:sz w:val="24"/>
          <w:szCs w:val="24"/>
          <w:lang w:val="en-GB"/>
        </w:rPr>
        <w:t xml:space="preserve"> </w:t>
      </w:r>
      <w:r w:rsidR="009431C6" w:rsidRPr="008F4172">
        <w:rPr>
          <w:rFonts w:asciiTheme="majorBidi" w:hAnsiTheme="majorBidi" w:cstheme="majorBidi"/>
          <w:sz w:val="24"/>
          <w:szCs w:val="24"/>
          <w:lang w:val="en-GB"/>
        </w:rPr>
        <w:fldChar w:fldCharType="begin"/>
      </w:r>
      <w:r w:rsidR="00E113D6">
        <w:rPr>
          <w:rFonts w:asciiTheme="majorBidi" w:hAnsiTheme="majorBidi" w:cstheme="majorBidi"/>
          <w:sz w:val="24"/>
          <w:szCs w:val="24"/>
          <w:lang w:val="en-GB"/>
        </w:rPr>
        <w:instrText xml:space="preserve"> ADDIN EN.CITE &lt;EndNote&gt;&lt;Cite&gt;&lt;Author&gt;SRHR Africa Trust (SAT)&lt;/Author&gt;&lt;Year&gt;2019&lt;/Year&gt;&lt;RecNum&gt;8189&lt;/RecNum&gt;&lt;DisplayText&gt;[12]&lt;/DisplayText&gt;&lt;record&gt;&lt;rec-number&gt;8189&lt;/rec-number&gt;&lt;foreign-keys&gt;&lt;key app="EN" db-id="sff5edrsqrv9z0ewdsup5e9jzxtszv2r0wfd" timestamp="1722122275"&gt;8189&lt;/key&gt;&lt;/foreign-keys&gt;&lt;ref-type name="Report"&gt;27&lt;/ref-type&gt;&lt;contributors&gt;&lt;authors&gt;&lt;author&gt;SRHR Africa Trust (SAT),&lt;/author&gt;&lt;/authors&gt;&lt;/contributors&gt;&lt;titles&gt;&lt;title&gt;Age of consent legal review. Zambia country report&lt;/title&gt;&lt;/titles&gt;&lt;dates&gt;&lt;year&gt;2019&lt;/year&gt;&lt;/dates&gt;&lt;work-type&gt;Legal Review&lt;/work-type&gt;&lt;urls&gt;&lt;related-urls&gt;&lt;url&gt;https://platform.who.int/docs/default-source/mca-documents/policy-documents/report/ZMB-AD-30-02-REPORT-2014-eng-Age-of-consent-Zambia.pdf&lt;/url&gt;&lt;/related-urls&gt;&lt;/urls&gt;&lt;/record&gt;&lt;/Cite&gt;&lt;/EndNote&gt;</w:instrText>
      </w:r>
      <w:r w:rsidR="009431C6" w:rsidRPr="008F4172">
        <w:rPr>
          <w:rFonts w:asciiTheme="majorBidi" w:hAnsiTheme="majorBidi" w:cstheme="majorBidi"/>
          <w:sz w:val="24"/>
          <w:szCs w:val="24"/>
          <w:lang w:val="en-GB"/>
        </w:rPr>
        <w:fldChar w:fldCharType="separate"/>
      </w:r>
      <w:r w:rsidR="00E113D6">
        <w:rPr>
          <w:rFonts w:asciiTheme="majorBidi" w:hAnsiTheme="majorBidi" w:cstheme="majorBidi"/>
          <w:noProof/>
          <w:sz w:val="24"/>
          <w:szCs w:val="24"/>
          <w:lang w:val="en-GB"/>
        </w:rPr>
        <w:t>[12]</w:t>
      </w:r>
      <w:r w:rsidR="009431C6" w:rsidRPr="008F4172">
        <w:rPr>
          <w:rFonts w:asciiTheme="majorBidi" w:hAnsiTheme="majorBidi" w:cstheme="majorBidi"/>
          <w:sz w:val="24"/>
          <w:szCs w:val="24"/>
          <w:lang w:val="en-GB"/>
        </w:rPr>
        <w:fldChar w:fldCharType="end"/>
      </w:r>
      <w:r w:rsidR="00C7429C" w:rsidRPr="008F4172">
        <w:rPr>
          <w:rFonts w:asciiTheme="majorBidi" w:hAnsiTheme="majorBidi" w:cstheme="majorBidi"/>
          <w:sz w:val="24"/>
          <w:szCs w:val="24"/>
          <w:lang w:val="en-GB"/>
        </w:rPr>
        <w:t xml:space="preserve">. </w:t>
      </w:r>
      <w:r w:rsidR="00D333D0" w:rsidRPr="008F4172">
        <w:rPr>
          <w:rFonts w:asciiTheme="majorBidi" w:hAnsiTheme="majorBidi" w:cstheme="majorBidi"/>
          <w:sz w:val="24"/>
          <w:szCs w:val="24"/>
          <w:lang w:val="en-GB"/>
        </w:rPr>
        <w:t>In exceptional circumstance</w:t>
      </w:r>
      <w:r w:rsidR="00341A76" w:rsidRPr="008F4172">
        <w:rPr>
          <w:rFonts w:asciiTheme="majorBidi" w:hAnsiTheme="majorBidi" w:cstheme="majorBidi"/>
          <w:sz w:val="24"/>
          <w:szCs w:val="24"/>
          <w:lang w:val="en-GB"/>
        </w:rPr>
        <w:t>s such as sexual abuse of children of any age</w:t>
      </w:r>
      <w:r w:rsidR="00841701" w:rsidRPr="008F4172">
        <w:rPr>
          <w:rFonts w:asciiTheme="majorBidi" w:hAnsiTheme="majorBidi" w:cstheme="majorBidi"/>
          <w:sz w:val="24"/>
          <w:szCs w:val="24"/>
          <w:lang w:val="en-GB"/>
        </w:rPr>
        <w:t>, e</w:t>
      </w:r>
      <w:r w:rsidR="00C7429C" w:rsidRPr="008F4172">
        <w:rPr>
          <w:rFonts w:asciiTheme="majorBidi" w:hAnsiTheme="majorBidi" w:cstheme="majorBidi"/>
          <w:sz w:val="24"/>
          <w:szCs w:val="24"/>
          <w:lang w:val="en-GB"/>
        </w:rPr>
        <w:t xml:space="preserve">mergency contraceptives are readily available </w:t>
      </w:r>
      <w:r w:rsidR="009431C6" w:rsidRPr="008F4172">
        <w:rPr>
          <w:rFonts w:asciiTheme="majorBidi" w:hAnsiTheme="majorBidi" w:cstheme="majorBidi"/>
          <w:sz w:val="24"/>
          <w:szCs w:val="24"/>
          <w:lang w:val="en-GB"/>
        </w:rPr>
        <w:fldChar w:fldCharType="begin"/>
      </w:r>
      <w:r w:rsidR="00E113D6">
        <w:rPr>
          <w:rFonts w:asciiTheme="majorBidi" w:hAnsiTheme="majorBidi" w:cstheme="majorBidi"/>
          <w:sz w:val="24"/>
          <w:szCs w:val="24"/>
          <w:lang w:val="en-GB"/>
        </w:rPr>
        <w:instrText xml:space="preserve"> ADDIN EN.CITE &lt;EndNote&gt;&lt;Cite&gt;&lt;Author&gt;SRHR Africa Trust (SAT)&lt;/Author&gt;&lt;Year&gt;2019&lt;/Year&gt;&lt;RecNum&gt;8189&lt;/RecNum&gt;&lt;DisplayText&gt;[12]&lt;/DisplayText&gt;&lt;record&gt;&lt;rec-number&gt;8189&lt;/rec-number&gt;&lt;foreign-keys&gt;&lt;key app="EN" db-id="sff5edrsqrv9z0ewdsup5e9jzxtszv2r0wfd" timestamp="1722122275"&gt;8189&lt;/key&gt;&lt;/foreign-keys&gt;&lt;ref-type name="Report"&gt;27&lt;/ref-type&gt;&lt;contributors&gt;&lt;authors&gt;&lt;author&gt;SRHR Africa Trust (SAT),&lt;/author&gt;&lt;/authors&gt;&lt;/contributors&gt;&lt;titles&gt;&lt;title&gt;Age of consent legal review. Zambia country report&lt;/title&gt;&lt;/titles&gt;&lt;dates&gt;&lt;year&gt;2019&lt;/year&gt;&lt;/dates&gt;&lt;work-type&gt;Legal Review&lt;/work-type&gt;&lt;urls&gt;&lt;related-urls&gt;&lt;url&gt;https://platform.who.int/docs/default-source/mca-documents/policy-documents/report/ZMB-AD-30-02-REPORT-2014-eng-Age-of-consent-Zambia.pdf&lt;/url&gt;&lt;/related-urls&gt;&lt;/urls&gt;&lt;/record&gt;&lt;/Cite&gt;&lt;/EndNote&gt;</w:instrText>
      </w:r>
      <w:r w:rsidR="009431C6" w:rsidRPr="008F4172">
        <w:rPr>
          <w:rFonts w:asciiTheme="majorBidi" w:hAnsiTheme="majorBidi" w:cstheme="majorBidi"/>
          <w:sz w:val="24"/>
          <w:szCs w:val="24"/>
          <w:lang w:val="en-GB"/>
        </w:rPr>
        <w:fldChar w:fldCharType="separate"/>
      </w:r>
      <w:r w:rsidR="00E113D6">
        <w:rPr>
          <w:rFonts w:asciiTheme="majorBidi" w:hAnsiTheme="majorBidi" w:cstheme="majorBidi"/>
          <w:noProof/>
          <w:sz w:val="24"/>
          <w:szCs w:val="24"/>
          <w:lang w:val="en-GB"/>
        </w:rPr>
        <w:t>[12]</w:t>
      </w:r>
      <w:r w:rsidR="009431C6" w:rsidRPr="008F4172">
        <w:rPr>
          <w:rFonts w:asciiTheme="majorBidi" w:hAnsiTheme="majorBidi" w:cstheme="majorBidi"/>
          <w:sz w:val="24"/>
          <w:szCs w:val="24"/>
          <w:lang w:val="en-GB"/>
        </w:rPr>
        <w:fldChar w:fldCharType="end"/>
      </w:r>
      <w:r w:rsidR="00C7429C" w:rsidRPr="008F4172">
        <w:rPr>
          <w:rFonts w:asciiTheme="majorBidi" w:hAnsiTheme="majorBidi" w:cstheme="majorBidi"/>
          <w:sz w:val="24"/>
          <w:szCs w:val="24"/>
          <w:lang w:val="en-GB"/>
        </w:rPr>
        <w:t>.</w:t>
      </w:r>
      <w:r w:rsidR="00784D67" w:rsidRPr="008F4172">
        <w:rPr>
          <w:rFonts w:asciiTheme="majorBidi" w:hAnsiTheme="majorBidi" w:cstheme="majorBidi"/>
          <w:sz w:val="24"/>
          <w:szCs w:val="24"/>
          <w:lang w:val="en-GB"/>
        </w:rPr>
        <w:t xml:space="preserve"> Similar to Botswana, this is made available </w:t>
      </w:r>
      <w:r w:rsidR="00093432" w:rsidRPr="008F4172">
        <w:rPr>
          <w:rFonts w:asciiTheme="majorBidi" w:hAnsiTheme="majorBidi" w:cstheme="majorBidi"/>
          <w:sz w:val="24"/>
          <w:szCs w:val="24"/>
          <w:lang w:val="en-GB"/>
        </w:rPr>
        <w:t>in the event of rape, defilement</w:t>
      </w:r>
      <w:r w:rsidR="00487CD3" w:rsidRPr="008F4172">
        <w:rPr>
          <w:rFonts w:asciiTheme="majorBidi" w:hAnsiTheme="majorBidi" w:cstheme="majorBidi"/>
          <w:sz w:val="24"/>
          <w:szCs w:val="24"/>
          <w:lang w:val="en-GB"/>
        </w:rPr>
        <w:t>,</w:t>
      </w:r>
      <w:r w:rsidR="00093432" w:rsidRPr="008F4172">
        <w:rPr>
          <w:rFonts w:asciiTheme="majorBidi" w:hAnsiTheme="majorBidi" w:cstheme="majorBidi"/>
          <w:sz w:val="24"/>
          <w:szCs w:val="24"/>
          <w:lang w:val="en-GB"/>
        </w:rPr>
        <w:t xml:space="preserve"> and incest </w:t>
      </w:r>
      <w:r w:rsidR="00093432" w:rsidRPr="008F4172">
        <w:rPr>
          <w:rFonts w:asciiTheme="majorBidi" w:hAnsiTheme="majorBidi" w:cstheme="majorBidi"/>
          <w:sz w:val="24"/>
          <w:szCs w:val="24"/>
          <w:lang w:val="en-GB"/>
        </w:rPr>
        <w:fldChar w:fldCharType="begin"/>
      </w:r>
      <w:r w:rsidR="00E113D6">
        <w:rPr>
          <w:rFonts w:asciiTheme="majorBidi" w:hAnsiTheme="majorBidi" w:cstheme="majorBidi"/>
          <w:sz w:val="24"/>
          <w:szCs w:val="24"/>
          <w:lang w:val="en-GB"/>
        </w:rPr>
        <w:instrText xml:space="preserve"> ADDIN EN.CITE &lt;EndNote&gt;&lt;Cite&gt;&lt;Author&gt;SRHR Africa Trust (SAT)&lt;/Author&gt;&lt;Year&gt;2019&lt;/Year&gt;&lt;RecNum&gt;8191&lt;/RecNum&gt;&lt;DisplayText&gt;[13]&lt;/DisplayText&gt;&lt;record&gt;&lt;rec-number&gt;8191&lt;/rec-number&gt;&lt;foreign-keys&gt;&lt;key app="EN" db-id="sff5edrsqrv9z0ewdsup5e9jzxtszv2r0wfd" timestamp="1722122491"&gt;8191&lt;/key&gt;&lt;/foreign-keys&gt;&lt;ref-type name="Report"&gt;27&lt;/ref-type&gt;&lt;contributors&gt;&lt;authors&gt;&lt;author&gt;SRHR Africa Trust (SAT),&lt;/author&gt;&lt;/authors&gt;&lt;/contributors&gt;&lt;titles&gt;&lt;title&gt;Age of consent legal review. Botswana country report&lt;/title&gt;&lt;/titles&gt;&lt;dates&gt;&lt;year&gt;2019&lt;/year&gt;&lt;/dates&gt;&lt;work-type&gt;Legal Review&lt;/work-type&gt;&lt;urls&gt;&lt;related-urls&gt;&lt;url&gt;https://genderlinks.org.za/wp-content/uploads/2019/04/Sexual-Education_Bostwana_LegalReviewAgeofconsent_nodate.pdf&lt;/url&gt;&lt;/related-urls&gt;&lt;/urls&gt;&lt;/record&gt;&lt;/Cite&gt;&lt;/EndNote&gt;</w:instrText>
      </w:r>
      <w:r w:rsidR="00093432" w:rsidRPr="008F4172">
        <w:rPr>
          <w:rFonts w:asciiTheme="majorBidi" w:hAnsiTheme="majorBidi" w:cstheme="majorBidi"/>
          <w:sz w:val="24"/>
          <w:szCs w:val="24"/>
          <w:lang w:val="en-GB"/>
        </w:rPr>
        <w:fldChar w:fldCharType="separate"/>
      </w:r>
      <w:r w:rsidR="00E113D6">
        <w:rPr>
          <w:rFonts w:asciiTheme="majorBidi" w:hAnsiTheme="majorBidi" w:cstheme="majorBidi"/>
          <w:noProof/>
          <w:sz w:val="24"/>
          <w:szCs w:val="24"/>
          <w:lang w:val="en-GB"/>
        </w:rPr>
        <w:t>[13]</w:t>
      </w:r>
      <w:r w:rsidR="00093432" w:rsidRPr="008F4172">
        <w:rPr>
          <w:rFonts w:asciiTheme="majorBidi" w:hAnsiTheme="majorBidi" w:cstheme="majorBidi"/>
          <w:sz w:val="24"/>
          <w:szCs w:val="24"/>
          <w:lang w:val="en-GB"/>
        </w:rPr>
        <w:fldChar w:fldCharType="end"/>
      </w:r>
      <w:r w:rsidR="00093432" w:rsidRPr="008F4172">
        <w:rPr>
          <w:rFonts w:asciiTheme="majorBidi" w:hAnsiTheme="majorBidi" w:cstheme="majorBidi"/>
          <w:sz w:val="24"/>
          <w:szCs w:val="24"/>
          <w:lang w:val="en-GB"/>
        </w:rPr>
        <w:t>.</w:t>
      </w:r>
    </w:p>
    <w:p w14:paraId="76F4E002" w14:textId="77777777" w:rsidR="00480B55" w:rsidRPr="008F4172" w:rsidRDefault="00480B55" w:rsidP="00102F89">
      <w:pPr>
        <w:pStyle w:val="NoSpacing"/>
        <w:spacing w:line="360" w:lineRule="auto"/>
        <w:jc w:val="both"/>
        <w:rPr>
          <w:rFonts w:asciiTheme="majorBidi" w:hAnsiTheme="majorBidi" w:cstheme="majorBidi"/>
          <w:sz w:val="24"/>
          <w:szCs w:val="24"/>
          <w:lang w:val="en-GB"/>
        </w:rPr>
      </w:pPr>
    </w:p>
    <w:p w14:paraId="77A11673" w14:textId="6030C54E" w:rsidR="005D268B" w:rsidRPr="008F4172" w:rsidRDefault="005D268B" w:rsidP="004830CB">
      <w:pPr>
        <w:pStyle w:val="Caption"/>
        <w:keepNext/>
        <w:spacing w:after="0"/>
        <w:jc w:val="both"/>
        <w:rPr>
          <w:rFonts w:asciiTheme="majorBidi" w:hAnsiTheme="majorBidi" w:cstheme="majorBidi"/>
          <w:i w:val="0"/>
          <w:iCs w:val="0"/>
          <w:color w:val="auto"/>
          <w:sz w:val="24"/>
          <w:szCs w:val="24"/>
        </w:rPr>
      </w:pPr>
      <w:bookmarkStart w:id="23" w:name="_Toc185439490"/>
      <w:r w:rsidRPr="008F4172">
        <w:rPr>
          <w:rFonts w:asciiTheme="majorBidi" w:hAnsiTheme="majorBidi" w:cstheme="majorBidi"/>
          <w:i w:val="0"/>
          <w:iCs w:val="0"/>
          <w:color w:val="auto"/>
          <w:sz w:val="24"/>
          <w:szCs w:val="24"/>
        </w:rPr>
        <w:t xml:space="preserve">Table </w:t>
      </w:r>
      <w:r w:rsidRPr="008F4172">
        <w:rPr>
          <w:rFonts w:asciiTheme="majorBidi" w:hAnsiTheme="majorBidi" w:cstheme="majorBidi"/>
          <w:i w:val="0"/>
          <w:iCs w:val="0"/>
          <w:color w:val="auto"/>
          <w:sz w:val="24"/>
          <w:szCs w:val="24"/>
        </w:rPr>
        <w:fldChar w:fldCharType="begin"/>
      </w:r>
      <w:r w:rsidRPr="008F4172">
        <w:rPr>
          <w:rFonts w:asciiTheme="majorBidi" w:hAnsiTheme="majorBidi" w:cstheme="majorBidi"/>
          <w:i w:val="0"/>
          <w:iCs w:val="0"/>
          <w:color w:val="auto"/>
          <w:sz w:val="24"/>
          <w:szCs w:val="24"/>
        </w:rPr>
        <w:instrText xml:space="preserve"> SEQ Table \* ARABIC </w:instrText>
      </w:r>
      <w:r w:rsidRPr="008F4172">
        <w:rPr>
          <w:rFonts w:asciiTheme="majorBidi" w:hAnsiTheme="majorBidi" w:cstheme="majorBidi"/>
          <w:i w:val="0"/>
          <w:iCs w:val="0"/>
          <w:color w:val="auto"/>
          <w:sz w:val="24"/>
          <w:szCs w:val="24"/>
        </w:rPr>
        <w:fldChar w:fldCharType="separate"/>
      </w:r>
      <w:r w:rsidR="00B720A3">
        <w:rPr>
          <w:rFonts w:asciiTheme="majorBidi" w:hAnsiTheme="majorBidi" w:cstheme="majorBidi"/>
          <w:i w:val="0"/>
          <w:iCs w:val="0"/>
          <w:noProof/>
          <w:color w:val="auto"/>
          <w:sz w:val="24"/>
          <w:szCs w:val="24"/>
        </w:rPr>
        <w:t>6</w:t>
      </w:r>
      <w:r w:rsidRPr="008F4172">
        <w:rPr>
          <w:rFonts w:asciiTheme="majorBidi" w:hAnsiTheme="majorBidi" w:cstheme="majorBidi"/>
          <w:i w:val="0"/>
          <w:iCs w:val="0"/>
          <w:color w:val="auto"/>
          <w:sz w:val="24"/>
          <w:szCs w:val="24"/>
        </w:rPr>
        <w:fldChar w:fldCharType="end"/>
      </w:r>
      <w:r w:rsidRPr="008F4172">
        <w:rPr>
          <w:rFonts w:asciiTheme="majorBidi" w:hAnsiTheme="majorBidi" w:cstheme="majorBidi"/>
          <w:i w:val="0"/>
          <w:iCs w:val="0"/>
          <w:color w:val="auto"/>
          <w:sz w:val="24"/>
          <w:szCs w:val="24"/>
        </w:rPr>
        <w:t>: Minimum age of consent for contraceptives, HPV vaccination</w:t>
      </w:r>
      <w:r w:rsidR="005F1447" w:rsidRPr="008F4172">
        <w:rPr>
          <w:rFonts w:asciiTheme="majorBidi" w:hAnsiTheme="majorBidi" w:cstheme="majorBidi"/>
          <w:i w:val="0"/>
          <w:iCs w:val="0"/>
          <w:color w:val="auto"/>
          <w:sz w:val="24"/>
          <w:szCs w:val="24"/>
        </w:rPr>
        <w:t>,</w:t>
      </w:r>
      <w:r w:rsidRPr="008F4172">
        <w:rPr>
          <w:rFonts w:asciiTheme="majorBidi" w:hAnsiTheme="majorBidi" w:cstheme="majorBidi"/>
          <w:i w:val="0"/>
          <w:iCs w:val="0"/>
          <w:color w:val="auto"/>
          <w:sz w:val="24"/>
          <w:szCs w:val="24"/>
        </w:rPr>
        <w:t xml:space="preserve"> and cervical cancer screening</w:t>
      </w:r>
      <w:bookmarkEnd w:id="23"/>
    </w:p>
    <w:tbl>
      <w:tblPr>
        <w:tblStyle w:val="TableGrid"/>
        <w:tblW w:w="4955" w:type="pct"/>
        <w:tblLayout w:type="fixed"/>
        <w:tblLook w:val="04A0" w:firstRow="1" w:lastRow="0" w:firstColumn="1" w:lastColumn="0" w:noHBand="0" w:noVBand="1"/>
      </w:tblPr>
      <w:tblGrid>
        <w:gridCol w:w="1435"/>
        <w:gridCol w:w="1710"/>
        <w:gridCol w:w="1620"/>
        <w:gridCol w:w="1890"/>
        <w:gridCol w:w="2611"/>
      </w:tblGrid>
      <w:tr w:rsidR="0055076E" w:rsidRPr="008F4172" w14:paraId="5E574563" w14:textId="77777777" w:rsidTr="008570E3">
        <w:trPr>
          <w:tblHeader/>
        </w:trPr>
        <w:tc>
          <w:tcPr>
            <w:tcW w:w="774" w:type="pct"/>
            <w:shd w:val="clear" w:color="auto" w:fill="auto"/>
          </w:tcPr>
          <w:p w14:paraId="3489BE8F" w14:textId="77777777" w:rsidR="0055076E" w:rsidRPr="008F4172" w:rsidRDefault="0055076E" w:rsidP="00353152">
            <w:pPr>
              <w:rPr>
                <w:rFonts w:asciiTheme="majorBidi" w:hAnsiTheme="majorBidi" w:cstheme="majorBidi"/>
                <w:b/>
                <w:bCs/>
              </w:rPr>
            </w:pPr>
            <w:r w:rsidRPr="008F4172">
              <w:rPr>
                <w:rFonts w:asciiTheme="majorBidi" w:hAnsiTheme="majorBidi" w:cstheme="majorBidi"/>
                <w:b/>
                <w:bCs/>
              </w:rPr>
              <w:t>Country</w:t>
            </w:r>
          </w:p>
        </w:tc>
        <w:tc>
          <w:tcPr>
            <w:tcW w:w="922" w:type="pct"/>
            <w:shd w:val="clear" w:color="auto" w:fill="auto"/>
          </w:tcPr>
          <w:p w14:paraId="23604D7E" w14:textId="14C6E62A" w:rsidR="0055076E" w:rsidRPr="008F4172" w:rsidRDefault="0055076E" w:rsidP="00353152">
            <w:pPr>
              <w:rPr>
                <w:rFonts w:asciiTheme="majorBidi" w:hAnsiTheme="majorBidi" w:cstheme="majorBidi"/>
                <w:b/>
                <w:bCs/>
              </w:rPr>
            </w:pPr>
            <w:r w:rsidRPr="008F4172">
              <w:rPr>
                <w:rFonts w:asciiTheme="majorBidi" w:hAnsiTheme="majorBidi" w:cstheme="majorBidi"/>
                <w:b/>
                <w:bCs/>
              </w:rPr>
              <w:t>Barrier method contraceptives</w:t>
            </w:r>
          </w:p>
        </w:tc>
        <w:tc>
          <w:tcPr>
            <w:tcW w:w="874" w:type="pct"/>
            <w:shd w:val="clear" w:color="auto" w:fill="auto"/>
          </w:tcPr>
          <w:p w14:paraId="40899092" w14:textId="3604C570" w:rsidR="0055076E" w:rsidRPr="008F4172" w:rsidRDefault="0055076E" w:rsidP="00353152">
            <w:pPr>
              <w:rPr>
                <w:rFonts w:asciiTheme="majorBidi" w:hAnsiTheme="majorBidi" w:cstheme="majorBidi"/>
                <w:b/>
                <w:bCs/>
              </w:rPr>
            </w:pPr>
            <w:r w:rsidRPr="008F4172">
              <w:rPr>
                <w:rFonts w:asciiTheme="majorBidi" w:hAnsiTheme="majorBidi" w:cstheme="majorBidi"/>
                <w:b/>
                <w:bCs/>
              </w:rPr>
              <w:t>Hormonal method contraceptive</w:t>
            </w:r>
          </w:p>
        </w:tc>
        <w:tc>
          <w:tcPr>
            <w:tcW w:w="1020" w:type="pct"/>
            <w:shd w:val="clear" w:color="auto" w:fill="auto"/>
          </w:tcPr>
          <w:p w14:paraId="787C1AE9" w14:textId="41AEE805" w:rsidR="0055076E" w:rsidRPr="008F4172" w:rsidRDefault="0055076E" w:rsidP="00353152">
            <w:pPr>
              <w:rPr>
                <w:rFonts w:asciiTheme="majorBidi" w:hAnsiTheme="majorBidi" w:cstheme="majorBidi"/>
                <w:b/>
                <w:bCs/>
              </w:rPr>
            </w:pPr>
            <w:r w:rsidRPr="008F4172">
              <w:rPr>
                <w:rFonts w:asciiTheme="majorBidi" w:hAnsiTheme="majorBidi" w:cstheme="majorBidi"/>
                <w:b/>
                <w:bCs/>
              </w:rPr>
              <w:t>HPV vaccination and cervical cancer screening</w:t>
            </w:r>
          </w:p>
        </w:tc>
        <w:tc>
          <w:tcPr>
            <w:tcW w:w="1409" w:type="pct"/>
            <w:shd w:val="clear" w:color="auto" w:fill="auto"/>
          </w:tcPr>
          <w:p w14:paraId="34FCB923" w14:textId="77777777" w:rsidR="0055076E" w:rsidRPr="008F4172" w:rsidRDefault="0055076E" w:rsidP="00353152">
            <w:pPr>
              <w:jc w:val="both"/>
              <w:rPr>
                <w:rFonts w:asciiTheme="majorBidi" w:hAnsiTheme="majorBidi" w:cstheme="majorBidi"/>
                <w:b/>
                <w:bCs/>
              </w:rPr>
            </w:pPr>
            <w:r w:rsidRPr="008F4172">
              <w:rPr>
                <w:rFonts w:asciiTheme="majorBidi" w:hAnsiTheme="majorBidi" w:cstheme="majorBidi"/>
                <w:b/>
                <w:bCs/>
              </w:rPr>
              <w:t>Comments on age and consent</w:t>
            </w:r>
          </w:p>
        </w:tc>
      </w:tr>
      <w:tr w:rsidR="0055076E" w:rsidRPr="008F4172" w14:paraId="6C2C1000" w14:textId="77777777" w:rsidTr="008570E3">
        <w:tc>
          <w:tcPr>
            <w:tcW w:w="774" w:type="pct"/>
            <w:shd w:val="clear" w:color="auto" w:fill="auto"/>
          </w:tcPr>
          <w:p w14:paraId="353282C4" w14:textId="77777777" w:rsidR="0055076E" w:rsidRPr="008F4172" w:rsidRDefault="0055076E" w:rsidP="00AB0823">
            <w:pPr>
              <w:rPr>
                <w:rFonts w:asciiTheme="majorBidi" w:hAnsiTheme="majorBidi" w:cstheme="majorBidi"/>
                <w:sz w:val="20"/>
                <w:szCs w:val="20"/>
              </w:rPr>
            </w:pPr>
            <w:r w:rsidRPr="008F4172">
              <w:rPr>
                <w:rFonts w:asciiTheme="majorBidi" w:hAnsiTheme="majorBidi" w:cstheme="majorBidi"/>
                <w:sz w:val="20"/>
                <w:szCs w:val="20"/>
              </w:rPr>
              <w:t>Botswana</w:t>
            </w:r>
          </w:p>
        </w:tc>
        <w:tc>
          <w:tcPr>
            <w:tcW w:w="922" w:type="pct"/>
            <w:shd w:val="clear" w:color="auto" w:fill="auto"/>
          </w:tcPr>
          <w:p w14:paraId="6DCF7331" w14:textId="77DF0A0D" w:rsidR="0055076E" w:rsidRPr="008F4172" w:rsidRDefault="0055076E" w:rsidP="00AB0823">
            <w:pPr>
              <w:rPr>
                <w:rFonts w:asciiTheme="majorBidi" w:hAnsiTheme="majorBidi" w:cstheme="majorBidi"/>
                <w:sz w:val="20"/>
                <w:szCs w:val="20"/>
              </w:rPr>
            </w:pPr>
            <w:r w:rsidRPr="008F4172">
              <w:rPr>
                <w:rFonts w:asciiTheme="majorBidi" w:hAnsiTheme="majorBidi" w:cstheme="majorBidi"/>
                <w:sz w:val="20"/>
                <w:szCs w:val="20"/>
              </w:rPr>
              <w:t>10-12</w:t>
            </w:r>
          </w:p>
        </w:tc>
        <w:tc>
          <w:tcPr>
            <w:tcW w:w="874" w:type="pct"/>
            <w:shd w:val="clear" w:color="auto" w:fill="auto"/>
          </w:tcPr>
          <w:p w14:paraId="4A82FE69" w14:textId="34B78467" w:rsidR="0055076E" w:rsidRPr="008F4172" w:rsidRDefault="0055076E" w:rsidP="00AB0823">
            <w:pPr>
              <w:rPr>
                <w:rFonts w:asciiTheme="majorBidi" w:hAnsiTheme="majorBidi" w:cstheme="majorBidi"/>
                <w:sz w:val="20"/>
                <w:szCs w:val="20"/>
              </w:rPr>
            </w:pPr>
            <w:r w:rsidRPr="008F4172">
              <w:rPr>
                <w:rFonts w:asciiTheme="majorBidi" w:hAnsiTheme="majorBidi" w:cstheme="majorBidi"/>
                <w:sz w:val="20"/>
                <w:szCs w:val="20"/>
              </w:rPr>
              <w:t xml:space="preserve">10* </w:t>
            </w:r>
          </w:p>
        </w:tc>
        <w:tc>
          <w:tcPr>
            <w:tcW w:w="1020" w:type="pct"/>
            <w:shd w:val="clear" w:color="auto" w:fill="auto"/>
          </w:tcPr>
          <w:p w14:paraId="1E66D34B" w14:textId="0CCEFDD1" w:rsidR="0055076E" w:rsidRPr="008F4172" w:rsidRDefault="0055076E" w:rsidP="00AB0823">
            <w:pPr>
              <w:rPr>
                <w:rFonts w:asciiTheme="majorBidi" w:hAnsiTheme="majorBidi" w:cstheme="majorBidi"/>
                <w:sz w:val="20"/>
                <w:szCs w:val="20"/>
              </w:rPr>
            </w:pPr>
            <w:r w:rsidRPr="008F4172">
              <w:rPr>
                <w:rFonts w:asciiTheme="majorBidi" w:hAnsiTheme="majorBidi" w:cstheme="majorBidi"/>
                <w:sz w:val="20"/>
                <w:szCs w:val="20"/>
              </w:rPr>
              <w:t>9-13 (PC)</w:t>
            </w:r>
          </w:p>
        </w:tc>
        <w:tc>
          <w:tcPr>
            <w:tcW w:w="1409" w:type="pct"/>
            <w:shd w:val="clear" w:color="auto" w:fill="auto"/>
          </w:tcPr>
          <w:p w14:paraId="3A1C566B" w14:textId="149D895F" w:rsidR="0055076E" w:rsidRPr="008F4172" w:rsidRDefault="0055076E" w:rsidP="00AB0823">
            <w:pPr>
              <w:jc w:val="both"/>
              <w:rPr>
                <w:rFonts w:asciiTheme="majorBidi" w:hAnsiTheme="majorBidi" w:cstheme="majorBidi"/>
                <w:sz w:val="20"/>
                <w:szCs w:val="20"/>
              </w:rPr>
            </w:pPr>
            <w:r w:rsidRPr="008F4172">
              <w:rPr>
                <w:rFonts w:asciiTheme="majorBidi" w:hAnsiTheme="majorBidi" w:cstheme="majorBidi"/>
                <w:sz w:val="20"/>
                <w:szCs w:val="20"/>
              </w:rPr>
              <w:t xml:space="preserve">*In the event of rape </w:t>
            </w:r>
          </w:p>
        </w:tc>
      </w:tr>
      <w:tr w:rsidR="0055076E" w:rsidRPr="008F4172" w14:paraId="0AF7392A" w14:textId="77777777" w:rsidTr="008570E3">
        <w:tc>
          <w:tcPr>
            <w:tcW w:w="774" w:type="pct"/>
            <w:shd w:val="clear" w:color="auto" w:fill="auto"/>
          </w:tcPr>
          <w:p w14:paraId="59F8A918" w14:textId="77777777" w:rsidR="0055076E" w:rsidRPr="008F4172" w:rsidRDefault="0055076E" w:rsidP="007509D9">
            <w:pPr>
              <w:rPr>
                <w:rFonts w:asciiTheme="majorBidi" w:hAnsiTheme="majorBidi" w:cstheme="majorBidi"/>
                <w:sz w:val="20"/>
                <w:szCs w:val="20"/>
              </w:rPr>
            </w:pPr>
            <w:r w:rsidRPr="008F4172">
              <w:rPr>
                <w:rFonts w:asciiTheme="majorBidi" w:hAnsiTheme="majorBidi" w:cstheme="majorBidi"/>
                <w:sz w:val="20"/>
                <w:szCs w:val="20"/>
              </w:rPr>
              <w:t>Eswatini</w:t>
            </w:r>
          </w:p>
        </w:tc>
        <w:tc>
          <w:tcPr>
            <w:tcW w:w="922" w:type="pct"/>
            <w:shd w:val="clear" w:color="auto" w:fill="auto"/>
          </w:tcPr>
          <w:p w14:paraId="337BEAF7" w14:textId="631FD4BB" w:rsidR="0055076E" w:rsidRPr="008F4172" w:rsidRDefault="0055076E" w:rsidP="007509D9">
            <w:pPr>
              <w:rPr>
                <w:rFonts w:asciiTheme="majorBidi" w:hAnsiTheme="majorBidi" w:cstheme="majorBidi"/>
                <w:sz w:val="20"/>
                <w:szCs w:val="20"/>
              </w:rPr>
            </w:pPr>
            <w:r w:rsidRPr="008F4172">
              <w:rPr>
                <w:rFonts w:asciiTheme="majorBidi" w:hAnsiTheme="majorBidi" w:cstheme="majorBidi"/>
                <w:sz w:val="20"/>
                <w:szCs w:val="20"/>
              </w:rPr>
              <w:t>NS</w:t>
            </w:r>
          </w:p>
        </w:tc>
        <w:tc>
          <w:tcPr>
            <w:tcW w:w="874" w:type="pct"/>
            <w:shd w:val="clear" w:color="auto" w:fill="auto"/>
          </w:tcPr>
          <w:p w14:paraId="33F1D920" w14:textId="0DFA426D" w:rsidR="0055076E" w:rsidRPr="008F4172" w:rsidRDefault="0055076E" w:rsidP="007509D9">
            <w:pPr>
              <w:rPr>
                <w:rFonts w:asciiTheme="majorBidi" w:hAnsiTheme="majorBidi" w:cstheme="majorBidi"/>
                <w:sz w:val="20"/>
                <w:szCs w:val="20"/>
              </w:rPr>
            </w:pPr>
            <w:r w:rsidRPr="008F4172">
              <w:rPr>
                <w:rFonts w:asciiTheme="majorBidi" w:hAnsiTheme="majorBidi" w:cstheme="majorBidi"/>
                <w:sz w:val="20"/>
                <w:szCs w:val="20"/>
              </w:rPr>
              <w:t>NS</w:t>
            </w:r>
          </w:p>
        </w:tc>
        <w:tc>
          <w:tcPr>
            <w:tcW w:w="1020" w:type="pct"/>
            <w:shd w:val="clear" w:color="auto" w:fill="auto"/>
          </w:tcPr>
          <w:p w14:paraId="602380D5" w14:textId="5A77B360" w:rsidR="0055076E" w:rsidRPr="008F4172" w:rsidRDefault="0055076E" w:rsidP="007509D9">
            <w:pPr>
              <w:rPr>
                <w:rFonts w:asciiTheme="majorBidi" w:hAnsiTheme="majorBidi" w:cstheme="majorBidi"/>
                <w:sz w:val="20"/>
                <w:szCs w:val="20"/>
              </w:rPr>
            </w:pPr>
            <w:r w:rsidRPr="008F4172">
              <w:rPr>
                <w:rFonts w:asciiTheme="majorBidi" w:hAnsiTheme="majorBidi" w:cstheme="majorBidi"/>
                <w:sz w:val="20"/>
                <w:szCs w:val="20"/>
              </w:rPr>
              <w:t>16 (NS)</w:t>
            </w:r>
          </w:p>
        </w:tc>
        <w:tc>
          <w:tcPr>
            <w:tcW w:w="1409" w:type="pct"/>
            <w:shd w:val="clear" w:color="auto" w:fill="auto"/>
          </w:tcPr>
          <w:p w14:paraId="5243B803" w14:textId="77777777" w:rsidR="0055076E" w:rsidRPr="008F4172" w:rsidRDefault="0055076E" w:rsidP="007509D9">
            <w:pPr>
              <w:jc w:val="both"/>
              <w:rPr>
                <w:rFonts w:asciiTheme="majorBidi" w:hAnsiTheme="majorBidi" w:cstheme="majorBidi"/>
                <w:sz w:val="20"/>
                <w:szCs w:val="20"/>
              </w:rPr>
            </w:pPr>
          </w:p>
        </w:tc>
      </w:tr>
      <w:tr w:rsidR="0055076E" w:rsidRPr="008F4172" w14:paraId="792B3E57" w14:textId="77777777" w:rsidTr="008570E3">
        <w:tc>
          <w:tcPr>
            <w:tcW w:w="774" w:type="pct"/>
            <w:shd w:val="clear" w:color="auto" w:fill="auto"/>
          </w:tcPr>
          <w:p w14:paraId="355A2B85" w14:textId="77777777" w:rsidR="0055076E" w:rsidRPr="008F4172" w:rsidRDefault="0055076E" w:rsidP="007509D9">
            <w:pPr>
              <w:rPr>
                <w:rFonts w:asciiTheme="majorBidi" w:hAnsiTheme="majorBidi" w:cstheme="majorBidi"/>
                <w:sz w:val="20"/>
                <w:szCs w:val="20"/>
              </w:rPr>
            </w:pPr>
            <w:r w:rsidRPr="008F4172">
              <w:rPr>
                <w:rFonts w:asciiTheme="majorBidi" w:hAnsiTheme="majorBidi" w:cstheme="majorBidi"/>
                <w:sz w:val="20"/>
                <w:szCs w:val="20"/>
              </w:rPr>
              <w:t xml:space="preserve">Kenya </w:t>
            </w:r>
          </w:p>
        </w:tc>
        <w:tc>
          <w:tcPr>
            <w:tcW w:w="922" w:type="pct"/>
            <w:shd w:val="clear" w:color="auto" w:fill="auto"/>
          </w:tcPr>
          <w:p w14:paraId="5F44553F" w14:textId="4E476962" w:rsidR="0055076E" w:rsidRPr="008F4172" w:rsidRDefault="0055076E" w:rsidP="007509D9">
            <w:pPr>
              <w:rPr>
                <w:rFonts w:asciiTheme="majorBidi" w:hAnsiTheme="majorBidi" w:cstheme="majorBidi"/>
                <w:sz w:val="20"/>
                <w:szCs w:val="20"/>
              </w:rPr>
            </w:pPr>
            <w:r w:rsidRPr="008F4172">
              <w:rPr>
                <w:rFonts w:asciiTheme="majorBidi" w:hAnsiTheme="majorBidi" w:cstheme="majorBidi"/>
                <w:sz w:val="20"/>
                <w:szCs w:val="20"/>
              </w:rPr>
              <w:t>NR</w:t>
            </w:r>
          </w:p>
        </w:tc>
        <w:tc>
          <w:tcPr>
            <w:tcW w:w="874" w:type="pct"/>
            <w:shd w:val="clear" w:color="auto" w:fill="auto"/>
          </w:tcPr>
          <w:p w14:paraId="5B873A1C" w14:textId="54987898" w:rsidR="0055076E" w:rsidRPr="008F4172" w:rsidRDefault="0055076E" w:rsidP="007509D9">
            <w:pPr>
              <w:rPr>
                <w:rFonts w:asciiTheme="majorBidi" w:hAnsiTheme="majorBidi" w:cstheme="majorBidi"/>
                <w:sz w:val="20"/>
                <w:szCs w:val="20"/>
              </w:rPr>
            </w:pPr>
            <w:r w:rsidRPr="008F4172">
              <w:rPr>
                <w:rFonts w:asciiTheme="majorBidi" w:hAnsiTheme="majorBidi" w:cstheme="majorBidi"/>
                <w:sz w:val="20"/>
                <w:szCs w:val="20"/>
              </w:rPr>
              <w:t>NR</w:t>
            </w:r>
          </w:p>
        </w:tc>
        <w:tc>
          <w:tcPr>
            <w:tcW w:w="1020" w:type="pct"/>
            <w:shd w:val="clear" w:color="auto" w:fill="auto"/>
          </w:tcPr>
          <w:p w14:paraId="6DCD3769" w14:textId="70528428" w:rsidR="0055076E" w:rsidRPr="008F4172" w:rsidRDefault="0055076E" w:rsidP="007509D9">
            <w:pPr>
              <w:rPr>
                <w:rFonts w:asciiTheme="majorBidi" w:hAnsiTheme="majorBidi" w:cstheme="majorBidi"/>
                <w:sz w:val="20"/>
                <w:szCs w:val="20"/>
              </w:rPr>
            </w:pPr>
            <w:r w:rsidRPr="008F4172">
              <w:rPr>
                <w:rFonts w:asciiTheme="majorBidi" w:hAnsiTheme="majorBidi" w:cstheme="majorBidi"/>
                <w:sz w:val="20"/>
                <w:szCs w:val="20"/>
              </w:rPr>
              <w:t>9-13 (NPC)</w:t>
            </w:r>
          </w:p>
        </w:tc>
        <w:tc>
          <w:tcPr>
            <w:tcW w:w="1409" w:type="pct"/>
            <w:shd w:val="clear" w:color="auto" w:fill="auto"/>
          </w:tcPr>
          <w:p w14:paraId="75848D3C" w14:textId="77777777" w:rsidR="0055076E" w:rsidRPr="008F4172" w:rsidRDefault="0055076E" w:rsidP="007509D9">
            <w:pPr>
              <w:jc w:val="both"/>
              <w:rPr>
                <w:rFonts w:asciiTheme="majorBidi" w:hAnsiTheme="majorBidi" w:cstheme="majorBidi"/>
                <w:sz w:val="20"/>
                <w:szCs w:val="20"/>
              </w:rPr>
            </w:pPr>
          </w:p>
        </w:tc>
      </w:tr>
      <w:tr w:rsidR="0055076E" w:rsidRPr="008F4172" w14:paraId="49DC3595" w14:textId="77777777" w:rsidTr="008570E3">
        <w:trPr>
          <w:trHeight w:val="98"/>
        </w:trPr>
        <w:tc>
          <w:tcPr>
            <w:tcW w:w="774" w:type="pct"/>
            <w:shd w:val="clear" w:color="auto" w:fill="auto"/>
          </w:tcPr>
          <w:p w14:paraId="5DD7D50A" w14:textId="77777777" w:rsidR="0055076E" w:rsidRPr="008F4172" w:rsidRDefault="0055076E" w:rsidP="009C6BDD">
            <w:pPr>
              <w:rPr>
                <w:rFonts w:asciiTheme="majorBidi" w:hAnsiTheme="majorBidi" w:cstheme="majorBidi"/>
                <w:sz w:val="20"/>
                <w:szCs w:val="20"/>
              </w:rPr>
            </w:pPr>
            <w:r w:rsidRPr="008F4172">
              <w:rPr>
                <w:rFonts w:asciiTheme="majorBidi" w:hAnsiTheme="majorBidi" w:cstheme="majorBidi"/>
                <w:sz w:val="20"/>
                <w:szCs w:val="20"/>
              </w:rPr>
              <w:t>Malawi</w:t>
            </w:r>
          </w:p>
        </w:tc>
        <w:tc>
          <w:tcPr>
            <w:tcW w:w="922" w:type="pct"/>
            <w:shd w:val="clear" w:color="auto" w:fill="auto"/>
          </w:tcPr>
          <w:p w14:paraId="3C14C470" w14:textId="5DD55340" w:rsidR="0055076E" w:rsidRPr="008F4172" w:rsidRDefault="0055076E" w:rsidP="009C6BDD">
            <w:pPr>
              <w:rPr>
                <w:rFonts w:asciiTheme="majorBidi" w:hAnsiTheme="majorBidi" w:cstheme="majorBidi"/>
                <w:sz w:val="20"/>
                <w:szCs w:val="20"/>
              </w:rPr>
            </w:pPr>
            <w:r w:rsidRPr="008F4172">
              <w:rPr>
                <w:rFonts w:asciiTheme="majorBidi" w:hAnsiTheme="majorBidi" w:cstheme="majorBidi"/>
                <w:sz w:val="20"/>
                <w:szCs w:val="20"/>
              </w:rPr>
              <w:t>NS</w:t>
            </w:r>
          </w:p>
        </w:tc>
        <w:tc>
          <w:tcPr>
            <w:tcW w:w="874" w:type="pct"/>
            <w:shd w:val="clear" w:color="auto" w:fill="auto"/>
          </w:tcPr>
          <w:p w14:paraId="03C0D46F" w14:textId="11C3DF88" w:rsidR="0055076E" w:rsidRPr="008F4172" w:rsidRDefault="0055076E" w:rsidP="009C6BDD">
            <w:pPr>
              <w:rPr>
                <w:rFonts w:asciiTheme="majorBidi" w:hAnsiTheme="majorBidi" w:cstheme="majorBidi"/>
                <w:sz w:val="20"/>
                <w:szCs w:val="20"/>
              </w:rPr>
            </w:pPr>
            <w:r w:rsidRPr="008F4172">
              <w:rPr>
                <w:rFonts w:asciiTheme="majorBidi" w:hAnsiTheme="majorBidi" w:cstheme="majorBidi"/>
                <w:sz w:val="20"/>
                <w:szCs w:val="20"/>
              </w:rPr>
              <w:t>NS</w:t>
            </w:r>
            <w:r w:rsidR="008C33B6" w:rsidRPr="008F4172">
              <w:rPr>
                <w:rFonts w:asciiTheme="majorBidi" w:hAnsiTheme="majorBidi" w:cstheme="majorBidi"/>
                <w:sz w:val="20"/>
                <w:szCs w:val="20"/>
              </w:rPr>
              <w:t>*</w:t>
            </w:r>
          </w:p>
        </w:tc>
        <w:tc>
          <w:tcPr>
            <w:tcW w:w="1020" w:type="pct"/>
            <w:shd w:val="clear" w:color="auto" w:fill="auto"/>
          </w:tcPr>
          <w:p w14:paraId="17A24E57" w14:textId="191E4A08" w:rsidR="0055076E" w:rsidRPr="008F4172" w:rsidRDefault="0055076E" w:rsidP="009C6BDD">
            <w:pPr>
              <w:rPr>
                <w:rFonts w:asciiTheme="majorBidi" w:hAnsiTheme="majorBidi" w:cstheme="majorBidi"/>
                <w:sz w:val="20"/>
                <w:szCs w:val="20"/>
              </w:rPr>
            </w:pPr>
            <w:r w:rsidRPr="008F4172">
              <w:rPr>
                <w:rFonts w:asciiTheme="majorBidi" w:hAnsiTheme="majorBidi" w:cstheme="majorBidi"/>
                <w:sz w:val="20"/>
                <w:szCs w:val="20"/>
              </w:rPr>
              <w:t>9-13 (NPC)</w:t>
            </w:r>
          </w:p>
        </w:tc>
        <w:tc>
          <w:tcPr>
            <w:tcW w:w="1409" w:type="pct"/>
            <w:shd w:val="clear" w:color="auto" w:fill="auto"/>
          </w:tcPr>
          <w:p w14:paraId="59771E8F" w14:textId="36AF059C" w:rsidR="0055076E" w:rsidRPr="008F4172" w:rsidRDefault="008C33B6" w:rsidP="009C6BDD">
            <w:pPr>
              <w:jc w:val="both"/>
              <w:rPr>
                <w:rFonts w:asciiTheme="majorBidi" w:hAnsiTheme="majorBidi" w:cstheme="majorBidi"/>
                <w:sz w:val="20"/>
                <w:szCs w:val="20"/>
              </w:rPr>
            </w:pPr>
            <w:r w:rsidRPr="008F4172">
              <w:rPr>
                <w:rFonts w:asciiTheme="majorBidi" w:hAnsiTheme="majorBidi" w:cstheme="majorBidi"/>
                <w:sz w:val="20"/>
                <w:szCs w:val="20"/>
              </w:rPr>
              <w:t xml:space="preserve">No clear directives on parental consent for emergency </w:t>
            </w:r>
            <w:r w:rsidR="006F5803" w:rsidRPr="008F4172">
              <w:rPr>
                <w:rFonts w:asciiTheme="majorBidi" w:hAnsiTheme="majorBidi" w:cstheme="majorBidi"/>
                <w:sz w:val="20"/>
                <w:szCs w:val="20"/>
              </w:rPr>
              <w:t>contraceptives</w:t>
            </w:r>
          </w:p>
        </w:tc>
      </w:tr>
      <w:tr w:rsidR="0055076E" w:rsidRPr="008F4172" w14:paraId="0B74FADD" w14:textId="77777777" w:rsidTr="008570E3">
        <w:tc>
          <w:tcPr>
            <w:tcW w:w="774" w:type="pct"/>
            <w:shd w:val="clear" w:color="auto" w:fill="auto"/>
          </w:tcPr>
          <w:p w14:paraId="650DCBF4" w14:textId="77777777" w:rsidR="0055076E" w:rsidRPr="008F4172" w:rsidRDefault="0055076E" w:rsidP="007509D9">
            <w:pPr>
              <w:rPr>
                <w:rFonts w:asciiTheme="majorBidi" w:hAnsiTheme="majorBidi" w:cstheme="majorBidi"/>
                <w:sz w:val="20"/>
                <w:szCs w:val="20"/>
              </w:rPr>
            </w:pPr>
            <w:r w:rsidRPr="008F4172">
              <w:rPr>
                <w:rFonts w:asciiTheme="majorBidi" w:hAnsiTheme="majorBidi" w:cstheme="majorBidi"/>
                <w:sz w:val="20"/>
                <w:szCs w:val="20"/>
              </w:rPr>
              <w:t>South Africa</w:t>
            </w:r>
          </w:p>
        </w:tc>
        <w:tc>
          <w:tcPr>
            <w:tcW w:w="922" w:type="pct"/>
            <w:shd w:val="clear" w:color="auto" w:fill="auto"/>
          </w:tcPr>
          <w:p w14:paraId="5D563BE9" w14:textId="0A163C0A" w:rsidR="0055076E" w:rsidRPr="008F4172" w:rsidRDefault="0055076E" w:rsidP="007509D9">
            <w:pPr>
              <w:rPr>
                <w:rFonts w:asciiTheme="majorBidi" w:hAnsiTheme="majorBidi" w:cstheme="majorBidi"/>
                <w:sz w:val="20"/>
                <w:szCs w:val="20"/>
              </w:rPr>
            </w:pPr>
            <w:r w:rsidRPr="008F4172">
              <w:rPr>
                <w:rFonts w:asciiTheme="majorBidi" w:hAnsiTheme="majorBidi" w:cstheme="majorBidi"/>
                <w:sz w:val="20"/>
                <w:szCs w:val="20"/>
              </w:rPr>
              <w:t>10-12</w:t>
            </w:r>
          </w:p>
        </w:tc>
        <w:tc>
          <w:tcPr>
            <w:tcW w:w="874" w:type="pct"/>
            <w:shd w:val="clear" w:color="auto" w:fill="auto"/>
          </w:tcPr>
          <w:p w14:paraId="5045458A" w14:textId="0DCF22FB" w:rsidR="0055076E" w:rsidRPr="008F4172" w:rsidRDefault="0055076E" w:rsidP="007509D9">
            <w:pPr>
              <w:rPr>
                <w:rFonts w:asciiTheme="majorBidi" w:hAnsiTheme="majorBidi" w:cstheme="majorBidi"/>
                <w:sz w:val="20"/>
                <w:szCs w:val="20"/>
              </w:rPr>
            </w:pPr>
            <w:r w:rsidRPr="008F4172">
              <w:rPr>
                <w:rFonts w:asciiTheme="majorBidi" w:hAnsiTheme="majorBidi" w:cstheme="majorBidi"/>
                <w:sz w:val="20"/>
                <w:szCs w:val="20"/>
              </w:rPr>
              <w:t>13</w:t>
            </w:r>
          </w:p>
        </w:tc>
        <w:tc>
          <w:tcPr>
            <w:tcW w:w="1020" w:type="pct"/>
            <w:shd w:val="clear" w:color="auto" w:fill="auto"/>
          </w:tcPr>
          <w:p w14:paraId="0C89AE8E" w14:textId="50390D52" w:rsidR="0055076E" w:rsidRPr="008F4172" w:rsidRDefault="0055076E" w:rsidP="007509D9">
            <w:pPr>
              <w:rPr>
                <w:rFonts w:asciiTheme="majorBidi" w:hAnsiTheme="majorBidi" w:cstheme="majorBidi"/>
                <w:sz w:val="20"/>
                <w:szCs w:val="20"/>
              </w:rPr>
            </w:pPr>
            <w:r w:rsidRPr="008F4172">
              <w:rPr>
                <w:rFonts w:asciiTheme="majorBidi" w:hAnsiTheme="majorBidi" w:cstheme="majorBidi"/>
                <w:sz w:val="20"/>
                <w:szCs w:val="20"/>
              </w:rPr>
              <w:t>9-10</w:t>
            </w:r>
          </w:p>
        </w:tc>
        <w:tc>
          <w:tcPr>
            <w:tcW w:w="1409" w:type="pct"/>
            <w:shd w:val="clear" w:color="auto" w:fill="auto"/>
          </w:tcPr>
          <w:p w14:paraId="51CB9DE3" w14:textId="77777777" w:rsidR="0055076E" w:rsidRPr="008F4172" w:rsidRDefault="0055076E" w:rsidP="007509D9">
            <w:pPr>
              <w:jc w:val="both"/>
              <w:rPr>
                <w:rFonts w:asciiTheme="majorBidi" w:hAnsiTheme="majorBidi" w:cstheme="majorBidi"/>
                <w:sz w:val="20"/>
                <w:szCs w:val="20"/>
              </w:rPr>
            </w:pPr>
          </w:p>
        </w:tc>
      </w:tr>
      <w:tr w:rsidR="0055076E" w:rsidRPr="008F4172" w14:paraId="25CB8F1A" w14:textId="77777777" w:rsidTr="008570E3">
        <w:tc>
          <w:tcPr>
            <w:tcW w:w="774" w:type="pct"/>
            <w:shd w:val="clear" w:color="auto" w:fill="auto"/>
          </w:tcPr>
          <w:p w14:paraId="788E55B6" w14:textId="77777777" w:rsidR="0055076E" w:rsidRPr="008F4172" w:rsidRDefault="0055076E" w:rsidP="007509D9">
            <w:pPr>
              <w:rPr>
                <w:rFonts w:asciiTheme="majorBidi" w:hAnsiTheme="majorBidi" w:cstheme="majorBidi"/>
                <w:sz w:val="20"/>
                <w:szCs w:val="20"/>
              </w:rPr>
            </w:pPr>
            <w:r w:rsidRPr="008F4172">
              <w:rPr>
                <w:rFonts w:asciiTheme="majorBidi" w:hAnsiTheme="majorBidi" w:cstheme="majorBidi"/>
                <w:sz w:val="20"/>
                <w:szCs w:val="20"/>
              </w:rPr>
              <w:t>Tanzania</w:t>
            </w:r>
          </w:p>
        </w:tc>
        <w:tc>
          <w:tcPr>
            <w:tcW w:w="922" w:type="pct"/>
            <w:shd w:val="clear" w:color="auto" w:fill="auto"/>
          </w:tcPr>
          <w:p w14:paraId="077B0DD9" w14:textId="3FEFED24" w:rsidR="0055076E" w:rsidRPr="008F4172" w:rsidRDefault="0055076E" w:rsidP="007509D9">
            <w:pPr>
              <w:rPr>
                <w:rFonts w:asciiTheme="majorBidi" w:hAnsiTheme="majorBidi" w:cstheme="majorBidi"/>
                <w:sz w:val="20"/>
                <w:szCs w:val="20"/>
              </w:rPr>
            </w:pPr>
            <w:r w:rsidRPr="008F4172">
              <w:rPr>
                <w:rFonts w:asciiTheme="majorBidi" w:hAnsiTheme="majorBidi" w:cstheme="majorBidi"/>
                <w:sz w:val="20"/>
                <w:szCs w:val="20"/>
              </w:rPr>
              <w:t>NS</w:t>
            </w:r>
          </w:p>
        </w:tc>
        <w:tc>
          <w:tcPr>
            <w:tcW w:w="874" w:type="pct"/>
            <w:shd w:val="clear" w:color="auto" w:fill="auto"/>
          </w:tcPr>
          <w:p w14:paraId="16CEF282" w14:textId="4E75A302" w:rsidR="0055076E" w:rsidRPr="008F4172" w:rsidRDefault="0055076E" w:rsidP="007509D9">
            <w:pPr>
              <w:rPr>
                <w:rFonts w:asciiTheme="majorBidi" w:hAnsiTheme="majorBidi" w:cstheme="majorBidi"/>
                <w:sz w:val="20"/>
                <w:szCs w:val="20"/>
              </w:rPr>
            </w:pPr>
            <w:r w:rsidRPr="008F4172">
              <w:rPr>
                <w:rFonts w:asciiTheme="majorBidi" w:hAnsiTheme="majorBidi" w:cstheme="majorBidi"/>
                <w:sz w:val="20"/>
                <w:szCs w:val="20"/>
              </w:rPr>
              <w:t>NS</w:t>
            </w:r>
          </w:p>
        </w:tc>
        <w:tc>
          <w:tcPr>
            <w:tcW w:w="1020" w:type="pct"/>
            <w:shd w:val="clear" w:color="auto" w:fill="auto"/>
          </w:tcPr>
          <w:p w14:paraId="1C3A334E" w14:textId="3EA6A65A" w:rsidR="0055076E" w:rsidRPr="008F4172" w:rsidRDefault="0055076E" w:rsidP="007509D9">
            <w:pPr>
              <w:rPr>
                <w:rFonts w:asciiTheme="majorBidi" w:hAnsiTheme="majorBidi" w:cstheme="majorBidi"/>
                <w:sz w:val="20"/>
                <w:szCs w:val="20"/>
              </w:rPr>
            </w:pPr>
            <w:r w:rsidRPr="008F4172">
              <w:rPr>
                <w:rFonts w:asciiTheme="majorBidi" w:hAnsiTheme="majorBidi" w:cstheme="majorBidi"/>
                <w:sz w:val="20"/>
                <w:szCs w:val="20"/>
              </w:rPr>
              <w:t>NS</w:t>
            </w:r>
          </w:p>
        </w:tc>
        <w:tc>
          <w:tcPr>
            <w:tcW w:w="1409" w:type="pct"/>
            <w:shd w:val="clear" w:color="auto" w:fill="auto"/>
          </w:tcPr>
          <w:p w14:paraId="419FAD63" w14:textId="65406ABF" w:rsidR="0055076E" w:rsidRPr="008F4172" w:rsidRDefault="0055076E" w:rsidP="007509D9">
            <w:pPr>
              <w:jc w:val="both"/>
              <w:rPr>
                <w:rFonts w:asciiTheme="majorBidi" w:hAnsiTheme="majorBidi" w:cstheme="majorBidi"/>
                <w:sz w:val="20"/>
                <w:szCs w:val="20"/>
              </w:rPr>
            </w:pPr>
            <w:r w:rsidRPr="008F4172">
              <w:rPr>
                <w:rFonts w:asciiTheme="majorBidi" w:hAnsiTheme="majorBidi" w:cstheme="majorBidi"/>
                <w:sz w:val="20"/>
                <w:szCs w:val="20"/>
              </w:rPr>
              <w:t xml:space="preserve"> </w:t>
            </w:r>
          </w:p>
        </w:tc>
      </w:tr>
      <w:tr w:rsidR="0055076E" w:rsidRPr="008F4172" w14:paraId="6AAF57CB" w14:textId="77777777" w:rsidTr="008570E3">
        <w:tc>
          <w:tcPr>
            <w:tcW w:w="774" w:type="pct"/>
            <w:shd w:val="clear" w:color="auto" w:fill="auto"/>
          </w:tcPr>
          <w:p w14:paraId="6E9304FE" w14:textId="77777777" w:rsidR="0055076E" w:rsidRPr="008F4172" w:rsidRDefault="0055076E" w:rsidP="007509D9">
            <w:pPr>
              <w:rPr>
                <w:rFonts w:asciiTheme="majorBidi" w:hAnsiTheme="majorBidi" w:cstheme="majorBidi"/>
                <w:sz w:val="20"/>
                <w:szCs w:val="20"/>
              </w:rPr>
            </w:pPr>
            <w:r w:rsidRPr="008F4172">
              <w:rPr>
                <w:rFonts w:asciiTheme="majorBidi" w:hAnsiTheme="majorBidi" w:cstheme="majorBidi"/>
                <w:sz w:val="20"/>
                <w:szCs w:val="20"/>
              </w:rPr>
              <w:t>Zambia</w:t>
            </w:r>
          </w:p>
        </w:tc>
        <w:tc>
          <w:tcPr>
            <w:tcW w:w="922" w:type="pct"/>
            <w:shd w:val="clear" w:color="auto" w:fill="auto"/>
          </w:tcPr>
          <w:p w14:paraId="19338933" w14:textId="0FCCB426" w:rsidR="0055076E" w:rsidRPr="008F4172" w:rsidRDefault="0055076E" w:rsidP="007509D9">
            <w:pPr>
              <w:rPr>
                <w:rFonts w:asciiTheme="majorBidi" w:hAnsiTheme="majorBidi" w:cstheme="majorBidi"/>
                <w:sz w:val="20"/>
                <w:szCs w:val="20"/>
              </w:rPr>
            </w:pPr>
            <w:r w:rsidRPr="008F4172">
              <w:rPr>
                <w:rFonts w:asciiTheme="majorBidi" w:hAnsiTheme="majorBidi" w:cstheme="majorBidi"/>
                <w:sz w:val="20"/>
                <w:szCs w:val="20"/>
              </w:rPr>
              <w:t>NR</w:t>
            </w:r>
          </w:p>
        </w:tc>
        <w:tc>
          <w:tcPr>
            <w:tcW w:w="874" w:type="pct"/>
            <w:shd w:val="clear" w:color="auto" w:fill="auto"/>
          </w:tcPr>
          <w:p w14:paraId="692325FE" w14:textId="4BB1FFED" w:rsidR="0055076E" w:rsidRPr="008F4172" w:rsidRDefault="0055076E" w:rsidP="007509D9">
            <w:pPr>
              <w:rPr>
                <w:rFonts w:asciiTheme="majorBidi" w:hAnsiTheme="majorBidi" w:cstheme="majorBidi"/>
                <w:sz w:val="20"/>
                <w:szCs w:val="20"/>
              </w:rPr>
            </w:pPr>
            <w:r w:rsidRPr="008F4172">
              <w:rPr>
                <w:rFonts w:asciiTheme="majorBidi" w:hAnsiTheme="majorBidi" w:cstheme="majorBidi"/>
                <w:sz w:val="20"/>
                <w:szCs w:val="20"/>
              </w:rPr>
              <w:t>NR/PC</w:t>
            </w:r>
            <w:r w:rsidRPr="008F4172">
              <w:rPr>
                <w:rFonts w:asciiTheme="majorBidi" w:hAnsiTheme="majorBidi" w:cstheme="majorBidi"/>
                <w:sz w:val="20"/>
                <w:szCs w:val="20"/>
                <w:vertAlign w:val="superscript"/>
              </w:rPr>
              <w:t>+</w:t>
            </w:r>
          </w:p>
        </w:tc>
        <w:tc>
          <w:tcPr>
            <w:tcW w:w="1020" w:type="pct"/>
            <w:shd w:val="clear" w:color="auto" w:fill="auto"/>
          </w:tcPr>
          <w:p w14:paraId="04757185" w14:textId="24893B73" w:rsidR="0055076E" w:rsidRPr="008F4172" w:rsidRDefault="0055076E" w:rsidP="0008659D">
            <w:pPr>
              <w:rPr>
                <w:rFonts w:asciiTheme="majorBidi" w:hAnsiTheme="majorBidi" w:cstheme="majorBidi"/>
                <w:sz w:val="20"/>
                <w:szCs w:val="20"/>
              </w:rPr>
            </w:pPr>
            <w:r w:rsidRPr="008F4172">
              <w:rPr>
                <w:rFonts w:asciiTheme="majorBidi" w:hAnsiTheme="majorBidi" w:cstheme="majorBidi"/>
                <w:sz w:val="20"/>
                <w:szCs w:val="20"/>
              </w:rPr>
              <w:t>9, 10, 16 (PC)*</w:t>
            </w:r>
          </w:p>
        </w:tc>
        <w:tc>
          <w:tcPr>
            <w:tcW w:w="1409" w:type="pct"/>
            <w:shd w:val="clear" w:color="auto" w:fill="auto"/>
          </w:tcPr>
          <w:p w14:paraId="42108ECF" w14:textId="1D8CC588" w:rsidR="0055076E" w:rsidRPr="008F4172" w:rsidRDefault="0055076E" w:rsidP="00CE55AC">
            <w:pPr>
              <w:rPr>
                <w:rFonts w:asciiTheme="majorBidi" w:hAnsiTheme="majorBidi" w:cstheme="majorBidi"/>
                <w:sz w:val="20"/>
                <w:szCs w:val="20"/>
              </w:rPr>
            </w:pPr>
            <w:r w:rsidRPr="008F4172">
              <w:rPr>
                <w:rFonts w:asciiTheme="majorBidi" w:hAnsiTheme="majorBidi" w:cstheme="majorBidi"/>
                <w:sz w:val="20"/>
                <w:szCs w:val="20"/>
              </w:rPr>
              <w:t>+ Parent consent for emergency contraceptives for under 16 except for rape circumstances</w:t>
            </w:r>
          </w:p>
          <w:p w14:paraId="521E2CF3" w14:textId="529B86F4" w:rsidR="0055076E" w:rsidRPr="008F4172" w:rsidRDefault="0055076E" w:rsidP="007509D9">
            <w:pPr>
              <w:jc w:val="both"/>
              <w:rPr>
                <w:rFonts w:asciiTheme="majorBidi" w:hAnsiTheme="majorBidi" w:cstheme="majorBidi"/>
                <w:sz w:val="20"/>
                <w:szCs w:val="20"/>
              </w:rPr>
            </w:pPr>
            <w:r w:rsidRPr="008F4172">
              <w:rPr>
                <w:rFonts w:asciiTheme="majorBidi" w:hAnsiTheme="majorBidi" w:cstheme="majorBidi"/>
                <w:sz w:val="20"/>
                <w:szCs w:val="20"/>
              </w:rPr>
              <w:t xml:space="preserve">*Age and consent </w:t>
            </w:r>
            <w:r w:rsidR="00722D80" w:rsidRPr="008F4172">
              <w:rPr>
                <w:rFonts w:asciiTheme="majorBidi" w:hAnsiTheme="majorBidi" w:cstheme="majorBidi"/>
                <w:sz w:val="20"/>
                <w:szCs w:val="20"/>
              </w:rPr>
              <w:t>vary</w:t>
            </w:r>
            <w:r w:rsidRPr="008F4172">
              <w:rPr>
                <w:rFonts w:asciiTheme="majorBidi" w:hAnsiTheme="majorBidi" w:cstheme="majorBidi"/>
                <w:sz w:val="20"/>
                <w:szCs w:val="20"/>
              </w:rPr>
              <w:t xml:space="preserve"> by source</w:t>
            </w:r>
          </w:p>
        </w:tc>
      </w:tr>
      <w:tr w:rsidR="0055076E" w:rsidRPr="008F4172" w14:paraId="33732592" w14:textId="77777777" w:rsidTr="008570E3">
        <w:tc>
          <w:tcPr>
            <w:tcW w:w="774" w:type="pct"/>
            <w:shd w:val="clear" w:color="auto" w:fill="auto"/>
          </w:tcPr>
          <w:p w14:paraId="63C7E7B4" w14:textId="77777777" w:rsidR="0055076E" w:rsidRPr="008F4172" w:rsidRDefault="0055076E" w:rsidP="007509D9">
            <w:pPr>
              <w:rPr>
                <w:rFonts w:asciiTheme="majorBidi" w:hAnsiTheme="majorBidi" w:cstheme="majorBidi"/>
                <w:sz w:val="20"/>
                <w:szCs w:val="20"/>
              </w:rPr>
            </w:pPr>
            <w:r w:rsidRPr="008F4172">
              <w:rPr>
                <w:rFonts w:asciiTheme="majorBidi" w:hAnsiTheme="majorBidi" w:cstheme="majorBidi"/>
                <w:sz w:val="20"/>
                <w:szCs w:val="20"/>
              </w:rPr>
              <w:t>Zimbabwe</w:t>
            </w:r>
          </w:p>
        </w:tc>
        <w:tc>
          <w:tcPr>
            <w:tcW w:w="922" w:type="pct"/>
            <w:shd w:val="clear" w:color="auto" w:fill="auto"/>
          </w:tcPr>
          <w:p w14:paraId="0710BFE2" w14:textId="069B6A8C" w:rsidR="0055076E" w:rsidRPr="008F4172" w:rsidRDefault="0055076E" w:rsidP="007509D9">
            <w:pPr>
              <w:rPr>
                <w:rFonts w:asciiTheme="majorBidi" w:hAnsiTheme="majorBidi" w:cstheme="majorBidi"/>
                <w:sz w:val="20"/>
                <w:szCs w:val="20"/>
              </w:rPr>
            </w:pPr>
            <w:r w:rsidRPr="008F4172">
              <w:rPr>
                <w:rFonts w:asciiTheme="majorBidi" w:hAnsiTheme="majorBidi" w:cstheme="majorBidi"/>
                <w:sz w:val="20"/>
                <w:szCs w:val="20"/>
              </w:rPr>
              <w:t>NR</w:t>
            </w:r>
          </w:p>
        </w:tc>
        <w:tc>
          <w:tcPr>
            <w:tcW w:w="874" w:type="pct"/>
            <w:shd w:val="clear" w:color="auto" w:fill="auto"/>
          </w:tcPr>
          <w:p w14:paraId="289DEC43" w14:textId="4124E9A7" w:rsidR="0055076E" w:rsidRPr="008F4172" w:rsidRDefault="0055076E" w:rsidP="007509D9">
            <w:pPr>
              <w:rPr>
                <w:rFonts w:asciiTheme="majorBidi" w:hAnsiTheme="majorBidi" w:cstheme="majorBidi"/>
                <w:sz w:val="20"/>
                <w:szCs w:val="20"/>
              </w:rPr>
            </w:pPr>
            <w:r w:rsidRPr="008F4172">
              <w:rPr>
                <w:rFonts w:asciiTheme="majorBidi" w:hAnsiTheme="majorBidi" w:cstheme="majorBidi"/>
                <w:sz w:val="20"/>
                <w:szCs w:val="20"/>
              </w:rPr>
              <w:t>PC</w:t>
            </w:r>
          </w:p>
        </w:tc>
        <w:tc>
          <w:tcPr>
            <w:tcW w:w="1020" w:type="pct"/>
            <w:shd w:val="clear" w:color="auto" w:fill="auto"/>
          </w:tcPr>
          <w:p w14:paraId="4D7D91CB" w14:textId="369673F5" w:rsidR="0055076E" w:rsidRPr="008F4172" w:rsidRDefault="0055076E" w:rsidP="007509D9">
            <w:pPr>
              <w:rPr>
                <w:rFonts w:asciiTheme="majorBidi" w:hAnsiTheme="majorBidi" w:cstheme="majorBidi"/>
                <w:sz w:val="20"/>
                <w:szCs w:val="20"/>
              </w:rPr>
            </w:pPr>
            <w:r w:rsidRPr="008F4172">
              <w:rPr>
                <w:rFonts w:asciiTheme="majorBidi" w:hAnsiTheme="majorBidi" w:cstheme="majorBidi"/>
                <w:sz w:val="20"/>
                <w:szCs w:val="20"/>
              </w:rPr>
              <w:t>10 &amp; 16</w:t>
            </w:r>
          </w:p>
        </w:tc>
        <w:tc>
          <w:tcPr>
            <w:tcW w:w="1409" w:type="pct"/>
            <w:shd w:val="clear" w:color="auto" w:fill="auto"/>
          </w:tcPr>
          <w:p w14:paraId="203BDBFC" w14:textId="77777777" w:rsidR="0055076E" w:rsidRPr="008F4172" w:rsidRDefault="0055076E" w:rsidP="007509D9">
            <w:pPr>
              <w:jc w:val="both"/>
              <w:rPr>
                <w:rFonts w:asciiTheme="majorBidi" w:hAnsiTheme="majorBidi" w:cstheme="majorBidi"/>
                <w:sz w:val="20"/>
                <w:szCs w:val="20"/>
              </w:rPr>
            </w:pPr>
          </w:p>
        </w:tc>
      </w:tr>
    </w:tbl>
    <w:p w14:paraId="63750F67" w14:textId="5BFC6B48" w:rsidR="009E4BF6" w:rsidRPr="008F4172" w:rsidRDefault="009E4BF6" w:rsidP="009E4BF6">
      <w:pPr>
        <w:spacing w:after="0" w:line="240" w:lineRule="auto"/>
        <w:jc w:val="both"/>
        <w:rPr>
          <w:rFonts w:asciiTheme="majorBidi" w:hAnsiTheme="majorBidi" w:cstheme="majorBidi"/>
          <w:i/>
          <w:iCs/>
          <w:sz w:val="20"/>
          <w:szCs w:val="20"/>
        </w:rPr>
      </w:pPr>
      <w:r w:rsidRPr="008F4172">
        <w:rPr>
          <w:rFonts w:asciiTheme="majorBidi" w:hAnsiTheme="majorBidi" w:cstheme="majorBidi"/>
          <w:i/>
          <w:iCs/>
          <w:caps/>
          <w:sz w:val="20"/>
          <w:szCs w:val="20"/>
        </w:rPr>
        <w:t>Abbreviations:</w:t>
      </w:r>
      <w:r w:rsidR="00CB1BF9" w:rsidRPr="008F4172">
        <w:rPr>
          <w:rFonts w:asciiTheme="majorBidi" w:hAnsiTheme="majorBidi" w:cstheme="majorBidi"/>
          <w:i/>
          <w:iCs/>
          <w:sz w:val="20"/>
          <w:szCs w:val="20"/>
        </w:rPr>
        <w:t xml:space="preserve"> </w:t>
      </w:r>
      <w:r w:rsidRPr="008F4172">
        <w:rPr>
          <w:rFonts w:asciiTheme="majorBidi" w:hAnsiTheme="majorBidi" w:cstheme="majorBidi"/>
          <w:i/>
          <w:iCs/>
          <w:sz w:val="20"/>
          <w:szCs w:val="20"/>
        </w:rPr>
        <w:t xml:space="preserve">NPC: No parental consent required or according to the policy or law; PC: Parental consent needed in the absence of clear policy guideline; NR: No age or other restrictions: NS: Age not specified, unclear; TPA: Third party authority  </w:t>
      </w:r>
    </w:p>
    <w:p w14:paraId="1CDCD98E" w14:textId="77777777" w:rsidR="009E4BF6" w:rsidRPr="008F4172" w:rsidRDefault="009E4BF6" w:rsidP="009E4BF6">
      <w:pPr>
        <w:spacing w:after="0" w:line="240" w:lineRule="auto"/>
        <w:jc w:val="both"/>
        <w:rPr>
          <w:rFonts w:asciiTheme="majorBidi" w:hAnsiTheme="majorBidi" w:cstheme="majorBidi"/>
          <w:i/>
          <w:iCs/>
          <w:sz w:val="20"/>
          <w:szCs w:val="20"/>
        </w:rPr>
      </w:pPr>
    </w:p>
    <w:p w14:paraId="1E58EB9A" w14:textId="77777777" w:rsidR="00830BE5" w:rsidRPr="008F4172" w:rsidRDefault="00830BE5" w:rsidP="00E470E8">
      <w:pPr>
        <w:pStyle w:val="NoSpacing"/>
        <w:spacing w:line="360" w:lineRule="auto"/>
        <w:jc w:val="both"/>
        <w:rPr>
          <w:rFonts w:asciiTheme="majorBidi" w:hAnsiTheme="majorBidi" w:cstheme="majorBidi"/>
          <w:sz w:val="24"/>
          <w:szCs w:val="24"/>
          <w:lang w:val="en-GB"/>
        </w:rPr>
      </w:pPr>
    </w:p>
    <w:p w14:paraId="6619B8B8" w14:textId="5E5A04B6" w:rsidR="00E36DCA" w:rsidRPr="008F4172" w:rsidRDefault="00830BE5" w:rsidP="00E470E8">
      <w:pPr>
        <w:pStyle w:val="NoSpacing"/>
        <w:spacing w:line="360" w:lineRule="auto"/>
        <w:jc w:val="both"/>
        <w:rPr>
          <w:rFonts w:asciiTheme="majorBidi" w:hAnsiTheme="majorBidi" w:cstheme="majorBidi"/>
          <w:sz w:val="24"/>
          <w:szCs w:val="24"/>
          <w:lang w:val="en-GB"/>
        </w:rPr>
      </w:pPr>
      <w:r w:rsidRPr="008F4172">
        <w:rPr>
          <w:rFonts w:asciiTheme="majorBidi" w:hAnsiTheme="majorBidi" w:cstheme="majorBidi"/>
          <w:sz w:val="24"/>
          <w:szCs w:val="24"/>
          <w:lang w:val="en-GB"/>
        </w:rPr>
        <w:t>Most of the ESA countries have introduced HPV vaccination</w:t>
      </w:r>
      <w:r w:rsidR="00C31F47" w:rsidRPr="008F4172">
        <w:rPr>
          <w:rFonts w:asciiTheme="majorBidi" w:hAnsiTheme="majorBidi" w:cstheme="majorBidi"/>
          <w:sz w:val="24"/>
          <w:szCs w:val="24"/>
          <w:lang w:val="en-GB"/>
        </w:rPr>
        <w:t xml:space="preserve"> for adolescents</w:t>
      </w:r>
      <w:r w:rsidR="0009268F" w:rsidRPr="008F4172">
        <w:rPr>
          <w:rFonts w:asciiTheme="majorBidi" w:hAnsiTheme="majorBidi" w:cstheme="majorBidi"/>
          <w:sz w:val="24"/>
          <w:szCs w:val="24"/>
          <w:lang w:val="en-GB"/>
        </w:rPr>
        <w:t xml:space="preserve">, with the majority </w:t>
      </w:r>
      <w:r w:rsidR="00C31F47" w:rsidRPr="008F4172">
        <w:rPr>
          <w:rFonts w:asciiTheme="majorBidi" w:hAnsiTheme="majorBidi" w:cstheme="majorBidi"/>
          <w:sz w:val="24"/>
          <w:szCs w:val="24"/>
          <w:lang w:val="en-GB"/>
        </w:rPr>
        <w:t>using the s</w:t>
      </w:r>
      <w:r w:rsidR="0009268F" w:rsidRPr="008F4172">
        <w:rPr>
          <w:rFonts w:asciiTheme="majorBidi" w:hAnsiTheme="majorBidi" w:cstheme="majorBidi"/>
          <w:sz w:val="24"/>
          <w:szCs w:val="24"/>
          <w:lang w:val="en-GB"/>
        </w:rPr>
        <w:t xml:space="preserve">chool-based programme </w:t>
      </w:r>
      <w:r w:rsidR="00765972" w:rsidRPr="008F4172">
        <w:rPr>
          <w:rFonts w:asciiTheme="majorBidi" w:hAnsiTheme="majorBidi" w:cstheme="majorBidi"/>
          <w:sz w:val="24"/>
          <w:szCs w:val="24"/>
          <w:lang w:val="en-GB"/>
        </w:rPr>
        <w:fldChar w:fldCharType="begin"/>
      </w:r>
      <w:r w:rsidR="006D6AE8">
        <w:rPr>
          <w:rFonts w:asciiTheme="majorBidi" w:hAnsiTheme="majorBidi" w:cstheme="majorBidi"/>
          <w:sz w:val="24"/>
          <w:szCs w:val="24"/>
          <w:lang w:val="en-GB"/>
        </w:rPr>
        <w:instrText xml:space="preserve"> ADDIN EN.CITE &lt;EndNote&gt;&lt;Cite&gt;&lt;Author&gt;Black&lt;/Author&gt;&lt;Year&gt;2018&lt;/Year&gt;&lt;RecNum&gt;8222&lt;/RecNum&gt;&lt;DisplayText&gt;[32]&lt;/DisplayText&gt;&lt;record&gt;&lt;rec-number&gt;8222&lt;/rec-number&gt;&lt;foreign-keys&gt;&lt;key app="EN" db-id="sff5edrsqrv9z0ewdsup5e9jzxtszv2r0wfd" timestamp="1726307372"&gt;8222&lt;/key&gt;&lt;/foreign-keys&gt;&lt;ref-type name="Journal Article"&gt;17&lt;/ref-type&gt;&lt;contributors&gt;&lt;authors&gt;&lt;author&gt;Black, Eleanor&lt;/author&gt;&lt;author&gt;Richmond, Robyn&lt;/author&gt;&lt;/authors&gt;&lt;/contributors&gt;&lt;titles&gt;&lt;title&gt;Prevention of cervical cancer in sub-Saharan Africa: the advantages and challenges of HPV vaccination&lt;/title&gt;&lt;secondary-title&gt;Vaccines&lt;/secondary-title&gt;&lt;/titles&gt;&lt;periodical&gt;&lt;full-title&gt;Vaccines&lt;/full-title&gt;&lt;/periodical&gt;&lt;pages&gt;61&lt;/pages&gt;&lt;volume&gt;6&lt;/volume&gt;&lt;number&gt;3&lt;/number&gt;&lt;dates&gt;&lt;year&gt;2018&lt;/year&gt;&lt;/dates&gt;&lt;isbn&gt;2076-393X&lt;/isbn&gt;&lt;urls&gt;&lt;/urls&gt;&lt;/record&gt;&lt;/Cite&gt;&lt;/EndNote&gt;</w:instrText>
      </w:r>
      <w:r w:rsidR="00765972" w:rsidRPr="008F4172">
        <w:rPr>
          <w:rFonts w:asciiTheme="majorBidi" w:hAnsiTheme="majorBidi" w:cstheme="majorBidi"/>
          <w:sz w:val="24"/>
          <w:szCs w:val="24"/>
          <w:lang w:val="en-GB"/>
        </w:rPr>
        <w:fldChar w:fldCharType="separate"/>
      </w:r>
      <w:r w:rsidR="006D6AE8">
        <w:rPr>
          <w:rFonts w:asciiTheme="majorBidi" w:hAnsiTheme="majorBidi" w:cstheme="majorBidi"/>
          <w:noProof/>
          <w:sz w:val="24"/>
          <w:szCs w:val="24"/>
          <w:lang w:val="en-GB"/>
        </w:rPr>
        <w:t>[32]</w:t>
      </w:r>
      <w:r w:rsidR="00765972" w:rsidRPr="008F4172">
        <w:rPr>
          <w:rFonts w:asciiTheme="majorBidi" w:hAnsiTheme="majorBidi" w:cstheme="majorBidi"/>
          <w:sz w:val="24"/>
          <w:szCs w:val="24"/>
          <w:lang w:val="en-GB"/>
        </w:rPr>
        <w:fldChar w:fldCharType="end"/>
      </w:r>
      <w:r w:rsidR="00765972" w:rsidRPr="008F4172">
        <w:rPr>
          <w:rFonts w:asciiTheme="majorBidi" w:hAnsiTheme="majorBidi" w:cstheme="majorBidi"/>
          <w:sz w:val="24"/>
          <w:szCs w:val="24"/>
          <w:lang w:val="en-GB"/>
        </w:rPr>
        <w:t xml:space="preserve">. </w:t>
      </w:r>
      <w:r w:rsidR="00B4263E" w:rsidRPr="008F4172">
        <w:rPr>
          <w:rFonts w:asciiTheme="majorBidi" w:hAnsiTheme="majorBidi" w:cstheme="majorBidi"/>
          <w:sz w:val="24"/>
          <w:szCs w:val="24"/>
          <w:lang w:val="en-GB"/>
        </w:rPr>
        <w:t xml:space="preserve">In </w:t>
      </w:r>
      <w:r w:rsidR="00AA4725" w:rsidRPr="008F4172">
        <w:rPr>
          <w:rFonts w:asciiTheme="majorBidi" w:hAnsiTheme="majorBidi" w:cstheme="majorBidi"/>
          <w:sz w:val="24"/>
          <w:szCs w:val="24"/>
          <w:lang w:val="en-GB"/>
        </w:rPr>
        <w:t>Zambia</w:t>
      </w:r>
      <w:r w:rsidR="00B4263E" w:rsidRPr="008F4172">
        <w:rPr>
          <w:rFonts w:asciiTheme="majorBidi" w:hAnsiTheme="majorBidi" w:cstheme="majorBidi"/>
          <w:sz w:val="24"/>
          <w:szCs w:val="24"/>
          <w:lang w:val="en-GB"/>
        </w:rPr>
        <w:t xml:space="preserve">, the </w:t>
      </w:r>
      <w:r w:rsidR="00AA4725" w:rsidRPr="008F4172">
        <w:rPr>
          <w:rFonts w:asciiTheme="majorBidi" w:hAnsiTheme="majorBidi" w:cstheme="majorBidi"/>
          <w:sz w:val="24"/>
          <w:szCs w:val="24"/>
          <w:lang w:val="en-GB"/>
        </w:rPr>
        <w:t xml:space="preserve">HPV vaccination programme </w:t>
      </w:r>
      <w:r w:rsidR="00A84958" w:rsidRPr="008F4172">
        <w:rPr>
          <w:rFonts w:asciiTheme="majorBidi" w:hAnsiTheme="majorBidi" w:cstheme="majorBidi"/>
          <w:sz w:val="24"/>
          <w:szCs w:val="24"/>
          <w:lang w:val="en-GB"/>
        </w:rPr>
        <w:t xml:space="preserve">targets both in-school </w:t>
      </w:r>
      <w:r w:rsidR="00721DA8" w:rsidRPr="008F4172">
        <w:rPr>
          <w:rFonts w:asciiTheme="majorBidi" w:hAnsiTheme="majorBidi" w:cstheme="majorBidi"/>
          <w:sz w:val="24"/>
          <w:szCs w:val="24"/>
          <w:lang w:val="en-GB"/>
        </w:rPr>
        <w:t>girls</w:t>
      </w:r>
      <w:r w:rsidR="004B7D0B" w:rsidRPr="008F4172">
        <w:rPr>
          <w:rFonts w:asciiTheme="majorBidi" w:hAnsiTheme="majorBidi" w:cstheme="majorBidi"/>
          <w:sz w:val="24"/>
          <w:szCs w:val="24"/>
          <w:lang w:val="en-GB"/>
        </w:rPr>
        <w:t xml:space="preserve"> </w:t>
      </w:r>
      <w:r w:rsidR="00721DA8" w:rsidRPr="008F4172">
        <w:rPr>
          <w:rFonts w:asciiTheme="majorBidi" w:hAnsiTheme="majorBidi" w:cstheme="majorBidi"/>
          <w:sz w:val="24"/>
          <w:szCs w:val="24"/>
          <w:lang w:val="en-GB"/>
        </w:rPr>
        <w:t>(</w:t>
      </w:r>
      <w:r w:rsidR="004B7D0B" w:rsidRPr="008F4172">
        <w:rPr>
          <w:rFonts w:asciiTheme="majorBidi" w:hAnsiTheme="majorBidi" w:cstheme="majorBidi"/>
          <w:sz w:val="24"/>
          <w:szCs w:val="24"/>
          <w:lang w:val="en-GB"/>
        </w:rPr>
        <w:t>Grade 4</w:t>
      </w:r>
      <w:r w:rsidR="00847549" w:rsidRPr="008F4172">
        <w:rPr>
          <w:rFonts w:asciiTheme="majorBidi" w:hAnsiTheme="majorBidi" w:cstheme="majorBidi"/>
          <w:sz w:val="24"/>
          <w:szCs w:val="24"/>
          <w:lang w:val="en-GB"/>
        </w:rPr>
        <w:t xml:space="preserve"> </w:t>
      </w:r>
      <w:r w:rsidR="00721DA8" w:rsidRPr="008F4172">
        <w:rPr>
          <w:rFonts w:asciiTheme="majorBidi" w:hAnsiTheme="majorBidi" w:cstheme="majorBidi"/>
          <w:sz w:val="24"/>
          <w:szCs w:val="24"/>
          <w:lang w:val="en-GB"/>
        </w:rPr>
        <w:t>aged 9</w:t>
      </w:r>
      <w:r w:rsidR="000713BB" w:rsidRPr="008F4172">
        <w:rPr>
          <w:rFonts w:asciiTheme="majorBidi" w:hAnsiTheme="majorBidi" w:cstheme="majorBidi"/>
          <w:sz w:val="24"/>
          <w:szCs w:val="24"/>
          <w:lang w:val="en-GB"/>
        </w:rPr>
        <w:t>-</w:t>
      </w:r>
      <w:r w:rsidR="00721DA8" w:rsidRPr="008F4172">
        <w:rPr>
          <w:rFonts w:asciiTheme="majorBidi" w:hAnsiTheme="majorBidi" w:cstheme="majorBidi"/>
          <w:sz w:val="24"/>
          <w:szCs w:val="24"/>
          <w:lang w:val="en-GB"/>
        </w:rPr>
        <w:t>10 years)</w:t>
      </w:r>
      <w:r w:rsidR="00847549" w:rsidRPr="008F4172">
        <w:rPr>
          <w:rFonts w:asciiTheme="majorBidi" w:hAnsiTheme="majorBidi" w:cstheme="majorBidi"/>
          <w:sz w:val="24"/>
          <w:szCs w:val="24"/>
          <w:lang w:val="en-GB"/>
        </w:rPr>
        <w:t xml:space="preserve"> and </w:t>
      </w:r>
      <w:r w:rsidR="00721DA8" w:rsidRPr="008F4172">
        <w:rPr>
          <w:rFonts w:asciiTheme="majorBidi" w:hAnsiTheme="majorBidi" w:cstheme="majorBidi"/>
          <w:sz w:val="24"/>
          <w:szCs w:val="24"/>
          <w:lang w:val="en-GB"/>
        </w:rPr>
        <w:t xml:space="preserve">out-of-school girls </w:t>
      </w:r>
      <w:r w:rsidR="00847549" w:rsidRPr="008F4172">
        <w:rPr>
          <w:rFonts w:asciiTheme="majorBidi" w:hAnsiTheme="majorBidi" w:cstheme="majorBidi"/>
          <w:sz w:val="24"/>
          <w:szCs w:val="24"/>
          <w:lang w:val="en-GB"/>
        </w:rPr>
        <w:t>(</w:t>
      </w:r>
      <w:r w:rsidR="00721DA8" w:rsidRPr="008F4172">
        <w:rPr>
          <w:rFonts w:asciiTheme="majorBidi" w:hAnsiTheme="majorBidi" w:cstheme="majorBidi"/>
          <w:sz w:val="24"/>
          <w:szCs w:val="24"/>
          <w:lang w:val="en-GB"/>
        </w:rPr>
        <w:t>10 years</w:t>
      </w:r>
      <w:r w:rsidR="00847549" w:rsidRPr="008F4172">
        <w:rPr>
          <w:rFonts w:asciiTheme="majorBidi" w:hAnsiTheme="majorBidi" w:cstheme="majorBidi"/>
          <w:sz w:val="24"/>
          <w:szCs w:val="24"/>
          <w:lang w:val="en-GB"/>
        </w:rPr>
        <w:t>)</w:t>
      </w:r>
      <w:r w:rsidR="00721DA8" w:rsidRPr="008F4172">
        <w:rPr>
          <w:rFonts w:asciiTheme="majorBidi" w:hAnsiTheme="majorBidi" w:cstheme="majorBidi"/>
          <w:sz w:val="24"/>
          <w:szCs w:val="24"/>
          <w:lang w:val="en-GB"/>
        </w:rPr>
        <w:t xml:space="preserve"> </w:t>
      </w:r>
      <w:r w:rsidR="000713BB" w:rsidRPr="008F4172">
        <w:rPr>
          <w:rFonts w:asciiTheme="majorBidi" w:hAnsiTheme="majorBidi" w:cstheme="majorBidi"/>
          <w:sz w:val="24"/>
          <w:szCs w:val="24"/>
          <w:lang w:val="en-GB"/>
        </w:rPr>
        <w:t>in facil</w:t>
      </w:r>
      <w:r w:rsidR="005E3C0D" w:rsidRPr="008F4172">
        <w:rPr>
          <w:rFonts w:asciiTheme="majorBidi" w:hAnsiTheme="majorBidi" w:cstheme="majorBidi"/>
          <w:sz w:val="24"/>
          <w:szCs w:val="24"/>
          <w:lang w:val="en-GB"/>
        </w:rPr>
        <w:t>ity or community setting</w:t>
      </w:r>
      <w:r w:rsidR="00567139" w:rsidRPr="008F4172">
        <w:rPr>
          <w:rFonts w:asciiTheme="majorBidi" w:hAnsiTheme="majorBidi" w:cstheme="majorBidi"/>
          <w:sz w:val="24"/>
          <w:szCs w:val="24"/>
          <w:lang w:val="en-GB"/>
        </w:rPr>
        <w:t>s</w:t>
      </w:r>
      <w:r w:rsidR="00211DB9" w:rsidRPr="008F4172">
        <w:rPr>
          <w:rFonts w:asciiTheme="majorBidi" w:hAnsiTheme="majorBidi" w:cstheme="majorBidi"/>
          <w:sz w:val="24"/>
          <w:szCs w:val="24"/>
          <w:lang w:val="en-GB"/>
        </w:rPr>
        <w:t xml:space="preserve"> </w:t>
      </w:r>
      <w:r w:rsidR="00211DB9" w:rsidRPr="008F4172">
        <w:rPr>
          <w:rFonts w:asciiTheme="majorBidi" w:hAnsiTheme="majorBidi" w:cstheme="majorBidi"/>
          <w:sz w:val="24"/>
          <w:szCs w:val="24"/>
          <w:lang w:val="en-GB"/>
        </w:rPr>
        <w:fldChar w:fldCharType="begin"/>
      </w:r>
      <w:r w:rsidR="00E113D6">
        <w:rPr>
          <w:rFonts w:asciiTheme="majorBidi" w:hAnsiTheme="majorBidi" w:cstheme="majorBidi"/>
          <w:sz w:val="24"/>
          <w:szCs w:val="24"/>
          <w:lang w:val="en-GB"/>
        </w:rPr>
        <w:instrText xml:space="preserve"> ADDIN EN.CITE &lt;EndNote&gt;&lt;Cite&gt;&lt;Author&gt;SRHR Africa Trust (SAT)&lt;/Author&gt;&lt;Year&gt;2019&lt;/Year&gt;&lt;RecNum&gt;8189&lt;/RecNum&gt;&lt;DisplayText&gt;[12]&lt;/DisplayText&gt;&lt;record&gt;&lt;rec-number&gt;8189&lt;/rec-number&gt;&lt;foreign-keys&gt;&lt;key app="EN" db-id="sff5edrsqrv9z0ewdsup5e9jzxtszv2r0wfd" timestamp="1722122275"&gt;8189&lt;/key&gt;&lt;/foreign-keys&gt;&lt;ref-type name="Report"&gt;27&lt;/ref-type&gt;&lt;contributors&gt;&lt;authors&gt;&lt;author&gt;SRHR Africa Trust (SAT),&lt;/author&gt;&lt;/authors&gt;&lt;/contributors&gt;&lt;titles&gt;&lt;title&gt;Age of consent legal review. Zambia country report&lt;/title&gt;&lt;/titles&gt;&lt;dates&gt;&lt;year&gt;2019&lt;/year&gt;&lt;/dates&gt;&lt;work-type&gt;Legal Review&lt;/work-type&gt;&lt;urls&gt;&lt;related-urls&gt;&lt;url&gt;https://platform.who.int/docs/default-source/mca-documents/policy-documents/report/ZMB-AD-30-02-REPORT-2014-eng-Age-of-consent-Zambia.pdf&lt;/url&gt;&lt;/related-urls&gt;&lt;/urls&gt;&lt;/record&gt;&lt;/Cite&gt;&lt;/EndNote&gt;</w:instrText>
      </w:r>
      <w:r w:rsidR="00211DB9" w:rsidRPr="008F4172">
        <w:rPr>
          <w:rFonts w:asciiTheme="majorBidi" w:hAnsiTheme="majorBidi" w:cstheme="majorBidi"/>
          <w:sz w:val="24"/>
          <w:szCs w:val="24"/>
          <w:lang w:val="en-GB"/>
        </w:rPr>
        <w:fldChar w:fldCharType="separate"/>
      </w:r>
      <w:r w:rsidR="00E113D6">
        <w:rPr>
          <w:rFonts w:asciiTheme="majorBidi" w:hAnsiTheme="majorBidi" w:cstheme="majorBidi"/>
          <w:noProof/>
          <w:sz w:val="24"/>
          <w:szCs w:val="24"/>
          <w:lang w:val="en-GB"/>
        </w:rPr>
        <w:t>[12]</w:t>
      </w:r>
      <w:r w:rsidR="00211DB9" w:rsidRPr="008F4172">
        <w:rPr>
          <w:rFonts w:asciiTheme="majorBidi" w:hAnsiTheme="majorBidi" w:cstheme="majorBidi"/>
          <w:sz w:val="24"/>
          <w:szCs w:val="24"/>
          <w:lang w:val="en-GB"/>
        </w:rPr>
        <w:fldChar w:fldCharType="end"/>
      </w:r>
      <w:r w:rsidR="00211DB9" w:rsidRPr="008F4172">
        <w:rPr>
          <w:rFonts w:asciiTheme="majorBidi" w:hAnsiTheme="majorBidi" w:cstheme="majorBidi"/>
          <w:sz w:val="24"/>
          <w:szCs w:val="24"/>
          <w:lang w:val="en-GB"/>
        </w:rPr>
        <w:t xml:space="preserve">. </w:t>
      </w:r>
      <w:r w:rsidR="00A97801" w:rsidRPr="008F4172">
        <w:rPr>
          <w:rFonts w:asciiTheme="majorBidi" w:hAnsiTheme="majorBidi" w:cstheme="majorBidi"/>
          <w:sz w:val="24"/>
          <w:szCs w:val="24"/>
          <w:lang w:val="en-GB"/>
        </w:rPr>
        <w:t xml:space="preserve"> In Zimbab</w:t>
      </w:r>
      <w:r w:rsidR="006D414A" w:rsidRPr="008F4172">
        <w:rPr>
          <w:rFonts w:asciiTheme="majorBidi" w:hAnsiTheme="majorBidi" w:cstheme="majorBidi"/>
          <w:sz w:val="24"/>
          <w:szCs w:val="24"/>
          <w:lang w:val="en-GB"/>
        </w:rPr>
        <w:t>we, t</w:t>
      </w:r>
      <w:r w:rsidR="00A97801" w:rsidRPr="008F4172">
        <w:rPr>
          <w:rFonts w:asciiTheme="majorBidi" w:hAnsiTheme="majorBidi" w:cstheme="majorBidi"/>
          <w:sz w:val="24"/>
          <w:szCs w:val="24"/>
          <w:lang w:val="en-GB"/>
        </w:rPr>
        <w:t>here is a policy framework in place</w:t>
      </w:r>
      <w:r w:rsidR="006D414A" w:rsidRPr="008F4172">
        <w:rPr>
          <w:rFonts w:asciiTheme="majorBidi" w:hAnsiTheme="majorBidi" w:cstheme="majorBidi"/>
          <w:sz w:val="24"/>
          <w:szCs w:val="24"/>
          <w:lang w:val="en-GB"/>
        </w:rPr>
        <w:t xml:space="preserve"> allowing for access to HPV and cervical cancer screening for adolescents aged 10 years, </w:t>
      </w:r>
      <w:r w:rsidR="00A97801" w:rsidRPr="008F4172">
        <w:rPr>
          <w:rFonts w:asciiTheme="majorBidi" w:hAnsiTheme="majorBidi" w:cstheme="majorBidi"/>
          <w:sz w:val="24"/>
          <w:szCs w:val="24"/>
          <w:lang w:val="en-GB"/>
        </w:rPr>
        <w:t xml:space="preserve">although </w:t>
      </w:r>
      <w:r w:rsidR="006D414A" w:rsidRPr="008F4172">
        <w:rPr>
          <w:rFonts w:asciiTheme="majorBidi" w:hAnsiTheme="majorBidi" w:cstheme="majorBidi"/>
          <w:sz w:val="24"/>
          <w:szCs w:val="24"/>
          <w:lang w:val="en-GB"/>
        </w:rPr>
        <w:t xml:space="preserve">it is </w:t>
      </w:r>
      <w:r w:rsidR="00A97801" w:rsidRPr="008F4172">
        <w:rPr>
          <w:rFonts w:asciiTheme="majorBidi" w:hAnsiTheme="majorBidi" w:cstheme="majorBidi"/>
          <w:sz w:val="24"/>
          <w:szCs w:val="24"/>
          <w:lang w:val="en-GB"/>
        </w:rPr>
        <w:t>not yet codified</w:t>
      </w:r>
      <w:r w:rsidR="006D414A" w:rsidRPr="008F4172">
        <w:rPr>
          <w:rFonts w:asciiTheme="majorBidi" w:hAnsiTheme="majorBidi" w:cstheme="majorBidi"/>
          <w:sz w:val="24"/>
          <w:szCs w:val="24"/>
          <w:lang w:val="en-GB"/>
        </w:rPr>
        <w:t xml:space="preserve"> </w:t>
      </w:r>
      <w:r w:rsidR="00837CD3" w:rsidRPr="008F4172">
        <w:rPr>
          <w:rFonts w:asciiTheme="majorBidi" w:hAnsiTheme="majorBidi" w:cstheme="majorBidi"/>
          <w:sz w:val="24"/>
          <w:szCs w:val="24"/>
          <w:lang w:val="en-GB"/>
        </w:rPr>
        <w:fldChar w:fldCharType="begin"/>
      </w:r>
      <w:r w:rsidR="00E113D6">
        <w:rPr>
          <w:rFonts w:asciiTheme="majorBidi" w:hAnsiTheme="majorBidi" w:cstheme="majorBidi"/>
          <w:sz w:val="24"/>
          <w:szCs w:val="24"/>
          <w:lang w:val="en-GB"/>
        </w:rPr>
        <w:instrText xml:space="preserve"> ADDIN EN.CITE &lt;EndNote&gt;&lt;Cite&gt;&lt;Author&gt;SRHR Africa Trust (SAT)&lt;/Author&gt;&lt;Year&gt;2019&lt;/Year&gt;&lt;RecNum&gt;8192&lt;/RecNum&gt;&lt;DisplayText&gt;[14]&lt;/DisplayText&gt;&lt;record&gt;&lt;rec-number&gt;8192&lt;/rec-number&gt;&lt;foreign-keys&gt;&lt;key app="EN" db-id="sff5edrsqrv9z0ewdsup5e9jzxtszv2r0wfd" timestamp="1722123672"&gt;8192&lt;/key&gt;&lt;/foreign-keys&gt;&lt;ref-type name="Report"&gt;27&lt;/ref-type&gt;&lt;contributors&gt;&lt;authors&gt;&lt;author&gt;SRHR Africa Trust (SAT),&lt;/author&gt;&lt;/authors&gt;&lt;/contributors&gt;&lt;titles&gt;&lt;title&gt;Age of consent legal review. Zimbabwe country report. &lt;/title&gt;&lt;/titles&gt;&lt;dates&gt;&lt;year&gt;2019&lt;/year&gt;&lt;/dates&gt;&lt;work-type&gt;Legal Review&lt;/work-type&gt;&lt;urls&gt;&lt;related-urls&gt;&lt;url&gt;https://genderlinks.org.za/wp-content/uploads/2019/04/Maternal_Zimbabwe_Legal-ReviewAge-of-consent_nodate.pdf&lt;/url&gt;&lt;/related-urls&gt;&lt;/urls&gt;&lt;/record&gt;&lt;/Cite&gt;&lt;/EndNote&gt;</w:instrText>
      </w:r>
      <w:r w:rsidR="00837CD3" w:rsidRPr="008F4172">
        <w:rPr>
          <w:rFonts w:asciiTheme="majorBidi" w:hAnsiTheme="majorBidi" w:cstheme="majorBidi"/>
          <w:sz w:val="24"/>
          <w:szCs w:val="24"/>
          <w:lang w:val="en-GB"/>
        </w:rPr>
        <w:fldChar w:fldCharType="separate"/>
      </w:r>
      <w:r w:rsidR="00E113D6">
        <w:rPr>
          <w:rFonts w:asciiTheme="majorBidi" w:hAnsiTheme="majorBidi" w:cstheme="majorBidi"/>
          <w:noProof/>
          <w:sz w:val="24"/>
          <w:szCs w:val="24"/>
          <w:lang w:val="en-GB"/>
        </w:rPr>
        <w:t>[14]</w:t>
      </w:r>
      <w:r w:rsidR="00837CD3" w:rsidRPr="008F4172">
        <w:rPr>
          <w:rFonts w:asciiTheme="majorBidi" w:hAnsiTheme="majorBidi" w:cstheme="majorBidi"/>
          <w:sz w:val="24"/>
          <w:szCs w:val="24"/>
          <w:lang w:val="en-GB"/>
        </w:rPr>
        <w:fldChar w:fldCharType="end"/>
      </w:r>
      <w:r w:rsidR="00A97801" w:rsidRPr="008F4172">
        <w:rPr>
          <w:rFonts w:asciiTheme="majorBidi" w:hAnsiTheme="majorBidi" w:cstheme="majorBidi"/>
          <w:sz w:val="24"/>
          <w:szCs w:val="24"/>
          <w:lang w:val="en-GB"/>
        </w:rPr>
        <w:t>.</w:t>
      </w:r>
      <w:r w:rsidR="00837CD3" w:rsidRPr="008F4172">
        <w:rPr>
          <w:rFonts w:asciiTheme="majorBidi" w:hAnsiTheme="majorBidi" w:cstheme="majorBidi"/>
          <w:sz w:val="24"/>
          <w:szCs w:val="24"/>
          <w:lang w:val="en-GB"/>
        </w:rPr>
        <w:t xml:space="preserve"> </w:t>
      </w:r>
      <w:r w:rsidR="00E25CC2" w:rsidRPr="008F4172">
        <w:rPr>
          <w:rFonts w:asciiTheme="majorBidi" w:hAnsiTheme="majorBidi" w:cstheme="majorBidi"/>
          <w:sz w:val="24"/>
          <w:szCs w:val="24"/>
          <w:lang w:val="en-GB"/>
        </w:rPr>
        <w:t>In</w:t>
      </w:r>
      <w:r w:rsidR="009A5AE7" w:rsidRPr="008F4172">
        <w:rPr>
          <w:rFonts w:asciiTheme="majorBidi" w:hAnsiTheme="majorBidi" w:cstheme="majorBidi"/>
          <w:sz w:val="24"/>
          <w:szCs w:val="24"/>
          <w:lang w:val="en-GB"/>
        </w:rPr>
        <w:t xml:space="preserve"> Botswana</w:t>
      </w:r>
      <w:r w:rsidR="00E25CC2" w:rsidRPr="008F4172">
        <w:rPr>
          <w:rFonts w:asciiTheme="majorBidi" w:hAnsiTheme="majorBidi" w:cstheme="majorBidi"/>
          <w:sz w:val="24"/>
          <w:szCs w:val="24"/>
          <w:lang w:val="en-GB"/>
        </w:rPr>
        <w:t>, g</w:t>
      </w:r>
      <w:r w:rsidR="009A5AE7" w:rsidRPr="008F4172">
        <w:rPr>
          <w:rFonts w:asciiTheme="majorBidi" w:hAnsiTheme="majorBidi" w:cstheme="majorBidi"/>
          <w:sz w:val="24"/>
          <w:szCs w:val="24"/>
          <w:lang w:val="en-GB"/>
        </w:rPr>
        <w:t>irls in</w:t>
      </w:r>
      <w:r w:rsidR="00E25CC2" w:rsidRPr="008F4172">
        <w:rPr>
          <w:rFonts w:asciiTheme="majorBidi" w:hAnsiTheme="majorBidi" w:cstheme="majorBidi"/>
          <w:sz w:val="24"/>
          <w:szCs w:val="24"/>
          <w:lang w:val="en-GB"/>
        </w:rPr>
        <w:t>-school (</w:t>
      </w:r>
      <w:r w:rsidR="009A5AE7" w:rsidRPr="008F4172">
        <w:rPr>
          <w:rFonts w:asciiTheme="majorBidi" w:hAnsiTheme="majorBidi" w:cstheme="majorBidi"/>
          <w:sz w:val="24"/>
          <w:szCs w:val="24"/>
          <w:lang w:val="en-GB"/>
        </w:rPr>
        <w:t>standard 5,6,</w:t>
      </w:r>
      <w:r w:rsidR="00E25CC2" w:rsidRPr="008F4172">
        <w:rPr>
          <w:rFonts w:asciiTheme="majorBidi" w:hAnsiTheme="majorBidi" w:cstheme="majorBidi"/>
          <w:sz w:val="24"/>
          <w:szCs w:val="24"/>
          <w:lang w:val="en-GB"/>
        </w:rPr>
        <w:t xml:space="preserve"> and </w:t>
      </w:r>
      <w:r w:rsidR="009A5AE7" w:rsidRPr="008F4172">
        <w:rPr>
          <w:rFonts w:asciiTheme="majorBidi" w:hAnsiTheme="majorBidi" w:cstheme="majorBidi"/>
          <w:sz w:val="24"/>
          <w:szCs w:val="24"/>
          <w:lang w:val="en-GB"/>
        </w:rPr>
        <w:t>7</w:t>
      </w:r>
      <w:r w:rsidR="00E25CC2" w:rsidRPr="008F4172">
        <w:rPr>
          <w:rFonts w:asciiTheme="majorBidi" w:hAnsiTheme="majorBidi" w:cstheme="majorBidi"/>
          <w:sz w:val="24"/>
          <w:szCs w:val="24"/>
          <w:lang w:val="en-GB"/>
        </w:rPr>
        <w:t>)</w:t>
      </w:r>
      <w:r w:rsidR="009A5AE7" w:rsidRPr="008F4172">
        <w:rPr>
          <w:rFonts w:asciiTheme="majorBidi" w:hAnsiTheme="majorBidi" w:cstheme="majorBidi"/>
          <w:sz w:val="24"/>
          <w:szCs w:val="24"/>
          <w:lang w:val="en-GB"/>
        </w:rPr>
        <w:t xml:space="preserve"> and those out-of-school </w:t>
      </w:r>
      <w:r w:rsidR="00E25CC2" w:rsidRPr="008F4172">
        <w:rPr>
          <w:rFonts w:asciiTheme="majorBidi" w:hAnsiTheme="majorBidi" w:cstheme="majorBidi"/>
          <w:sz w:val="24"/>
          <w:szCs w:val="24"/>
          <w:lang w:val="en-GB"/>
        </w:rPr>
        <w:t>(</w:t>
      </w:r>
      <w:r w:rsidR="009A5AE7" w:rsidRPr="008F4172">
        <w:rPr>
          <w:rFonts w:asciiTheme="majorBidi" w:hAnsiTheme="majorBidi" w:cstheme="majorBidi"/>
          <w:sz w:val="24"/>
          <w:szCs w:val="24"/>
          <w:lang w:val="en-GB"/>
        </w:rPr>
        <w:t>aged 9-13 years</w:t>
      </w:r>
      <w:r w:rsidR="00E25CC2" w:rsidRPr="008F4172">
        <w:rPr>
          <w:rFonts w:asciiTheme="majorBidi" w:hAnsiTheme="majorBidi" w:cstheme="majorBidi"/>
          <w:sz w:val="24"/>
          <w:szCs w:val="24"/>
          <w:lang w:val="en-GB"/>
        </w:rPr>
        <w:t>) can access HPV vaccination and cervical cancer screening</w:t>
      </w:r>
      <w:r w:rsidR="00C422CA" w:rsidRPr="008F4172">
        <w:rPr>
          <w:rFonts w:asciiTheme="majorBidi" w:hAnsiTheme="majorBidi" w:cstheme="majorBidi"/>
          <w:sz w:val="24"/>
          <w:szCs w:val="24"/>
          <w:lang w:val="en-GB"/>
        </w:rPr>
        <w:t xml:space="preserve"> </w:t>
      </w:r>
      <w:r w:rsidR="00C422CA" w:rsidRPr="008F4172">
        <w:rPr>
          <w:rFonts w:asciiTheme="majorBidi" w:hAnsiTheme="majorBidi" w:cstheme="majorBidi"/>
          <w:sz w:val="24"/>
          <w:szCs w:val="24"/>
          <w:lang w:val="en-GB"/>
        </w:rPr>
        <w:fldChar w:fldCharType="begin"/>
      </w:r>
      <w:r w:rsidR="00E113D6">
        <w:rPr>
          <w:rFonts w:asciiTheme="majorBidi" w:hAnsiTheme="majorBidi" w:cstheme="majorBidi"/>
          <w:sz w:val="24"/>
          <w:szCs w:val="24"/>
          <w:lang w:val="en-GB"/>
        </w:rPr>
        <w:instrText xml:space="preserve"> ADDIN EN.CITE &lt;EndNote&gt;&lt;Cite&gt;&lt;Author&gt;SRHR Africa Trust (SAT)&lt;/Author&gt;&lt;Year&gt;2019&lt;/Year&gt;&lt;RecNum&gt;8191&lt;/RecNum&gt;&lt;DisplayText&gt;[13]&lt;/DisplayText&gt;&lt;record&gt;&lt;rec-number&gt;8191&lt;/rec-number&gt;&lt;foreign-keys&gt;&lt;key app="EN" db-id="sff5edrsqrv9z0ewdsup5e9jzxtszv2r0wfd" timestamp="1722122491"&gt;8191&lt;/key&gt;&lt;/foreign-keys&gt;&lt;ref-type name="Report"&gt;27&lt;/ref-type&gt;&lt;contributors&gt;&lt;authors&gt;&lt;author&gt;SRHR Africa Trust (SAT),&lt;/author&gt;&lt;/authors&gt;&lt;/contributors&gt;&lt;titles&gt;&lt;title&gt;Age of consent legal review. Botswana country report&lt;/title&gt;&lt;/titles&gt;&lt;dates&gt;&lt;year&gt;2019&lt;/year&gt;&lt;/dates&gt;&lt;work-type&gt;Legal Review&lt;/work-type&gt;&lt;urls&gt;&lt;related-urls&gt;&lt;url&gt;https://genderlinks.org.za/wp-content/uploads/2019/04/Sexual-Education_Bostwana_LegalReviewAgeofconsent_nodate.pdf&lt;/url&gt;&lt;/related-urls&gt;&lt;/urls&gt;&lt;/record&gt;&lt;/Cite&gt;&lt;/EndNote&gt;</w:instrText>
      </w:r>
      <w:r w:rsidR="00C422CA" w:rsidRPr="008F4172">
        <w:rPr>
          <w:rFonts w:asciiTheme="majorBidi" w:hAnsiTheme="majorBidi" w:cstheme="majorBidi"/>
          <w:sz w:val="24"/>
          <w:szCs w:val="24"/>
          <w:lang w:val="en-GB"/>
        </w:rPr>
        <w:fldChar w:fldCharType="separate"/>
      </w:r>
      <w:r w:rsidR="00E113D6">
        <w:rPr>
          <w:rFonts w:asciiTheme="majorBidi" w:hAnsiTheme="majorBidi" w:cstheme="majorBidi"/>
          <w:noProof/>
          <w:sz w:val="24"/>
          <w:szCs w:val="24"/>
          <w:lang w:val="en-GB"/>
        </w:rPr>
        <w:t>[13]</w:t>
      </w:r>
      <w:r w:rsidR="00C422CA" w:rsidRPr="008F4172">
        <w:rPr>
          <w:rFonts w:asciiTheme="majorBidi" w:hAnsiTheme="majorBidi" w:cstheme="majorBidi"/>
          <w:sz w:val="24"/>
          <w:szCs w:val="24"/>
          <w:lang w:val="en-GB"/>
        </w:rPr>
        <w:fldChar w:fldCharType="end"/>
      </w:r>
      <w:r w:rsidR="00C422CA" w:rsidRPr="008F4172">
        <w:rPr>
          <w:rFonts w:asciiTheme="majorBidi" w:hAnsiTheme="majorBidi" w:cstheme="majorBidi"/>
          <w:sz w:val="24"/>
          <w:szCs w:val="24"/>
          <w:lang w:val="en-GB"/>
        </w:rPr>
        <w:t xml:space="preserve">. </w:t>
      </w:r>
      <w:r w:rsidR="00211DB9" w:rsidRPr="008F4172">
        <w:rPr>
          <w:rFonts w:asciiTheme="majorBidi" w:hAnsiTheme="majorBidi" w:cstheme="majorBidi"/>
          <w:sz w:val="24"/>
          <w:szCs w:val="24"/>
          <w:lang w:val="en-GB"/>
        </w:rPr>
        <w:t>P</w:t>
      </w:r>
      <w:r w:rsidR="00721DA8" w:rsidRPr="008F4172">
        <w:rPr>
          <w:rFonts w:asciiTheme="majorBidi" w:hAnsiTheme="majorBidi" w:cstheme="majorBidi"/>
          <w:sz w:val="24"/>
          <w:szCs w:val="24"/>
          <w:lang w:val="en-GB"/>
        </w:rPr>
        <w:t xml:space="preserve">arental consent </w:t>
      </w:r>
      <w:r w:rsidR="005E3C0D" w:rsidRPr="008F4172">
        <w:rPr>
          <w:rFonts w:asciiTheme="majorBidi" w:hAnsiTheme="majorBidi" w:cstheme="majorBidi"/>
          <w:sz w:val="24"/>
          <w:szCs w:val="24"/>
          <w:lang w:val="en-GB"/>
        </w:rPr>
        <w:t>may be</w:t>
      </w:r>
      <w:r w:rsidR="00721DA8" w:rsidRPr="008F4172">
        <w:rPr>
          <w:rFonts w:asciiTheme="majorBidi" w:hAnsiTheme="majorBidi" w:cstheme="majorBidi"/>
          <w:sz w:val="24"/>
          <w:szCs w:val="24"/>
          <w:lang w:val="en-GB"/>
        </w:rPr>
        <w:t xml:space="preserve"> required for person</w:t>
      </w:r>
      <w:r w:rsidR="00D706B3" w:rsidRPr="008F4172">
        <w:rPr>
          <w:rFonts w:asciiTheme="majorBidi" w:hAnsiTheme="majorBidi" w:cstheme="majorBidi"/>
          <w:sz w:val="24"/>
          <w:szCs w:val="24"/>
          <w:lang w:val="en-GB"/>
        </w:rPr>
        <w:t xml:space="preserve">s </w:t>
      </w:r>
      <w:r w:rsidR="00721DA8" w:rsidRPr="008F4172">
        <w:rPr>
          <w:rFonts w:asciiTheme="majorBidi" w:hAnsiTheme="majorBidi" w:cstheme="majorBidi"/>
          <w:sz w:val="24"/>
          <w:szCs w:val="24"/>
          <w:lang w:val="en-GB"/>
        </w:rPr>
        <w:t xml:space="preserve">under 16 to </w:t>
      </w:r>
      <w:r w:rsidR="00D706B3" w:rsidRPr="008F4172">
        <w:rPr>
          <w:rFonts w:asciiTheme="majorBidi" w:hAnsiTheme="majorBidi" w:cstheme="majorBidi"/>
          <w:sz w:val="24"/>
          <w:szCs w:val="24"/>
          <w:lang w:val="en-GB"/>
        </w:rPr>
        <w:t xml:space="preserve">access </w:t>
      </w:r>
      <w:r w:rsidR="00721DA8" w:rsidRPr="008F4172">
        <w:rPr>
          <w:rFonts w:asciiTheme="majorBidi" w:hAnsiTheme="majorBidi" w:cstheme="majorBidi"/>
          <w:sz w:val="24"/>
          <w:szCs w:val="24"/>
          <w:lang w:val="en-GB"/>
        </w:rPr>
        <w:t>HPV vaccines and cervical cancer screening or treatment</w:t>
      </w:r>
      <w:r w:rsidR="00D706B3" w:rsidRPr="008F4172">
        <w:rPr>
          <w:rFonts w:asciiTheme="majorBidi" w:hAnsiTheme="majorBidi" w:cstheme="majorBidi"/>
          <w:sz w:val="24"/>
          <w:szCs w:val="24"/>
          <w:lang w:val="en-GB"/>
        </w:rPr>
        <w:t>, which are deemed by law as medical interventions</w:t>
      </w:r>
      <w:r w:rsidR="00E470E8" w:rsidRPr="008F4172">
        <w:rPr>
          <w:rFonts w:asciiTheme="majorBidi" w:hAnsiTheme="majorBidi" w:cstheme="majorBidi"/>
          <w:sz w:val="24"/>
          <w:szCs w:val="24"/>
          <w:lang w:val="en-GB"/>
        </w:rPr>
        <w:t xml:space="preserve"> in Zambia</w:t>
      </w:r>
      <w:r w:rsidR="00996A6A" w:rsidRPr="008F4172">
        <w:rPr>
          <w:rFonts w:asciiTheme="majorBidi" w:hAnsiTheme="majorBidi" w:cstheme="majorBidi"/>
          <w:sz w:val="24"/>
          <w:szCs w:val="24"/>
          <w:lang w:val="en-GB"/>
        </w:rPr>
        <w:t xml:space="preserve"> </w:t>
      </w:r>
      <w:r w:rsidR="00211DB9" w:rsidRPr="008F4172">
        <w:rPr>
          <w:rFonts w:asciiTheme="majorBidi" w:hAnsiTheme="majorBidi" w:cstheme="majorBidi"/>
          <w:sz w:val="24"/>
          <w:szCs w:val="24"/>
          <w:lang w:val="en-GB"/>
        </w:rPr>
        <w:fldChar w:fldCharType="begin"/>
      </w:r>
      <w:r w:rsidR="00E113D6">
        <w:rPr>
          <w:rFonts w:asciiTheme="majorBidi" w:hAnsiTheme="majorBidi" w:cstheme="majorBidi"/>
          <w:sz w:val="24"/>
          <w:szCs w:val="24"/>
          <w:lang w:val="en-GB"/>
        </w:rPr>
        <w:instrText xml:space="preserve"> ADDIN EN.CITE &lt;EndNote&gt;&lt;Cite&gt;&lt;Author&gt;SRHR Africa Trust (SAT)&lt;/Author&gt;&lt;Year&gt;2019&lt;/Year&gt;&lt;RecNum&gt;8189&lt;/RecNum&gt;&lt;DisplayText&gt;[12]&lt;/DisplayText&gt;&lt;record&gt;&lt;rec-number&gt;8189&lt;/rec-number&gt;&lt;foreign-keys&gt;&lt;key app="EN" db-id="sff5edrsqrv9z0ewdsup5e9jzxtszv2r0wfd" timestamp="1722122275"&gt;8189&lt;/key&gt;&lt;/foreign-keys&gt;&lt;ref-type name="Report"&gt;27&lt;/ref-type&gt;&lt;contributors&gt;&lt;authors&gt;&lt;author&gt;SRHR Africa Trust (SAT),&lt;/author&gt;&lt;/authors&gt;&lt;/contributors&gt;&lt;titles&gt;&lt;title&gt;Age of consent legal review. Zambia country report&lt;/title&gt;&lt;/titles&gt;&lt;dates&gt;&lt;year&gt;2019&lt;/year&gt;&lt;/dates&gt;&lt;work-type&gt;Legal Review&lt;/work-type&gt;&lt;urls&gt;&lt;related-urls&gt;&lt;url&gt;https://platform.who.int/docs/default-source/mca-documents/policy-documents/report/ZMB-AD-30-02-REPORT-2014-eng-Age-of-consent-Zambia.pdf&lt;/url&gt;&lt;/related-urls&gt;&lt;/urls&gt;&lt;/record&gt;&lt;/Cite&gt;&lt;/EndNote&gt;</w:instrText>
      </w:r>
      <w:r w:rsidR="00211DB9" w:rsidRPr="008F4172">
        <w:rPr>
          <w:rFonts w:asciiTheme="majorBidi" w:hAnsiTheme="majorBidi" w:cstheme="majorBidi"/>
          <w:sz w:val="24"/>
          <w:szCs w:val="24"/>
          <w:lang w:val="en-GB"/>
        </w:rPr>
        <w:fldChar w:fldCharType="separate"/>
      </w:r>
      <w:r w:rsidR="00E113D6">
        <w:rPr>
          <w:rFonts w:asciiTheme="majorBidi" w:hAnsiTheme="majorBidi" w:cstheme="majorBidi"/>
          <w:noProof/>
          <w:sz w:val="24"/>
          <w:szCs w:val="24"/>
          <w:lang w:val="en-GB"/>
        </w:rPr>
        <w:t>[12]</w:t>
      </w:r>
      <w:r w:rsidR="00211DB9" w:rsidRPr="008F4172">
        <w:rPr>
          <w:rFonts w:asciiTheme="majorBidi" w:hAnsiTheme="majorBidi" w:cstheme="majorBidi"/>
          <w:sz w:val="24"/>
          <w:szCs w:val="24"/>
          <w:lang w:val="en-GB"/>
        </w:rPr>
        <w:fldChar w:fldCharType="end"/>
      </w:r>
      <w:r w:rsidR="00721DA8" w:rsidRPr="008F4172">
        <w:rPr>
          <w:rFonts w:asciiTheme="majorBidi" w:hAnsiTheme="majorBidi" w:cstheme="majorBidi"/>
          <w:sz w:val="24"/>
          <w:szCs w:val="24"/>
          <w:lang w:val="en-GB"/>
        </w:rPr>
        <w:t>.</w:t>
      </w:r>
      <w:r w:rsidR="00F65D37" w:rsidRPr="008F4172">
        <w:rPr>
          <w:rFonts w:asciiTheme="majorBidi" w:hAnsiTheme="majorBidi" w:cstheme="majorBidi"/>
          <w:lang w:val="en-GB"/>
        </w:rPr>
        <w:t xml:space="preserve"> </w:t>
      </w:r>
      <w:r w:rsidR="00F65D37" w:rsidRPr="008F4172">
        <w:rPr>
          <w:rFonts w:asciiTheme="majorBidi" w:hAnsiTheme="majorBidi" w:cstheme="majorBidi"/>
          <w:sz w:val="24"/>
          <w:szCs w:val="24"/>
          <w:lang w:val="en-GB"/>
        </w:rPr>
        <w:t>Similarly, in Botswana</w:t>
      </w:r>
      <w:r w:rsidR="00BD5C07" w:rsidRPr="008F4172">
        <w:rPr>
          <w:rFonts w:asciiTheme="majorBidi" w:hAnsiTheme="majorBidi" w:cstheme="majorBidi"/>
          <w:sz w:val="24"/>
          <w:szCs w:val="24"/>
          <w:lang w:val="en-GB"/>
        </w:rPr>
        <w:t xml:space="preserve">, </w:t>
      </w:r>
      <w:r w:rsidR="00510869" w:rsidRPr="008F4172">
        <w:rPr>
          <w:rFonts w:asciiTheme="majorBidi" w:hAnsiTheme="majorBidi" w:cstheme="majorBidi"/>
          <w:sz w:val="24"/>
          <w:szCs w:val="24"/>
          <w:lang w:val="en-GB"/>
        </w:rPr>
        <w:t xml:space="preserve">parental consent is a requirement, </w:t>
      </w:r>
      <w:r w:rsidR="005E4230" w:rsidRPr="008F4172">
        <w:rPr>
          <w:rFonts w:asciiTheme="majorBidi" w:hAnsiTheme="majorBidi" w:cstheme="majorBidi"/>
          <w:sz w:val="24"/>
          <w:szCs w:val="24"/>
          <w:lang w:val="en-GB"/>
        </w:rPr>
        <w:t>but not the case for Kenya and Zambia</w:t>
      </w:r>
      <w:r w:rsidR="00510869" w:rsidRPr="008F4172">
        <w:rPr>
          <w:rFonts w:asciiTheme="majorBidi" w:hAnsiTheme="majorBidi" w:cstheme="majorBidi"/>
          <w:sz w:val="24"/>
          <w:szCs w:val="24"/>
          <w:lang w:val="en-GB"/>
        </w:rPr>
        <w:t xml:space="preserve"> </w:t>
      </w:r>
      <w:r w:rsidR="00510869" w:rsidRPr="008F4172">
        <w:rPr>
          <w:rFonts w:asciiTheme="majorBidi" w:hAnsiTheme="majorBidi" w:cstheme="majorBidi"/>
          <w:sz w:val="24"/>
          <w:szCs w:val="24"/>
          <w:lang w:val="en-GB"/>
        </w:rPr>
        <w:fldChar w:fldCharType="begin"/>
      </w:r>
      <w:r w:rsidR="00E113D6">
        <w:rPr>
          <w:rFonts w:asciiTheme="majorBidi" w:hAnsiTheme="majorBidi" w:cstheme="majorBidi"/>
          <w:sz w:val="24"/>
          <w:szCs w:val="24"/>
          <w:lang w:val="en-GB"/>
        </w:rPr>
        <w:instrText xml:space="preserve"> ADDIN EN.CITE &lt;EndNote&gt;&lt;Cite&gt;&lt;Author&gt;APHRC&lt;/Author&gt;&lt;Year&gt;2022&lt;/Year&gt;&lt;RecNum&gt;8186&lt;/RecNum&gt;&lt;DisplayText&gt;[10]&lt;/DisplayText&gt;&lt;record&gt;&lt;rec-number&gt;8186&lt;/rec-number&gt;&lt;foreign-keys&gt;&lt;key app="EN" db-id="sff5edrsqrv9z0ewdsup5e9jzxtszv2r0wfd" timestamp="1722120844"&gt;8186&lt;/key&gt;&lt;/foreign-keys&gt;&lt;ref-type name="Report"&gt;27&lt;/ref-type&gt;&lt;contributors&gt;&lt;authors&gt;&lt;author&gt;APHRC&lt;/author&gt;&lt;/authors&gt;&lt;/contributors&gt;&lt;titles&gt;&lt;title&gt;Why is lowering the age of consent to sexual and reproductive health services beneficial to adolescent health and wellbeing?&lt;/title&gt;&lt;/titles&gt;&lt;dates&gt;&lt;year&gt;2022&lt;/year&gt;&lt;pub-dates&gt;&lt;date&gt;10-December-2022&lt;/date&gt;&lt;/pub-dates&gt;&lt;/dates&gt;&lt;work-type&gt;Evidence Brief&lt;/work-type&gt;&lt;urls&gt;&lt;related-urls&gt;&lt;url&gt; https://aphrc.org/wp-content/uploads/2022/10/Age-consent-evidence-brief.pdf &lt;/url&gt;&lt;/related-urls&gt;&lt;/urls&gt;&lt;/record&gt;&lt;/Cite&gt;&lt;/EndNote&gt;</w:instrText>
      </w:r>
      <w:r w:rsidR="00510869" w:rsidRPr="008F4172">
        <w:rPr>
          <w:rFonts w:asciiTheme="majorBidi" w:hAnsiTheme="majorBidi" w:cstheme="majorBidi"/>
          <w:sz w:val="24"/>
          <w:szCs w:val="24"/>
          <w:lang w:val="en-GB"/>
        </w:rPr>
        <w:fldChar w:fldCharType="separate"/>
      </w:r>
      <w:r w:rsidR="00E113D6">
        <w:rPr>
          <w:rFonts w:asciiTheme="majorBidi" w:hAnsiTheme="majorBidi" w:cstheme="majorBidi"/>
          <w:noProof/>
          <w:sz w:val="24"/>
          <w:szCs w:val="24"/>
          <w:lang w:val="en-GB"/>
        </w:rPr>
        <w:t>[10]</w:t>
      </w:r>
      <w:r w:rsidR="00510869" w:rsidRPr="008F4172">
        <w:rPr>
          <w:rFonts w:asciiTheme="majorBidi" w:hAnsiTheme="majorBidi" w:cstheme="majorBidi"/>
          <w:sz w:val="24"/>
          <w:szCs w:val="24"/>
          <w:lang w:val="en-GB"/>
        </w:rPr>
        <w:fldChar w:fldCharType="end"/>
      </w:r>
      <w:r w:rsidR="00503A28" w:rsidRPr="008F4172">
        <w:rPr>
          <w:rFonts w:asciiTheme="majorBidi" w:hAnsiTheme="majorBidi" w:cstheme="majorBidi"/>
          <w:sz w:val="24"/>
          <w:szCs w:val="24"/>
          <w:lang w:val="en-GB"/>
        </w:rPr>
        <w:t xml:space="preserve">. In some ESA countries, there are </w:t>
      </w:r>
      <w:r w:rsidR="00B259F3" w:rsidRPr="008F4172">
        <w:rPr>
          <w:rFonts w:asciiTheme="majorBidi" w:hAnsiTheme="majorBidi" w:cstheme="majorBidi"/>
          <w:sz w:val="24"/>
          <w:szCs w:val="24"/>
          <w:lang w:val="en-GB"/>
        </w:rPr>
        <w:t>clear age</w:t>
      </w:r>
      <w:r w:rsidR="00A6115A" w:rsidRPr="008F4172">
        <w:rPr>
          <w:rFonts w:asciiTheme="majorBidi" w:hAnsiTheme="majorBidi" w:cstheme="majorBidi"/>
          <w:sz w:val="24"/>
          <w:szCs w:val="24"/>
          <w:lang w:val="en-GB"/>
        </w:rPr>
        <w:t xml:space="preserve"> specification </w:t>
      </w:r>
      <w:r w:rsidR="000B75A4" w:rsidRPr="008F4172">
        <w:rPr>
          <w:rFonts w:asciiTheme="majorBidi" w:hAnsiTheme="majorBidi" w:cstheme="majorBidi"/>
          <w:sz w:val="24"/>
          <w:szCs w:val="24"/>
          <w:lang w:val="en-GB"/>
        </w:rPr>
        <w:t xml:space="preserve">in laws regarding </w:t>
      </w:r>
      <w:r w:rsidR="00A6115A" w:rsidRPr="008F4172">
        <w:rPr>
          <w:rFonts w:asciiTheme="majorBidi" w:hAnsiTheme="majorBidi" w:cstheme="majorBidi"/>
          <w:sz w:val="24"/>
          <w:szCs w:val="24"/>
          <w:lang w:val="en-GB"/>
        </w:rPr>
        <w:t>a</w:t>
      </w:r>
      <w:r w:rsidR="00B07BCC" w:rsidRPr="008F4172">
        <w:rPr>
          <w:rFonts w:asciiTheme="majorBidi" w:hAnsiTheme="majorBidi" w:cstheme="majorBidi"/>
          <w:sz w:val="24"/>
          <w:szCs w:val="24"/>
          <w:lang w:val="en-GB"/>
        </w:rPr>
        <w:t>dolescents access to HPV and cervical cancer screening</w:t>
      </w:r>
      <w:r w:rsidR="000B75A4" w:rsidRPr="008F4172">
        <w:rPr>
          <w:rFonts w:asciiTheme="majorBidi" w:hAnsiTheme="majorBidi" w:cstheme="majorBidi"/>
          <w:sz w:val="24"/>
          <w:szCs w:val="24"/>
          <w:lang w:val="en-GB"/>
        </w:rPr>
        <w:t>, that is</w:t>
      </w:r>
      <w:r w:rsidR="005A6288" w:rsidRPr="008F4172">
        <w:rPr>
          <w:rFonts w:asciiTheme="majorBidi" w:hAnsiTheme="majorBidi" w:cstheme="majorBidi"/>
          <w:sz w:val="24"/>
          <w:szCs w:val="24"/>
          <w:lang w:val="en-GB"/>
        </w:rPr>
        <w:t xml:space="preserve">; </w:t>
      </w:r>
      <w:r w:rsidR="008F6F21" w:rsidRPr="008F4172">
        <w:rPr>
          <w:rFonts w:asciiTheme="majorBidi" w:hAnsiTheme="majorBidi" w:cstheme="majorBidi"/>
          <w:sz w:val="24"/>
          <w:szCs w:val="24"/>
          <w:lang w:val="en-GB"/>
        </w:rPr>
        <w:t>from</w:t>
      </w:r>
      <w:r w:rsidR="005A6288" w:rsidRPr="008F4172">
        <w:rPr>
          <w:rFonts w:asciiTheme="majorBidi" w:hAnsiTheme="majorBidi" w:cstheme="majorBidi"/>
          <w:sz w:val="24"/>
          <w:szCs w:val="24"/>
          <w:lang w:val="en-GB"/>
        </w:rPr>
        <w:t xml:space="preserve"> </w:t>
      </w:r>
      <w:r w:rsidR="001A1652" w:rsidRPr="008F4172">
        <w:rPr>
          <w:rFonts w:asciiTheme="majorBidi" w:hAnsiTheme="majorBidi" w:cstheme="majorBidi"/>
          <w:sz w:val="24"/>
          <w:szCs w:val="24"/>
          <w:lang w:val="en-GB"/>
        </w:rPr>
        <w:t>9-13 years (</w:t>
      </w:r>
      <w:r w:rsidR="00E470E8" w:rsidRPr="008F4172">
        <w:rPr>
          <w:rFonts w:asciiTheme="majorBidi" w:hAnsiTheme="majorBidi" w:cstheme="majorBidi"/>
          <w:sz w:val="24"/>
          <w:szCs w:val="24"/>
          <w:lang w:val="en-GB"/>
        </w:rPr>
        <w:t xml:space="preserve">Botswana, </w:t>
      </w:r>
      <w:r w:rsidR="001A1652" w:rsidRPr="008F4172">
        <w:rPr>
          <w:rFonts w:asciiTheme="majorBidi" w:hAnsiTheme="majorBidi" w:cstheme="majorBidi"/>
          <w:sz w:val="24"/>
          <w:szCs w:val="24"/>
          <w:lang w:val="en-GB"/>
        </w:rPr>
        <w:t xml:space="preserve">Kenya, Malawi, </w:t>
      </w:r>
      <w:r w:rsidR="00E470E8" w:rsidRPr="008F4172">
        <w:rPr>
          <w:rFonts w:asciiTheme="majorBidi" w:hAnsiTheme="majorBidi" w:cstheme="majorBidi"/>
          <w:sz w:val="24"/>
          <w:szCs w:val="24"/>
          <w:lang w:val="en-GB"/>
        </w:rPr>
        <w:t>South Africa</w:t>
      </w:r>
      <w:r w:rsidR="00F360C5" w:rsidRPr="008F4172">
        <w:rPr>
          <w:rFonts w:asciiTheme="majorBidi" w:hAnsiTheme="majorBidi" w:cstheme="majorBidi"/>
          <w:sz w:val="24"/>
          <w:szCs w:val="24"/>
          <w:lang w:val="en-GB"/>
        </w:rPr>
        <w:t>)</w:t>
      </w:r>
      <w:r w:rsidR="005D2224" w:rsidRPr="008F4172">
        <w:rPr>
          <w:rFonts w:asciiTheme="majorBidi" w:hAnsiTheme="majorBidi" w:cstheme="majorBidi"/>
          <w:sz w:val="24"/>
          <w:szCs w:val="24"/>
          <w:lang w:val="en-GB"/>
        </w:rPr>
        <w:t xml:space="preserve">, </w:t>
      </w:r>
      <w:r w:rsidR="000B75A4" w:rsidRPr="008F4172">
        <w:rPr>
          <w:rFonts w:asciiTheme="majorBidi" w:hAnsiTheme="majorBidi" w:cstheme="majorBidi"/>
          <w:sz w:val="24"/>
          <w:szCs w:val="24"/>
          <w:lang w:val="en-GB"/>
        </w:rPr>
        <w:t>16 years</w:t>
      </w:r>
      <w:r w:rsidR="00832C9F" w:rsidRPr="008F4172">
        <w:rPr>
          <w:rFonts w:asciiTheme="majorBidi" w:hAnsiTheme="majorBidi" w:cstheme="majorBidi"/>
          <w:sz w:val="24"/>
          <w:szCs w:val="24"/>
          <w:lang w:val="en-GB"/>
        </w:rPr>
        <w:t xml:space="preserve"> (Swaziland,</w:t>
      </w:r>
      <w:r w:rsidR="00B62447" w:rsidRPr="008F4172">
        <w:rPr>
          <w:rFonts w:asciiTheme="majorBidi" w:hAnsiTheme="majorBidi" w:cstheme="majorBidi"/>
          <w:lang w:val="en-GB"/>
        </w:rPr>
        <w:t xml:space="preserve"> </w:t>
      </w:r>
      <w:r w:rsidR="00E470E8" w:rsidRPr="008F4172">
        <w:rPr>
          <w:rFonts w:asciiTheme="majorBidi" w:hAnsiTheme="majorBidi" w:cstheme="majorBidi"/>
          <w:lang w:val="en-GB"/>
        </w:rPr>
        <w:t xml:space="preserve">and </w:t>
      </w:r>
      <w:r w:rsidR="00B62447" w:rsidRPr="008F4172">
        <w:rPr>
          <w:rFonts w:asciiTheme="majorBidi" w:hAnsiTheme="majorBidi" w:cstheme="majorBidi"/>
          <w:sz w:val="24"/>
          <w:szCs w:val="24"/>
          <w:lang w:val="en-GB"/>
        </w:rPr>
        <w:t>Zimbabwe</w:t>
      </w:r>
      <w:r w:rsidR="00E470E8" w:rsidRPr="008F4172">
        <w:rPr>
          <w:rFonts w:asciiTheme="majorBidi" w:hAnsiTheme="majorBidi" w:cstheme="majorBidi"/>
          <w:sz w:val="24"/>
          <w:szCs w:val="24"/>
          <w:lang w:val="en-GB"/>
        </w:rPr>
        <w:t xml:space="preserve">) </w:t>
      </w:r>
      <w:r w:rsidR="005E7E73" w:rsidRPr="008F4172">
        <w:rPr>
          <w:rFonts w:asciiTheme="majorBidi" w:hAnsiTheme="majorBidi" w:cstheme="majorBidi"/>
          <w:sz w:val="24"/>
          <w:szCs w:val="24"/>
          <w:lang w:val="en-GB"/>
        </w:rPr>
        <w:fldChar w:fldCharType="begin"/>
      </w:r>
      <w:r w:rsidR="00E113D6">
        <w:rPr>
          <w:rFonts w:asciiTheme="majorBidi" w:hAnsiTheme="majorBidi" w:cstheme="majorBidi"/>
          <w:sz w:val="24"/>
          <w:szCs w:val="24"/>
          <w:lang w:val="en-GB"/>
        </w:rPr>
        <w:instrText xml:space="preserve"> ADDIN EN.CITE &lt;EndNote&gt;&lt;Cite&gt;&lt;Author&gt;APHRC&lt;/Author&gt;&lt;Year&gt;2022&lt;/Year&gt;&lt;RecNum&gt;8186&lt;/RecNum&gt;&lt;DisplayText&gt;[10, 15]&lt;/DisplayText&gt;&lt;record&gt;&lt;rec-number&gt;8186&lt;/rec-number&gt;&lt;foreign-keys&gt;&lt;key app="EN" db-id="sff5edrsqrv9z0ewdsup5e9jzxtszv2r0wfd" timestamp="1722120844"&gt;8186&lt;/key&gt;&lt;/foreign-keys&gt;&lt;ref-type name="Report"&gt;27&lt;/ref-type&gt;&lt;contributors&gt;&lt;authors&gt;&lt;author&gt;APHRC&lt;/author&gt;&lt;/authors&gt;&lt;/contributors&gt;&lt;titles&gt;&lt;title&gt;Why is lowering the age of consent to sexual and reproductive health services beneficial to adolescent health and wellbeing?&lt;/title&gt;&lt;/titles&gt;&lt;dates&gt;&lt;year&gt;2022&lt;/year&gt;&lt;pub-dates&gt;&lt;date&gt;10-December-2022&lt;/date&gt;&lt;/pub-dates&gt;&lt;/dates&gt;&lt;work-type&gt;Evidence Brief&lt;/work-type&gt;&lt;urls&gt;&lt;related-urls&gt;&lt;url&gt; https://aphrc.org/wp-content/uploads/2022/10/Age-consent-evidence-brief.pdf &lt;/url&gt;&lt;/related-urls&gt;&lt;/urls&gt;&lt;/record&gt;&lt;/Cite&gt;&lt;Cite&gt;&lt;Author&gt;SRHR Africa Trust (SAT)&lt;/Author&gt;&lt;Year&gt;2017&lt;/Year&gt;&lt;RecNum&gt;8193&lt;/RecNum&gt;&lt;record&gt;&lt;rec-number&gt;8193&lt;/rec-number&gt;&lt;foreign-keys&gt;&lt;key app="EN" db-id="sff5edrsqrv9z0ewdsup5e9jzxtszv2r0wfd" timestamp="1722124235"&gt;8193&lt;/key&gt;&lt;/foreign-keys&gt;&lt;ref-type name="Report"&gt;27&lt;/ref-type&gt;&lt;contributors&gt;&lt;authors&gt;&lt;author&gt;SRHR Africa Trust (SAT),&lt;/author&gt;&lt;author&gt;TrustLaw&lt;/author&gt;&lt;author&gt;Arnold &amp;amp; Porter Kaye Scholer LLP,&lt;/author&gt;&lt;/authors&gt;&lt;/contributors&gt;&lt;titles&gt;&lt;title&gt;Age of Consent: Global Analysis&lt;/title&gt;&lt;/titles&gt;&lt;dates&gt;&lt;year&gt;2017&lt;/year&gt;&lt;/dates&gt;&lt;urls&gt;&lt;related-urls&gt;&lt;url&gt;https://www.trust.org/publications/i/?id=b4e4a24b-f66d-4170-aa46-6713e038e139&lt;/url&gt;&lt;/related-urls&gt;&lt;/urls&gt;&lt;/record&gt;&lt;/Cite&gt;&lt;/EndNote&gt;</w:instrText>
      </w:r>
      <w:r w:rsidR="005E7E73" w:rsidRPr="008F4172">
        <w:rPr>
          <w:rFonts w:asciiTheme="majorBidi" w:hAnsiTheme="majorBidi" w:cstheme="majorBidi"/>
          <w:sz w:val="24"/>
          <w:szCs w:val="24"/>
          <w:lang w:val="en-GB"/>
        </w:rPr>
        <w:fldChar w:fldCharType="separate"/>
      </w:r>
      <w:r w:rsidR="00E113D6">
        <w:rPr>
          <w:rFonts w:asciiTheme="majorBidi" w:hAnsiTheme="majorBidi" w:cstheme="majorBidi"/>
          <w:noProof/>
          <w:sz w:val="24"/>
          <w:szCs w:val="24"/>
          <w:lang w:val="en-GB"/>
        </w:rPr>
        <w:t>[10, 15]</w:t>
      </w:r>
      <w:r w:rsidR="005E7E73" w:rsidRPr="008F4172">
        <w:rPr>
          <w:rFonts w:asciiTheme="majorBidi" w:hAnsiTheme="majorBidi" w:cstheme="majorBidi"/>
          <w:sz w:val="24"/>
          <w:szCs w:val="24"/>
          <w:lang w:val="en-GB"/>
        </w:rPr>
        <w:fldChar w:fldCharType="end"/>
      </w:r>
      <w:r w:rsidR="005E7E73" w:rsidRPr="008F4172">
        <w:rPr>
          <w:rFonts w:asciiTheme="majorBidi" w:hAnsiTheme="majorBidi" w:cstheme="majorBidi"/>
          <w:sz w:val="24"/>
          <w:szCs w:val="24"/>
          <w:lang w:val="en-GB"/>
        </w:rPr>
        <w:t>.</w:t>
      </w:r>
      <w:r w:rsidR="00B43579" w:rsidRPr="008F4172">
        <w:rPr>
          <w:rFonts w:asciiTheme="majorBidi" w:hAnsiTheme="majorBidi" w:cstheme="majorBidi"/>
          <w:sz w:val="24"/>
          <w:szCs w:val="24"/>
          <w:lang w:val="en-GB"/>
        </w:rPr>
        <w:t xml:space="preserve"> </w:t>
      </w:r>
      <w:r w:rsidR="004D1089" w:rsidRPr="00322CBA">
        <w:rPr>
          <w:rFonts w:asciiTheme="majorBidi" w:hAnsiTheme="majorBidi" w:cstheme="majorBidi"/>
          <w:sz w:val="24"/>
          <w:szCs w:val="24"/>
          <w:lang w:val="en-GB"/>
        </w:rPr>
        <w:t xml:space="preserve">In the SADC region, the proportion of girls receiving recommended dose of HPV vaccine before age 15 is estimated at 72% in 2023, which is below target </w:t>
      </w:r>
      <w:r w:rsidR="00036416" w:rsidRPr="00322CBA">
        <w:rPr>
          <w:rFonts w:asciiTheme="majorBidi" w:hAnsiTheme="majorBidi" w:cstheme="majorBidi"/>
          <w:sz w:val="24"/>
          <w:szCs w:val="24"/>
          <w:lang w:val="en-GB"/>
        </w:rPr>
        <w:fldChar w:fldCharType="begin"/>
      </w:r>
      <w:r w:rsidR="00036416" w:rsidRPr="00322CBA">
        <w:rPr>
          <w:rFonts w:asciiTheme="majorBidi" w:hAnsiTheme="majorBidi" w:cstheme="majorBidi"/>
          <w:sz w:val="24"/>
          <w:szCs w:val="24"/>
          <w:lang w:val="en-GB"/>
        </w:rPr>
        <w:instrText xml:space="preserve"> ADDIN EN.CITE &lt;EndNote&gt;&lt;Cite&gt;&lt;Author&gt;SADC&lt;/Author&gt;&lt;Year&gt;2023&lt;/Year&gt;&lt;RecNum&gt;8237&lt;/RecNum&gt;&lt;DisplayText&gt;[21]&lt;/DisplayText&gt;&lt;record&gt;&lt;rec-number&gt;8237&lt;/rec-number&gt;&lt;foreign-keys&gt;&lt;key app="EN" db-id="sff5edrsqrv9z0ewdsup5e9jzxtszv2r0wfd" timestamp="1734535008"&gt;8237&lt;/key&gt;&lt;/foreign-keys&gt;&lt;ref-type name="Report"&gt;27&lt;/ref-type&gt;&lt;contributors&gt;&lt;authors&gt;&lt;author&gt;SADC&lt;/author&gt;&lt;/authors&gt;&lt;/contributors&gt;&lt;titles&gt;&lt;title&gt;Scorecard for Sexual and Reproductive Health and Rights in the SADC Region: Milestone 2023 Scorecard&lt;/title&gt;&lt;/titles&gt;&lt;dates&gt;&lt;year&gt;2023&lt;/year&gt;&lt;/dates&gt;&lt;urls&gt;&lt;/urls&gt;&lt;/record&gt;&lt;/Cite&gt;&lt;/EndNote&gt;</w:instrText>
      </w:r>
      <w:r w:rsidR="00036416" w:rsidRPr="00322CBA">
        <w:rPr>
          <w:rFonts w:asciiTheme="majorBidi" w:hAnsiTheme="majorBidi" w:cstheme="majorBidi"/>
          <w:sz w:val="24"/>
          <w:szCs w:val="24"/>
          <w:lang w:val="en-GB"/>
        </w:rPr>
        <w:fldChar w:fldCharType="separate"/>
      </w:r>
      <w:r w:rsidR="00036416" w:rsidRPr="00322CBA">
        <w:rPr>
          <w:rFonts w:asciiTheme="majorBidi" w:hAnsiTheme="majorBidi" w:cstheme="majorBidi"/>
          <w:noProof/>
          <w:sz w:val="24"/>
          <w:szCs w:val="24"/>
          <w:lang w:val="en-GB"/>
        </w:rPr>
        <w:t>[21]</w:t>
      </w:r>
      <w:r w:rsidR="00036416" w:rsidRPr="00322CBA">
        <w:rPr>
          <w:rFonts w:asciiTheme="majorBidi" w:hAnsiTheme="majorBidi" w:cstheme="majorBidi"/>
          <w:sz w:val="24"/>
          <w:szCs w:val="24"/>
          <w:lang w:val="en-GB"/>
        </w:rPr>
        <w:fldChar w:fldCharType="end"/>
      </w:r>
      <w:r w:rsidR="004D1089" w:rsidRPr="00322CBA">
        <w:rPr>
          <w:rFonts w:asciiTheme="majorBidi" w:hAnsiTheme="majorBidi" w:cstheme="majorBidi"/>
          <w:sz w:val="24"/>
          <w:szCs w:val="24"/>
          <w:lang w:val="en-GB"/>
        </w:rPr>
        <w:t>.</w:t>
      </w:r>
      <w:r w:rsidR="004D1089">
        <w:rPr>
          <w:rFonts w:asciiTheme="majorBidi" w:hAnsiTheme="majorBidi" w:cstheme="majorBidi"/>
          <w:sz w:val="24"/>
          <w:szCs w:val="24"/>
          <w:lang w:val="en-GB"/>
        </w:rPr>
        <w:t xml:space="preserve"> </w:t>
      </w:r>
      <w:r w:rsidR="00B43579" w:rsidRPr="008F4172">
        <w:rPr>
          <w:rFonts w:asciiTheme="majorBidi" w:hAnsiTheme="majorBidi" w:cstheme="majorBidi"/>
          <w:sz w:val="24"/>
          <w:szCs w:val="24"/>
          <w:lang w:val="en-GB"/>
        </w:rPr>
        <w:t xml:space="preserve">The implementation of HPV vaccination programmes across ESA countries has been </w:t>
      </w:r>
      <w:r w:rsidR="00F42E09" w:rsidRPr="008F4172">
        <w:rPr>
          <w:rFonts w:asciiTheme="majorBidi" w:hAnsiTheme="majorBidi" w:cstheme="majorBidi"/>
          <w:sz w:val="24"/>
          <w:szCs w:val="24"/>
          <w:lang w:val="en-GB"/>
        </w:rPr>
        <w:t>suboptimal</w:t>
      </w:r>
      <w:r w:rsidR="00731B07" w:rsidRPr="008F4172">
        <w:rPr>
          <w:rFonts w:asciiTheme="majorBidi" w:hAnsiTheme="majorBidi" w:cstheme="majorBidi"/>
          <w:sz w:val="24"/>
          <w:szCs w:val="24"/>
          <w:lang w:val="en-GB"/>
        </w:rPr>
        <w:t xml:space="preserve"> and challenges exist to integrate </w:t>
      </w:r>
      <w:r w:rsidR="00255E58" w:rsidRPr="008F4172">
        <w:rPr>
          <w:rFonts w:asciiTheme="majorBidi" w:hAnsiTheme="majorBidi" w:cstheme="majorBidi"/>
          <w:sz w:val="24"/>
          <w:szCs w:val="24"/>
          <w:lang w:val="en-GB"/>
        </w:rPr>
        <w:t xml:space="preserve">HPV vaccination in national immunization </w:t>
      </w:r>
      <w:r w:rsidR="00DE528D" w:rsidRPr="008F4172">
        <w:rPr>
          <w:rFonts w:asciiTheme="majorBidi" w:hAnsiTheme="majorBidi" w:cstheme="majorBidi"/>
          <w:sz w:val="24"/>
          <w:szCs w:val="24"/>
          <w:lang w:val="en-GB"/>
        </w:rPr>
        <w:t>programmes</w:t>
      </w:r>
      <w:r w:rsidR="00255E58" w:rsidRPr="008F4172">
        <w:rPr>
          <w:rFonts w:asciiTheme="majorBidi" w:hAnsiTheme="majorBidi" w:cstheme="majorBidi"/>
          <w:sz w:val="24"/>
          <w:szCs w:val="24"/>
          <w:lang w:val="en-GB"/>
        </w:rPr>
        <w:t xml:space="preserve"> </w:t>
      </w:r>
      <w:r w:rsidR="00F42E09" w:rsidRPr="008F4172">
        <w:rPr>
          <w:rFonts w:asciiTheme="majorBidi" w:hAnsiTheme="majorBidi" w:cstheme="majorBidi"/>
          <w:sz w:val="24"/>
          <w:szCs w:val="24"/>
          <w:lang w:val="en-GB"/>
        </w:rPr>
        <w:fldChar w:fldCharType="begin"/>
      </w:r>
      <w:r w:rsidR="006D6AE8">
        <w:rPr>
          <w:rFonts w:asciiTheme="majorBidi" w:hAnsiTheme="majorBidi" w:cstheme="majorBidi"/>
          <w:sz w:val="24"/>
          <w:szCs w:val="24"/>
          <w:lang w:val="en-GB"/>
        </w:rPr>
        <w:instrText xml:space="preserve"> ADDIN EN.CITE &lt;EndNote&gt;&lt;Cite&gt;&lt;Author&gt;Amponsah-Dacosta&lt;/Author&gt;&lt;Year&gt;2022&lt;/Year&gt;&lt;RecNum&gt;8231&lt;/RecNum&gt;&lt;DisplayText&gt;[31, 32]&lt;/DisplayText&gt;&lt;record&gt;&lt;rec-number&gt;8231&lt;/rec-number&gt;&lt;foreign-keys&gt;&lt;key app="EN" db-id="sff5edrsqrv9z0ewdsup5e9jzxtszv2r0wfd" timestamp="1726311331"&gt;8231&lt;/key&gt;&lt;/foreign-keys&gt;&lt;ref-type name="Journal Article"&gt;17&lt;/ref-type&gt;&lt;contributors&gt;&lt;authors&gt;&lt;author&gt;Amponsah-Dacosta, Edina&lt;/author&gt;&lt;author&gt;Blose, Ntombifuthi&lt;/author&gt;&lt;author&gt;Nkwinika, Varsetile Varster&lt;/author&gt;&lt;author&gt;Chepkurui, Viola&lt;/author&gt;&lt;/authors&gt;&lt;/contributors&gt;&lt;titles&gt;&lt;title&gt;Human papillomavirus vaccination in South Africa: programmatic challenges and opportunities for integration with other adolescent health services?&lt;/title&gt;&lt;secondary-title&gt;Frontiers in Public Health&lt;/secondary-title&gt;&lt;/titles&gt;&lt;periodical&gt;&lt;full-title&gt;Frontiers in public health&lt;/full-title&gt;&lt;/periodical&gt;&lt;pages&gt;799984&lt;/pages&gt;&lt;volume&gt;10&lt;/volume&gt;&lt;dates&gt;&lt;year&gt;2022&lt;/year&gt;&lt;/dates&gt;&lt;isbn&gt;2296-2565&lt;/isbn&gt;&lt;urls&gt;&lt;/urls&gt;&lt;/record&gt;&lt;/Cite&gt;&lt;Cite&gt;&lt;Author&gt;Black&lt;/Author&gt;&lt;Year&gt;2018&lt;/Year&gt;&lt;RecNum&gt;8222&lt;/RecNum&gt;&lt;record&gt;&lt;rec-number&gt;8222&lt;/rec-number&gt;&lt;foreign-keys&gt;&lt;key app="EN" db-id="sff5edrsqrv9z0ewdsup5e9jzxtszv2r0wfd" timestamp="1726307372"&gt;8222&lt;/key&gt;&lt;/foreign-keys&gt;&lt;ref-type name="Journal Article"&gt;17&lt;/ref-type&gt;&lt;contributors&gt;&lt;authors&gt;&lt;author&gt;Black, Eleanor&lt;/author&gt;&lt;author&gt;Richmond, Robyn&lt;/author&gt;&lt;/authors&gt;&lt;/contributors&gt;&lt;titles&gt;&lt;title&gt;Prevention of cervical cancer in sub-Saharan Africa: the advantages and challenges of HPV vaccination&lt;/title&gt;&lt;secondary-title&gt;Vaccines&lt;/secondary-title&gt;&lt;/titles&gt;&lt;periodical&gt;&lt;full-title&gt;Vaccines&lt;/full-title&gt;&lt;/periodical&gt;&lt;pages&gt;61&lt;/pages&gt;&lt;volume&gt;6&lt;/volume&gt;&lt;number&gt;3&lt;/number&gt;&lt;dates&gt;&lt;year&gt;2018&lt;/year&gt;&lt;/dates&gt;&lt;isbn&gt;2076-393X&lt;/isbn&gt;&lt;urls&gt;&lt;/urls&gt;&lt;/record&gt;&lt;/Cite&gt;&lt;/EndNote&gt;</w:instrText>
      </w:r>
      <w:r w:rsidR="00F42E09" w:rsidRPr="008F4172">
        <w:rPr>
          <w:rFonts w:asciiTheme="majorBidi" w:hAnsiTheme="majorBidi" w:cstheme="majorBidi"/>
          <w:sz w:val="24"/>
          <w:szCs w:val="24"/>
          <w:lang w:val="en-GB"/>
        </w:rPr>
        <w:fldChar w:fldCharType="separate"/>
      </w:r>
      <w:r w:rsidR="006D6AE8">
        <w:rPr>
          <w:rFonts w:asciiTheme="majorBidi" w:hAnsiTheme="majorBidi" w:cstheme="majorBidi"/>
          <w:noProof/>
          <w:sz w:val="24"/>
          <w:szCs w:val="24"/>
          <w:lang w:val="en-GB"/>
        </w:rPr>
        <w:t>[31, 32]</w:t>
      </w:r>
      <w:r w:rsidR="00F42E09" w:rsidRPr="008F4172">
        <w:rPr>
          <w:rFonts w:asciiTheme="majorBidi" w:hAnsiTheme="majorBidi" w:cstheme="majorBidi"/>
          <w:sz w:val="24"/>
          <w:szCs w:val="24"/>
          <w:lang w:val="en-GB"/>
        </w:rPr>
        <w:fldChar w:fldCharType="end"/>
      </w:r>
      <w:r w:rsidR="00B43579" w:rsidRPr="008F4172">
        <w:rPr>
          <w:rFonts w:asciiTheme="majorBidi" w:hAnsiTheme="majorBidi" w:cstheme="majorBidi"/>
          <w:sz w:val="24"/>
          <w:szCs w:val="24"/>
          <w:lang w:val="en-GB"/>
        </w:rPr>
        <w:t xml:space="preserve">. </w:t>
      </w:r>
      <w:r w:rsidR="00FB4F2F" w:rsidRPr="008F4172">
        <w:rPr>
          <w:rFonts w:asciiTheme="majorBidi" w:hAnsiTheme="majorBidi" w:cstheme="majorBidi"/>
          <w:sz w:val="24"/>
          <w:szCs w:val="24"/>
          <w:lang w:val="en-GB"/>
        </w:rPr>
        <w:t xml:space="preserve">For </w:t>
      </w:r>
      <w:r w:rsidR="003D644B" w:rsidRPr="008F4172">
        <w:rPr>
          <w:rFonts w:asciiTheme="majorBidi" w:hAnsiTheme="majorBidi" w:cstheme="majorBidi"/>
          <w:sz w:val="24"/>
          <w:szCs w:val="24"/>
          <w:lang w:val="en-GB"/>
        </w:rPr>
        <w:t>instance,</w:t>
      </w:r>
      <w:r w:rsidR="00FB4F2F" w:rsidRPr="008F4172">
        <w:rPr>
          <w:rFonts w:asciiTheme="majorBidi" w:hAnsiTheme="majorBidi" w:cstheme="majorBidi"/>
          <w:sz w:val="24"/>
          <w:szCs w:val="24"/>
          <w:lang w:val="en-GB"/>
        </w:rPr>
        <w:t xml:space="preserve"> </w:t>
      </w:r>
      <w:r w:rsidR="0015539C" w:rsidRPr="008F4172">
        <w:rPr>
          <w:rFonts w:asciiTheme="majorBidi" w:hAnsiTheme="majorBidi" w:cstheme="majorBidi"/>
          <w:sz w:val="24"/>
          <w:szCs w:val="24"/>
          <w:lang w:val="en-GB"/>
        </w:rPr>
        <w:t xml:space="preserve">while </w:t>
      </w:r>
      <w:r w:rsidR="00B634F5" w:rsidRPr="008F4172">
        <w:rPr>
          <w:rFonts w:asciiTheme="majorBidi" w:hAnsiTheme="majorBidi" w:cstheme="majorBidi"/>
          <w:sz w:val="24"/>
          <w:szCs w:val="24"/>
          <w:lang w:val="en-GB"/>
        </w:rPr>
        <w:t xml:space="preserve">some </w:t>
      </w:r>
      <w:r w:rsidR="0015539C" w:rsidRPr="008F4172">
        <w:rPr>
          <w:rFonts w:asciiTheme="majorBidi" w:hAnsiTheme="majorBidi" w:cstheme="majorBidi"/>
          <w:sz w:val="24"/>
          <w:szCs w:val="24"/>
          <w:lang w:val="en-GB"/>
        </w:rPr>
        <w:t xml:space="preserve">countries </w:t>
      </w:r>
      <w:r w:rsidR="00B43579" w:rsidRPr="008F4172">
        <w:rPr>
          <w:rFonts w:asciiTheme="majorBidi" w:hAnsiTheme="majorBidi" w:cstheme="majorBidi"/>
          <w:sz w:val="24"/>
          <w:szCs w:val="24"/>
          <w:lang w:val="en-GB"/>
        </w:rPr>
        <w:t>like South Africa</w:t>
      </w:r>
      <w:r w:rsidR="00B634F5" w:rsidRPr="008F4172">
        <w:rPr>
          <w:rFonts w:asciiTheme="majorBidi" w:hAnsiTheme="majorBidi" w:cstheme="majorBidi"/>
          <w:sz w:val="24"/>
          <w:szCs w:val="24"/>
          <w:lang w:val="en-GB"/>
        </w:rPr>
        <w:t xml:space="preserve"> and Rwanda </w:t>
      </w:r>
      <w:r w:rsidR="00CF0DFE" w:rsidRPr="008F4172">
        <w:rPr>
          <w:rFonts w:asciiTheme="majorBidi" w:hAnsiTheme="majorBidi" w:cstheme="majorBidi"/>
          <w:sz w:val="24"/>
          <w:szCs w:val="24"/>
          <w:lang w:val="en-GB"/>
        </w:rPr>
        <w:t xml:space="preserve">continue to </w:t>
      </w:r>
      <w:r w:rsidR="00B634F5" w:rsidRPr="008F4172">
        <w:rPr>
          <w:rFonts w:asciiTheme="majorBidi" w:hAnsiTheme="majorBidi" w:cstheme="majorBidi"/>
          <w:sz w:val="24"/>
          <w:szCs w:val="24"/>
          <w:lang w:val="en-GB"/>
        </w:rPr>
        <w:t>record</w:t>
      </w:r>
      <w:r w:rsidR="00B43579" w:rsidRPr="008F4172">
        <w:rPr>
          <w:rFonts w:asciiTheme="majorBidi" w:hAnsiTheme="majorBidi" w:cstheme="majorBidi"/>
          <w:sz w:val="24"/>
          <w:szCs w:val="24"/>
          <w:lang w:val="en-GB"/>
        </w:rPr>
        <w:t xml:space="preserve"> high coverage rates (</w:t>
      </w:r>
      <w:r w:rsidR="00CF0DFE" w:rsidRPr="008F4172">
        <w:rPr>
          <w:rFonts w:asciiTheme="majorBidi" w:hAnsiTheme="majorBidi" w:cstheme="majorBidi"/>
          <w:sz w:val="24"/>
          <w:szCs w:val="24"/>
          <w:lang w:val="en-GB"/>
        </w:rPr>
        <w:t xml:space="preserve">i.e. </w:t>
      </w:r>
      <w:r w:rsidR="00F81EA8" w:rsidRPr="008F4172">
        <w:rPr>
          <w:rFonts w:asciiTheme="majorBidi" w:hAnsiTheme="majorBidi" w:cstheme="majorBidi"/>
          <w:sz w:val="24"/>
          <w:szCs w:val="24"/>
          <w:lang w:val="en-GB"/>
        </w:rPr>
        <w:t xml:space="preserve">nearly </w:t>
      </w:r>
      <w:r w:rsidR="00CF0DFE" w:rsidRPr="008F4172">
        <w:rPr>
          <w:rFonts w:asciiTheme="majorBidi" w:hAnsiTheme="majorBidi" w:cstheme="majorBidi"/>
          <w:sz w:val="24"/>
          <w:szCs w:val="24"/>
          <w:lang w:val="en-GB"/>
        </w:rPr>
        <w:t xml:space="preserve">90% </w:t>
      </w:r>
      <w:r w:rsidR="00B43579" w:rsidRPr="008F4172">
        <w:rPr>
          <w:rFonts w:asciiTheme="majorBidi" w:hAnsiTheme="majorBidi" w:cstheme="majorBidi"/>
          <w:sz w:val="24"/>
          <w:szCs w:val="24"/>
          <w:lang w:val="en-GB"/>
        </w:rPr>
        <w:t>for the first dose)</w:t>
      </w:r>
      <w:r w:rsidR="006B5794" w:rsidRPr="008F4172">
        <w:rPr>
          <w:rFonts w:asciiTheme="majorBidi" w:hAnsiTheme="majorBidi" w:cstheme="majorBidi"/>
          <w:sz w:val="24"/>
          <w:szCs w:val="24"/>
          <w:lang w:val="en-GB"/>
        </w:rPr>
        <w:t xml:space="preserve"> </w:t>
      </w:r>
      <w:r w:rsidR="00B43579" w:rsidRPr="008F4172">
        <w:rPr>
          <w:rFonts w:asciiTheme="majorBidi" w:hAnsiTheme="majorBidi" w:cstheme="majorBidi"/>
          <w:sz w:val="24"/>
          <w:szCs w:val="24"/>
          <w:lang w:val="en-GB"/>
        </w:rPr>
        <w:t xml:space="preserve">among </w:t>
      </w:r>
      <w:r w:rsidR="006B5794" w:rsidRPr="008F4172">
        <w:rPr>
          <w:rFonts w:asciiTheme="majorBidi" w:hAnsiTheme="majorBidi" w:cstheme="majorBidi"/>
          <w:sz w:val="24"/>
          <w:szCs w:val="24"/>
          <w:lang w:val="en-GB"/>
        </w:rPr>
        <w:t>in-</w:t>
      </w:r>
      <w:r w:rsidR="00B43579" w:rsidRPr="008F4172">
        <w:rPr>
          <w:rFonts w:asciiTheme="majorBidi" w:hAnsiTheme="majorBidi" w:cstheme="majorBidi"/>
          <w:sz w:val="24"/>
          <w:szCs w:val="24"/>
          <w:lang w:val="en-GB"/>
        </w:rPr>
        <w:t>school</w:t>
      </w:r>
      <w:r w:rsidR="006B5794" w:rsidRPr="008F4172">
        <w:rPr>
          <w:rFonts w:asciiTheme="majorBidi" w:hAnsiTheme="majorBidi" w:cstheme="majorBidi"/>
          <w:sz w:val="24"/>
          <w:szCs w:val="24"/>
          <w:lang w:val="en-GB"/>
        </w:rPr>
        <w:t xml:space="preserve"> adolescent </w:t>
      </w:r>
      <w:r w:rsidR="00B43579" w:rsidRPr="008F4172">
        <w:rPr>
          <w:rFonts w:asciiTheme="majorBidi" w:hAnsiTheme="majorBidi" w:cstheme="majorBidi"/>
          <w:sz w:val="24"/>
          <w:szCs w:val="24"/>
          <w:lang w:val="en-GB"/>
        </w:rPr>
        <w:t xml:space="preserve">girls, </w:t>
      </w:r>
      <w:r w:rsidR="00FB0E9D" w:rsidRPr="008F4172">
        <w:rPr>
          <w:rFonts w:asciiTheme="majorBidi" w:hAnsiTheme="majorBidi" w:cstheme="majorBidi"/>
          <w:sz w:val="24"/>
          <w:szCs w:val="24"/>
          <w:lang w:val="en-GB"/>
        </w:rPr>
        <w:t>many of the out-of</w:t>
      </w:r>
      <w:r w:rsidR="005910DF" w:rsidRPr="008F4172">
        <w:rPr>
          <w:rFonts w:asciiTheme="majorBidi" w:hAnsiTheme="majorBidi" w:cstheme="majorBidi"/>
          <w:sz w:val="24"/>
          <w:szCs w:val="24"/>
          <w:lang w:val="en-GB"/>
        </w:rPr>
        <w:t>-</w:t>
      </w:r>
      <w:r w:rsidR="00931A0A" w:rsidRPr="008F4172">
        <w:rPr>
          <w:rFonts w:asciiTheme="majorBidi" w:hAnsiTheme="majorBidi" w:cstheme="majorBidi"/>
          <w:sz w:val="24"/>
          <w:szCs w:val="24"/>
          <w:lang w:val="en-GB"/>
        </w:rPr>
        <w:t xml:space="preserve">school adolescents </w:t>
      </w:r>
      <w:r w:rsidR="00FB0E9D" w:rsidRPr="008F4172">
        <w:rPr>
          <w:rFonts w:asciiTheme="majorBidi" w:hAnsiTheme="majorBidi" w:cstheme="majorBidi"/>
          <w:sz w:val="24"/>
          <w:szCs w:val="24"/>
          <w:lang w:val="en-GB"/>
        </w:rPr>
        <w:t>are left behind</w:t>
      </w:r>
      <w:r w:rsidR="00EC07E3" w:rsidRPr="008F4172">
        <w:rPr>
          <w:rFonts w:asciiTheme="majorBidi" w:hAnsiTheme="majorBidi" w:cstheme="majorBidi"/>
          <w:sz w:val="24"/>
          <w:szCs w:val="24"/>
          <w:lang w:val="en-GB"/>
        </w:rPr>
        <w:t xml:space="preserve"> </w:t>
      </w:r>
      <w:r w:rsidR="00091D4D" w:rsidRPr="008F4172">
        <w:rPr>
          <w:rFonts w:asciiTheme="majorBidi" w:hAnsiTheme="majorBidi" w:cstheme="majorBidi"/>
          <w:sz w:val="24"/>
          <w:szCs w:val="24"/>
          <w:lang w:val="en-GB"/>
        </w:rPr>
        <w:fldChar w:fldCharType="begin"/>
      </w:r>
      <w:r w:rsidR="006D6AE8">
        <w:rPr>
          <w:rFonts w:asciiTheme="majorBidi" w:hAnsiTheme="majorBidi" w:cstheme="majorBidi"/>
          <w:sz w:val="24"/>
          <w:szCs w:val="24"/>
          <w:lang w:val="en-GB"/>
        </w:rPr>
        <w:instrText xml:space="preserve"> ADDIN EN.CITE &lt;EndNote&gt;&lt;Cite&gt;&lt;Author&gt;Amponsah-Dacosta&lt;/Author&gt;&lt;Year&gt;2022&lt;/Year&gt;&lt;RecNum&gt;8231&lt;/RecNum&gt;&lt;DisplayText&gt;[31]&lt;/DisplayText&gt;&lt;record&gt;&lt;rec-number&gt;8231&lt;/rec-number&gt;&lt;foreign-keys&gt;&lt;key app="EN" db-id="sff5edrsqrv9z0ewdsup5e9jzxtszv2r0wfd" timestamp="1726311331"&gt;8231&lt;/key&gt;&lt;/foreign-keys&gt;&lt;ref-type name="Journal Article"&gt;17&lt;/ref-type&gt;&lt;contributors&gt;&lt;authors&gt;&lt;author&gt;Amponsah-Dacosta, Edina&lt;/author&gt;&lt;author&gt;Blose, Ntombifuthi&lt;/author&gt;&lt;author&gt;Nkwinika, Varsetile Varster&lt;/author&gt;&lt;author&gt;Chepkurui, Viola&lt;/author&gt;&lt;/authors&gt;&lt;/contributors&gt;&lt;titles&gt;&lt;title&gt;Human papillomavirus vaccination in South Africa: programmatic challenges and opportunities for integration with other adolescent health services?&lt;/title&gt;&lt;secondary-title&gt;Frontiers in Public Health&lt;/secondary-title&gt;&lt;/titles&gt;&lt;periodical&gt;&lt;full-title&gt;Frontiers in public health&lt;/full-title&gt;&lt;/periodical&gt;&lt;pages&gt;799984&lt;/pages&gt;&lt;volume&gt;10&lt;/volume&gt;&lt;dates&gt;&lt;year&gt;2022&lt;/year&gt;&lt;/dates&gt;&lt;isbn&gt;2296-2565&lt;/isbn&gt;&lt;urls&gt;&lt;/urls&gt;&lt;/record&gt;&lt;/Cite&gt;&lt;/EndNote&gt;</w:instrText>
      </w:r>
      <w:r w:rsidR="00091D4D" w:rsidRPr="008F4172">
        <w:rPr>
          <w:rFonts w:asciiTheme="majorBidi" w:hAnsiTheme="majorBidi" w:cstheme="majorBidi"/>
          <w:sz w:val="24"/>
          <w:szCs w:val="24"/>
          <w:lang w:val="en-GB"/>
        </w:rPr>
        <w:fldChar w:fldCharType="separate"/>
      </w:r>
      <w:r w:rsidR="006D6AE8">
        <w:rPr>
          <w:rFonts w:asciiTheme="majorBidi" w:hAnsiTheme="majorBidi" w:cstheme="majorBidi"/>
          <w:noProof/>
          <w:sz w:val="24"/>
          <w:szCs w:val="24"/>
          <w:lang w:val="en-GB"/>
        </w:rPr>
        <w:t>[31]</w:t>
      </w:r>
      <w:r w:rsidR="00091D4D" w:rsidRPr="008F4172">
        <w:rPr>
          <w:rFonts w:asciiTheme="majorBidi" w:hAnsiTheme="majorBidi" w:cstheme="majorBidi"/>
          <w:sz w:val="24"/>
          <w:szCs w:val="24"/>
          <w:lang w:val="en-GB"/>
        </w:rPr>
        <w:fldChar w:fldCharType="end"/>
      </w:r>
      <w:r w:rsidR="00C62051" w:rsidRPr="008F4172">
        <w:rPr>
          <w:rFonts w:asciiTheme="majorBidi" w:hAnsiTheme="majorBidi" w:cstheme="majorBidi"/>
          <w:sz w:val="24"/>
          <w:szCs w:val="24"/>
          <w:lang w:val="en-GB"/>
        </w:rPr>
        <w:t>. The</w:t>
      </w:r>
      <w:r w:rsidR="000B34AB" w:rsidRPr="008F4172">
        <w:rPr>
          <w:rFonts w:asciiTheme="majorBidi" w:hAnsiTheme="majorBidi" w:cstheme="majorBidi"/>
          <w:sz w:val="24"/>
          <w:szCs w:val="24"/>
          <w:lang w:val="en-GB"/>
        </w:rPr>
        <w:t xml:space="preserve"> suboptimal coverage has also been attributed to </w:t>
      </w:r>
      <w:r w:rsidR="00091D4D" w:rsidRPr="008F4172">
        <w:rPr>
          <w:rFonts w:asciiTheme="majorBidi" w:hAnsiTheme="majorBidi" w:cstheme="majorBidi"/>
          <w:sz w:val="24"/>
          <w:szCs w:val="24"/>
          <w:lang w:val="en-GB"/>
        </w:rPr>
        <w:t>disruptions</w:t>
      </w:r>
      <w:r w:rsidR="000B34AB" w:rsidRPr="008F4172">
        <w:rPr>
          <w:rFonts w:asciiTheme="majorBidi" w:hAnsiTheme="majorBidi" w:cstheme="majorBidi"/>
          <w:sz w:val="24"/>
          <w:szCs w:val="24"/>
          <w:lang w:val="en-GB"/>
        </w:rPr>
        <w:t xml:space="preserve"> emanating from the recent </w:t>
      </w:r>
      <w:r w:rsidR="00C62051" w:rsidRPr="008F4172">
        <w:rPr>
          <w:rFonts w:asciiTheme="majorBidi" w:hAnsiTheme="majorBidi" w:cstheme="majorBidi"/>
          <w:sz w:val="24"/>
          <w:szCs w:val="24"/>
          <w:lang w:val="en-GB"/>
        </w:rPr>
        <w:t>COVID-19 pandemic</w:t>
      </w:r>
      <w:r w:rsidR="00091D4D" w:rsidRPr="008F4172">
        <w:rPr>
          <w:rFonts w:asciiTheme="majorBidi" w:hAnsiTheme="majorBidi" w:cstheme="majorBidi"/>
          <w:sz w:val="24"/>
          <w:szCs w:val="24"/>
          <w:lang w:val="en-GB"/>
        </w:rPr>
        <w:t xml:space="preserve"> </w:t>
      </w:r>
      <w:r w:rsidR="00091D4D" w:rsidRPr="008F4172">
        <w:rPr>
          <w:rFonts w:asciiTheme="majorBidi" w:hAnsiTheme="majorBidi" w:cstheme="majorBidi"/>
          <w:sz w:val="24"/>
          <w:szCs w:val="24"/>
          <w:lang w:val="en-GB"/>
        </w:rPr>
        <w:fldChar w:fldCharType="begin"/>
      </w:r>
      <w:r w:rsidR="006D6AE8">
        <w:rPr>
          <w:rFonts w:asciiTheme="majorBidi" w:hAnsiTheme="majorBidi" w:cstheme="majorBidi"/>
          <w:sz w:val="24"/>
          <w:szCs w:val="24"/>
          <w:lang w:val="en-GB"/>
        </w:rPr>
        <w:instrText xml:space="preserve"> ADDIN EN.CITE &lt;EndNote&gt;&lt;Cite&gt;&lt;Author&gt;Amponsah-Dacosta&lt;/Author&gt;&lt;Year&gt;2022&lt;/Year&gt;&lt;RecNum&gt;8231&lt;/RecNum&gt;&lt;DisplayText&gt;[31]&lt;/DisplayText&gt;&lt;record&gt;&lt;rec-number&gt;8231&lt;/rec-number&gt;&lt;foreign-keys&gt;&lt;key app="EN" db-id="sff5edrsqrv9z0ewdsup5e9jzxtszv2r0wfd" timestamp="1726311331"&gt;8231&lt;/key&gt;&lt;/foreign-keys&gt;&lt;ref-type name="Journal Article"&gt;17&lt;/ref-type&gt;&lt;contributors&gt;&lt;authors&gt;&lt;author&gt;Amponsah-Dacosta, Edina&lt;/author&gt;&lt;author&gt;Blose, Ntombifuthi&lt;/author&gt;&lt;author&gt;Nkwinika, Varsetile Varster&lt;/author&gt;&lt;author&gt;Chepkurui, Viola&lt;/author&gt;&lt;/authors&gt;&lt;/contributors&gt;&lt;titles&gt;&lt;title&gt;Human papillomavirus vaccination in South Africa: programmatic challenges and opportunities for integration with other adolescent health services?&lt;/title&gt;&lt;secondary-title&gt;Frontiers in Public Health&lt;/secondary-title&gt;&lt;/titles&gt;&lt;periodical&gt;&lt;full-title&gt;Frontiers in public health&lt;/full-title&gt;&lt;/periodical&gt;&lt;pages&gt;799984&lt;/pages&gt;&lt;volume&gt;10&lt;/volume&gt;&lt;dates&gt;&lt;year&gt;2022&lt;/year&gt;&lt;/dates&gt;&lt;isbn&gt;2296-2565&lt;/isbn&gt;&lt;urls&gt;&lt;/urls&gt;&lt;/record&gt;&lt;/Cite&gt;&lt;/EndNote&gt;</w:instrText>
      </w:r>
      <w:r w:rsidR="00091D4D" w:rsidRPr="008F4172">
        <w:rPr>
          <w:rFonts w:asciiTheme="majorBidi" w:hAnsiTheme="majorBidi" w:cstheme="majorBidi"/>
          <w:sz w:val="24"/>
          <w:szCs w:val="24"/>
          <w:lang w:val="en-GB"/>
        </w:rPr>
        <w:fldChar w:fldCharType="separate"/>
      </w:r>
      <w:r w:rsidR="006D6AE8">
        <w:rPr>
          <w:rFonts w:asciiTheme="majorBidi" w:hAnsiTheme="majorBidi" w:cstheme="majorBidi"/>
          <w:noProof/>
          <w:sz w:val="24"/>
          <w:szCs w:val="24"/>
          <w:lang w:val="en-GB"/>
        </w:rPr>
        <w:t>[31]</w:t>
      </w:r>
      <w:r w:rsidR="00091D4D" w:rsidRPr="008F4172">
        <w:rPr>
          <w:rFonts w:asciiTheme="majorBidi" w:hAnsiTheme="majorBidi" w:cstheme="majorBidi"/>
          <w:sz w:val="24"/>
          <w:szCs w:val="24"/>
          <w:lang w:val="en-GB"/>
        </w:rPr>
        <w:fldChar w:fldCharType="end"/>
      </w:r>
      <w:r w:rsidR="005910DF" w:rsidRPr="008F4172">
        <w:rPr>
          <w:rFonts w:asciiTheme="majorBidi" w:hAnsiTheme="majorBidi" w:cstheme="majorBidi"/>
          <w:sz w:val="24"/>
          <w:szCs w:val="24"/>
          <w:lang w:val="en-GB"/>
        </w:rPr>
        <w:t>.</w:t>
      </w:r>
      <w:r w:rsidR="00C62051" w:rsidRPr="008F4172">
        <w:rPr>
          <w:rFonts w:asciiTheme="majorBidi" w:hAnsiTheme="majorBidi" w:cstheme="majorBidi"/>
          <w:sz w:val="24"/>
          <w:szCs w:val="24"/>
          <w:lang w:val="en-GB"/>
        </w:rPr>
        <w:t xml:space="preserve"> </w:t>
      </w:r>
    </w:p>
    <w:p w14:paraId="0BE806C5" w14:textId="77777777" w:rsidR="00E470E8" w:rsidRPr="008F4172" w:rsidRDefault="00E470E8" w:rsidP="00E470E8">
      <w:pPr>
        <w:pStyle w:val="NoSpacing"/>
        <w:spacing w:line="360" w:lineRule="auto"/>
        <w:jc w:val="both"/>
        <w:rPr>
          <w:rFonts w:asciiTheme="majorBidi" w:hAnsiTheme="majorBidi" w:cstheme="majorBidi"/>
          <w:sz w:val="24"/>
          <w:szCs w:val="24"/>
          <w:lang w:val="en-GB"/>
        </w:rPr>
      </w:pPr>
    </w:p>
    <w:p w14:paraId="23EB552A" w14:textId="04D93261" w:rsidR="001E5339" w:rsidRPr="008F4172" w:rsidRDefault="001E3E0C" w:rsidP="002C1FAE">
      <w:pPr>
        <w:pStyle w:val="NoSpacing"/>
        <w:spacing w:line="360" w:lineRule="auto"/>
        <w:jc w:val="both"/>
        <w:rPr>
          <w:rFonts w:asciiTheme="majorBidi" w:eastAsia="Times New Roman" w:hAnsiTheme="majorBidi" w:cstheme="majorBidi"/>
          <w:sz w:val="24"/>
          <w:szCs w:val="24"/>
          <w:lang w:val="en-GB"/>
        </w:rPr>
      </w:pPr>
      <w:r w:rsidRPr="008F4172">
        <w:rPr>
          <w:rFonts w:asciiTheme="majorBidi" w:hAnsiTheme="majorBidi" w:cstheme="majorBidi"/>
          <w:sz w:val="24"/>
          <w:szCs w:val="24"/>
          <w:lang w:val="en-GB"/>
        </w:rPr>
        <w:t xml:space="preserve">There are </w:t>
      </w:r>
      <w:r w:rsidR="001C771C" w:rsidRPr="008F4172">
        <w:rPr>
          <w:rFonts w:asciiTheme="majorBidi" w:hAnsiTheme="majorBidi" w:cstheme="majorBidi"/>
          <w:sz w:val="24"/>
          <w:szCs w:val="24"/>
          <w:lang w:val="en-GB"/>
        </w:rPr>
        <w:t xml:space="preserve">factors that </w:t>
      </w:r>
      <w:r w:rsidR="0082199A" w:rsidRPr="008F4172">
        <w:rPr>
          <w:rFonts w:asciiTheme="majorBidi" w:hAnsiTheme="majorBidi" w:cstheme="majorBidi"/>
          <w:sz w:val="24"/>
          <w:szCs w:val="24"/>
          <w:lang w:val="en-GB"/>
        </w:rPr>
        <w:t xml:space="preserve">potentially facilitate or hinder the </w:t>
      </w:r>
      <w:r w:rsidR="0063010D" w:rsidRPr="008F4172">
        <w:rPr>
          <w:rFonts w:asciiTheme="majorBidi" w:hAnsiTheme="majorBidi" w:cstheme="majorBidi"/>
          <w:sz w:val="24"/>
          <w:szCs w:val="24"/>
          <w:lang w:val="en-GB"/>
        </w:rPr>
        <w:t>operationalisation of</w:t>
      </w:r>
      <w:r w:rsidR="00C817E2" w:rsidRPr="008F4172">
        <w:rPr>
          <w:rFonts w:asciiTheme="majorBidi" w:hAnsiTheme="majorBidi" w:cstheme="majorBidi"/>
          <w:sz w:val="24"/>
          <w:szCs w:val="24"/>
          <w:lang w:val="en-GB"/>
        </w:rPr>
        <w:t xml:space="preserve"> legislations on age of consent for contraceptives</w:t>
      </w:r>
      <w:r w:rsidR="00B60C09" w:rsidRPr="008F4172">
        <w:rPr>
          <w:rFonts w:asciiTheme="majorBidi" w:hAnsiTheme="majorBidi" w:cstheme="majorBidi"/>
          <w:sz w:val="24"/>
          <w:szCs w:val="24"/>
          <w:lang w:val="en-GB"/>
        </w:rPr>
        <w:t xml:space="preserve">, and their variation across different </w:t>
      </w:r>
      <w:r w:rsidR="00C817E2" w:rsidRPr="008F4172">
        <w:rPr>
          <w:rFonts w:asciiTheme="majorBidi" w:hAnsiTheme="majorBidi" w:cstheme="majorBidi"/>
          <w:sz w:val="24"/>
          <w:szCs w:val="24"/>
          <w:lang w:val="en-GB"/>
        </w:rPr>
        <w:t xml:space="preserve">ESA </w:t>
      </w:r>
      <w:r w:rsidR="00B60C09" w:rsidRPr="008F4172">
        <w:rPr>
          <w:rFonts w:asciiTheme="majorBidi" w:hAnsiTheme="majorBidi" w:cstheme="majorBidi"/>
          <w:sz w:val="24"/>
          <w:szCs w:val="24"/>
          <w:lang w:val="en-GB"/>
        </w:rPr>
        <w:t>countries.</w:t>
      </w:r>
      <w:r w:rsidR="00325F2E" w:rsidRPr="008F4172">
        <w:rPr>
          <w:rFonts w:asciiTheme="majorBidi" w:hAnsiTheme="majorBidi" w:cstheme="majorBidi"/>
          <w:sz w:val="24"/>
          <w:szCs w:val="24"/>
          <w:lang w:val="en-GB"/>
        </w:rPr>
        <w:t xml:space="preserve"> </w:t>
      </w:r>
      <w:r w:rsidR="00B60C09" w:rsidRPr="008F4172">
        <w:rPr>
          <w:rFonts w:asciiTheme="majorBidi" w:hAnsiTheme="majorBidi" w:cstheme="majorBidi"/>
          <w:sz w:val="24"/>
          <w:szCs w:val="24"/>
          <w:lang w:val="en-GB"/>
        </w:rPr>
        <w:t xml:space="preserve">In Zambia for instance, </w:t>
      </w:r>
      <w:r w:rsidR="00FC0C66" w:rsidRPr="008F4172">
        <w:rPr>
          <w:rFonts w:asciiTheme="majorBidi" w:hAnsiTheme="majorBidi" w:cstheme="majorBidi"/>
          <w:sz w:val="24"/>
          <w:szCs w:val="24"/>
          <w:lang w:val="en-GB"/>
        </w:rPr>
        <w:t xml:space="preserve">the Government backing through policies to ensure access to family planning for young people to improve their health status </w:t>
      </w:r>
      <w:r w:rsidR="00B60C09" w:rsidRPr="008F4172">
        <w:rPr>
          <w:rFonts w:asciiTheme="majorBidi" w:hAnsiTheme="majorBidi" w:cstheme="majorBidi"/>
          <w:sz w:val="24"/>
          <w:szCs w:val="24"/>
          <w:lang w:val="en-GB"/>
        </w:rPr>
        <w:t xml:space="preserve">has enabled both young and older </w:t>
      </w:r>
      <w:r w:rsidR="00891B34" w:rsidRPr="008F4172">
        <w:rPr>
          <w:rFonts w:asciiTheme="majorBidi" w:hAnsiTheme="majorBidi" w:cstheme="majorBidi"/>
          <w:sz w:val="24"/>
          <w:szCs w:val="24"/>
          <w:lang w:val="en-GB"/>
        </w:rPr>
        <w:t>adolescents</w:t>
      </w:r>
      <w:r w:rsidR="00B60C09" w:rsidRPr="008F4172">
        <w:rPr>
          <w:rFonts w:asciiTheme="majorBidi" w:hAnsiTheme="majorBidi" w:cstheme="majorBidi"/>
          <w:sz w:val="24"/>
          <w:szCs w:val="24"/>
          <w:lang w:val="en-GB"/>
        </w:rPr>
        <w:t xml:space="preserve"> ease of access to contraceptive </w:t>
      </w:r>
      <w:r w:rsidR="009E0EAF" w:rsidRPr="008F4172">
        <w:rPr>
          <w:rFonts w:asciiTheme="majorBidi" w:hAnsiTheme="majorBidi" w:cstheme="majorBidi"/>
          <w:sz w:val="24"/>
          <w:szCs w:val="24"/>
          <w:lang w:val="en-GB"/>
        </w:rPr>
        <w:t xml:space="preserve">services and commodities </w:t>
      </w:r>
      <w:r w:rsidR="009E0EAF" w:rsidRPr="008F4172">
        <w:rPr>
          <w:rFonts w:asciiTheme="majorBidi" w:hAnsiTheme="majorBidi" w:cstheme="majorBidi"/>
          <w:sz w:val="24"/>
          <w:szCs w:val="24"/>
          <w:lang w:val="en-GB"/>
        </w:rPr>
        <w:fldChar w:fldCharType="begin"/>
      </w:r>
      <w:r w:rsidR="00E113D6">
        <w:rPr>
          <w:rFonts w:asciiTheme="majorBidi" w:hAnsiTheme="majorBidi" w:cstheme="majorBidi"/>
          <w:sz w:val="24"/>
          <w:szCs w:val="24"/>
          <w:lang w:val="en-GB"/>
        </w:rPr>
        <w:instrText xml:space="preserve"> ADDIN EN.CITE &lt;EndNote&gt;&lt;Cite&gt;&lt;Author&gt;SRHR Africa Trust (SAT)&lt;/Author&gt;&lt;Year&gt;2019&lt;/Year&gt;&lt;RecNum&gt;8189&lt;/RecNum&gt;&lt;DisplayText&gt;[12]&lt;/DisplayText&gt;&lt;record&gt;&lt;rec-number&gt;8189&lt;/rec-number&gt;&lt;foreign-keys&gt;&lt;key app="EN" db-id="sff5edrsqrv9z0ewdsup5e9jzxtszv2r0wfd" timestamp="1722122275"&gt;8189&lt;/key&gt;&lt;/foreign-keys&gt;&lt;ref-type name="Report"&gt;27&lt;/ref-type&gt;&lt;contributors&gt;&lt;authors&gt;&lt;author&gt;SRHR Africa Trust (SAT),&lt;/author&gt;&lt;/authors&gt;&lt;/contributors&gt;&lt;titles&gt;&lt;title&gt;Age of consent legal review. Zambia country report&lt;/title&gt;&lt;/titles&gt;&lt;dates&gt;&lt;year&gt;2019&lt;/year&gt;&lt;/dates&gt;&lt;work-type&gt;Legal Review&lt;/work-type&gt;&lt;urls&gt;&lt;related-urls&gt;&lt;url&gt;https://platform.who.int/docs/default-source/mca-documents/policy-documents/report/ZMB-AD-30-02-REPORT-2014-eng-Age-of-consent-Zambia.pdf&lt;/url&gt;&lt;/related-urls&gt;&lt;/urls&gt;&lt;/record&gt;&lt;/Cite&gt;&lt;/EndNote&gt;</w:instrText>
      </w:r>
      <w:r w:rsidR="009E0EAF" w:rsidRPr="008F4172">
        <w:rPr>
          <w:rFonts w:asciiTheme="majorBidi" w:hAnsiTheme="majorBidi" w:cstheme="majorBidi"/>
          <w:sz w:val="24"/>
          <w:szCs w:val="24"/>
          <w:lang w:val="en-GB"/>
        </w:rPr>
        <w:fldChar w:fldCharType="separate"/>
      </w:r>
      <w:r w:rsidR="00E113D6">
        <w:rPr>
          <w:rFonts w:asciiTheme="majorBidi" w:hAnsiTheme="majorBidi" w:cstheme="majorBidi"/>
          <w:noProof/>
          <w:sz w:val="24"/>
          <w:szCs w:val="24"/>
          <w:lang w:val="en-GB"/>
        </w:rPr>
        <w:t>[12]</w:t>
      </w:r>
      <w:r w:rsidR="009E0EAF" w:rsidRPr="008F4172">
        <w:rPr>
          <w:rFonts w:asciiTheme="majorBidi" w:hAnsiTheme="majorBidi" w:cstheme="majorBidi"/>
          <w:sz w:val="24"/>
          <w:szCs w:val="24"/>
          <w:lang w:val="en-GB"/>
        </w:rPr>
        <w:fldChar w:fldCharType="end"/>
      </w:r>
      <w:r w:rsidR="007434E3" w:rsidRPr="008F4172">
        <w:rPr>
          <w:rFonts w:asciiTheme="majorBidi" w:hAnsiTheme="majorBidi" w:cstheme="majorBidi"/>
          <w:sz w:val="24"/>
          <w:szCs w:val="24"/>
          <w:lang w:val="en-GB"/>
        </w:rPr>
        <w:t xml:space="preserve">. </w:t>
      </w:r>
      <w:r w:rsidR="00BF5153" w:rsidRPr="008F4172">
        <w:rPr>
          <w:rFonts w:asciiTheme="majorBidi" w:hAnsiTheme="majorBidi" w:cstheme="majorBidi"/>
          <w:sz w:val="24"/>
          <w:szCs w:val="24"/>
          <w:lang w:val="en-GB"/>
        </w:rPr>
        <w:t xml:space="preserve">In Uganda and Kenya, adolescents aged below 18 years are considered children, which brings moral questions for age of consent to contraceptive services and therefore policies remain silent over the issue </w:t>
      </w:r>
      <w:r w:rsidR="000330EA" w:rsidRPr="008F4172">
        <w:rPr>
          <w:rFonts w:asciiTheme="majorBidi" w:hAnsiTheme="majorBidi" w:cstheme="majorBidi"/>
          <w:sz w:val="24"/>
          <w:szCs w:val="24"/>
          <w:lang w:val="en-GB"/>
        </w:rPr>
        <w:fldChar w:fldCharType="begin"/>
      </w:r>
      <w:r w:rsidR="006D6AE8">
        <w:rPr>
          <w:rFonts w:asciiTheme="majorBidi" w:hAnsiTheme="majorBidi" w:cstheme="majorBidi"/>
          <w:sz w:val="24"/>
          <w:szCs w:val="24"/>
          <w:lang w:val="en-GB"/>
        </w:rPr>
        <w:instrText xml:space="preserve"> ADDIN EN.CITE &lt;EndNote&gt;&lt;Cite&gt;&lt;Author&gt;Perehudoff&lt;/Author&gt;&lt;Year&gt;2022&lt;/Year&gt;&lt;RecNum&gt;8129&lt;/RecNum&gt;&lt;DisplayText&gt;[28]&lt;/DisplayText&gt;&lt;record&gt;&lt;rec-number&gt;8129&lt;/rec-number&gt;&lt;foreign-keys&gt;&lt;key app="EN" db-id="sff5edrsqrv9z0ewdsup5e9jzxtszv2r0wfd" timestamp="1715207790"&gt;8129&lt;/key&gt;&lt;/foreign-keys&gt;&lt;ref-type name="Journal Article"&gt;17&lt;/ref-type&gt;&lt;contributors&gt;&lt;authors&gt;&lt;author&gt;Perehudoff, Katrina&lt;/author&gt;&lt;author&gt;Kibira, Denis&lt;/author&gt;&lt;author&gt;Wuyts, Elke&lt;/author&gt;&lt;author&gt;Pericas, Carles&lt;/author&gt;&lt;author&gt;Omwoha, Joyce&lt;/author&gt;&lt;author&gt;van den Ham, Hendrika A&lt;/author&gt;&lt;author&gt;Mantel-Teeuwisse, Aukje K&lt;/author&gt;&lt;author&gt;Michielsen, Kristien&lt;/author&gt;&lt;/authors&gt;&lt;/contributors&gt;&lt;titles&gt;&lt;title&gt;A comparative human rights analysis of laws and policies for adolescent contraception in Uganda and Kenya&lt;/title&gt;&lt;secondary-title&gt;Reproductive Health&lt;/secondary-title&gt;&lt;/titles&gt;&lt;periodical&gt;&lt;full-title&gt;Reproductive Health&lt;/full-title&gt;&lt;/periodical&gt;&lt;pages&gt;37&lt;/pages&gt;&lt;volume&gt;19&lt;/volume&gt;&lt;number&gt;1&lt;/number&gt;&lt;dates&gt;&lt;year&gt;2022&lt;/year&gt;&lt;/dates&gt;&lt;isbn&gt;1742-4755&lt;/isbn&gt;&lt;urls&gt;&lt;/urls&gt;&lt;/record&gt;&lt;/Cite&gt;&lt;/EndNote&gt;</w:instrText>
      </w:r>
      <w:r w:rsidR="000330EA" w:rsidRPr="008F4172">
        <w:rPr>
          <w:rFonts w:asciiTheme="majorBidi" w:hAnsiTheme="majorBidi" w:cstheme="majorBidi"/>
          <w:sz w:val="24"/>
          <w:szCs w:val="24"/>
          <w:lang w:val="en-GB"/>
        </w:rPr>
        <w:fldChar w:fldCharType="separate"/>
      </w:r>
      <w:r w:rsidR="006D6AE8">
        <w:rPr>
          <w:rFonts w:asciiTheme="majorBidi" w:hAnsiTheme="majorBidi" w:cstheme="majorBidi"/>
          <w:noProof/>
          <w:sz w:val="24"/>
          <w:szCs w:val="24"/>
          <w:lang w:val="en-GB"/>
        </w:rPr>
        <w:t>[28]</w:t>
      </w:r>
      <w:r w:rsidR="000330EA" w:rsidRPr="008F4172">
        <w:rPr>
          <w:rFonts w:asciiTheme="majorBidi" w:hAnsiTheme="majorBidi" w:cstheme="majorBidi"/>
          <w:sz w:val="24"/>
          <w:szCs w:val="24"/>
          <w:lang w:val="en-GB"/>
        </w:rPr>
        <w:fldChar w:fldCharType="end"/>
      </w:r>
      <w:r w:rsidR="000330EA" w:rsidRPr="008F4172">
        <w:rPr>
          <w:rFonts w:asciiTheme="majorBidi" w:hAnsiTheme="majorBidi" w:cstheme="majorBidi"/>
          <w:sz w:val="24"/>
          <w:szCs w:val="24"/>
          <w:lang w:val="en-GB"/>
        </w:rPr>
        <w:t xml:space="preserve">. </w:t>
      </w:r>
      <w:r w:rsidR="00487A29" w:rsidRPr="008F4172">
        <w:rPr>
          <w:rFonts w:asciiTheme="majorBidi" w:hAnsiTheme="majorBidi" w:cstheme="majorBidi"/>
          <w:sz w:val="24"/>
          <w:szCs w:val="24"/>
          <w:lang w:val="en-GB"/>
        </w:rPr>
        <w:t xml:space="preserve">Besides </w:t>
      </w:r>
      <w:r w:rsidR="00CD2B48" w:rsidRPr="008F4172">
        <w:rPr>
          <w:rFonts w:asciiTheme="majorBidi" w:eastAsia="Times New Roman" w:hAnsiTheme="majorBidi" w:cstheme="majorBidi"/>
          <w:sz w:val="24"/>
          <w:szCs w:val="24"/>
          <w:lang w:val="en-GB"/>
        </w:rPr>
        <w:t xml:space="preserve">South Africa, no ESA country appears to be regulating the age of access to contraceptives, </w:t>
      </w:r>
      <w:r w:rsidR="00BD22E6" w:rsidRPr="008F4172">
        <w:rPr>
          <w:rFonts w:asciiTheme="majorBidi" w:eastAsia="Times New Roman" w:hAnsiTheme="majorBidi" w:cstheme="majorBidi"/>
          <w:sz w:val="24"/>
          <w:szCs w:val="24"/>
          <w:lang w:val="en-GB"/>
        </w:rPr>
        <w:t>and this</w:t>
      </w:r>
      <w:r w:rsidR="00CD2B48" w:rsidRPr="008F4172">
        <w:rPr>
          <w:rFonts w:asciiTheme="majorBidi" w:eastAsia="Times New Roman" w:hAnsiTheme="majorBidi" w:cstheme="majorBidi"/>
          <w:sz w:val="24"/>
          <w:szCs w:val="24"/>
          <w:lang w:val="en-GB"/>
        </w:rPr>
        <w:t xml:space="preserve"> </w:t>
      </w:r>
      <w:r w:rsidR="00351A91" w:rsidRPr="008F4172">
        <w:rPr>
          <w:rFonts w:asciiTheme="majorBidi" w:eastAsia="Times New Roman" w:hAnsiTheme="majorBidi" w:cstheme="majorBidi"/>
          <w:sz w:val="24"/>
          <w:szCs w:val="24"/>
          <w:lang w:val="en-GB"/>
        </w:rPr>
        <w:t xml:space="preserve">is a significant </w:t>
      </w:r>
      <w:r w:rsidR="00CD2B48" w:rsidRPr="008F4172">
        <w:rPr>
          <w:rFonts w:asciiTheme="majorBidi" w:eastAsia="Times New Roman" w:hAnsiTheme="majorBidi" w:cstheme="majorBidi"/>
          <w:sz w:val="24"/>
          <w:szCs w:val="24"/>
          <w:lang w:val="en-GB"/>
        </w:rPr>
        <w:t xml:space="preserve">concern considering the drive to stem the rise of new HIV infections among young people </w:t>
      </w:r>
      <w:r w:rsidR="00D91EFF" w:rsidRPr="008F4172">
        <w:rPr>
          <w:rFonts w:asciiTheme="majorBidi" w:eastAsia="Times New Roman" w:hAnsiTheme="majorBidi" w:cstheme="majorBidi"/>
          <w:sz w:val="24"/>
          <w:szCs w:val="24"/>
          <w:lang w:val="en-GB"/>
        </w:rPr>
        <w:fldChar w:fldCharType="begin"/>
      </w:r>
      <w:r w:rsidR="006D6AE8">
        <w:rPr>
          <w:rFonts w:asciiTheme="majorBidi" w:eastAsia="Times New Roman" w:hAnsiTheme="majorBidi" w:cstheme="majorBidi"/>
          <w:sz w:val="24"/>
          <w:szCs w:val="24"/>
          <w:lang w:val="en-GB"/>
        </w:rPr>
        <w:instrText xml:space="preserve"> ADDIN EN.CITE &lt;EndNote&gt;&lt;Cite&gt;&lt;Author&gt;Tallarico&lt;/Author&gt;&lt;Year&gt;2021&lt;/Year&gt;&lt;RecNum&gt;8125&lt;/RecNum&gt;&lt;DisplayText&gt;[29]&lt;/DisplayText&gt;&lt;record&gt;&lt;rec-number&gt;8125&lt;/rec-number&gt;&lt;foreign-keys&gt;&lt;key app="EN" db-id="sff5edrsqrv9z0ewdsup5e9jzxtszv2r0wfd" timestamp="1712713185"&gt;8125&lt;/key&gt;&lt;/foreign-keys&gt;&lt;ref-type name="Journal Article"&gt;17&lt;/ref-type&gt;&lt;contributors&gt;&lt;authors&gt;&lt;author&gt;Tallarico, Renata&lt;/author&gt;&lt;author&gt;Ozah, Karabo&lt;/author&gt;&lt;author&gt;Orievulu, Kingsley S&lt;/author&gt;&lt;/authors&gt;&lt;/contributors&gt;&lt;titles&gt;&lt;title&gt;Age of consent: A case for harmonizing laws and policies to advance, promote and protect adolescents’ sexual and reproductive health rights&lt;/title&gt;&lt;secondary-title&gt;African Journal of Reproductive Health&lt;/secondary-title&gt;&lt;/titles&gt;&lt;periodical&gt;&lt;full-title&gt;African Journal of Reproductive Health&lt;/full-title&gt;&lt;/periodical&gt;&lt;pages&gt;94-102&lt;/pages&gt;&lt;volume&gt;25&lt;/volume&gt;&lt;number&gt;2&lt;/number&gt;&lt;dates&gt;&lt;year&gt;2021&lt;/year&gt;&lt;/dates&gt;&lt;isbn&gt;1118-4841&lt;/isbn&gt;&lt;urls&gt;&lt;/urls&gt;&lt;/record&gt;&lt;/Cite&gt;&lt;/EndNote&gt;</w:instrText>
      </w:r>
      <w:r w:rsidR="00D91EFF" w:rsidRPr="008F4172">
        <w:rPr>
          <w:rFonts w:asciiTheme="majorBidi" w:eastAsia="Times New Roman" w:hAnsiTheme="majorBidi" w:cstheme="majorBidi"/>
          <w:sz w:val="24"/>
          <w:szCs w:val="24"/>
          <w:lang w:val="en-GB"/>
        </w:rPr>
        <w:fldChar w:fldCharType="separate"/>
      </w:r>
      <w:r w:rsidR="006D6AE8">
        <w:rPr>
          <w:rFonts w:asciiTheme="majorBidi" w:eastAsia="Times New Roman" w:hAnsiTheme="majorBidi" w:cstheme="majorBidi"/>
          <w:noProof/>
          <w:sz w:val="24"/>
          <w:szCs w:val="24"/>
          <w:lang w:val="en-GB"/>
        </w:rPr>
        <w:t>[29]</w:t>
      </w:r>
      <w:r w:rsidR="00D91EFF" w:rsidRPr="008F4172">
        <w:rPr>
          <w:rFonts w:asciiTheme="majorBidi" w:eastAsia="Times New Roman" w:hAnsiTheme="majorBidi" w:cstheme="majorBidi"/>
          <w:sz w:val="24"/>
          <w:szCs w:val="24"/>
          <w:lang w:val="en-GB"/>
        </w:rPr>
        <w:fldChar w:fldCharType="end"/>
      </w:r>
      <w:r w:rsidR="00D91EFF" w:rsidRPr="008F4172">
        <w:rPr>
          <w:rFonts w:asciiTheme="majorBidi" w:eastAsia="Times New Roman" w:hAnsiTheme="majorBidi" w:cstheme="majorBidi"/>
          <w:sz w:val="24"/>
          <w:szCs w:val="24"/>
          <w:lang w:val="en-GB"/>
        </w:rPr>
        <w:t xml:space="preserve">. </w:t>
      </w:r>
      <w:r w:rsidR="00BD22E6" w:rsidRPr="008F4172">
        <w:rPr>
          <w:rFonts w:asciiTheme="majorBidi" w:eastAsia="Times New Roman" w:hAnsiTheme="majorBidi" w:cstheme="majorBidi"/>
          <w:sz w:val="24"/>
          <w:szCs w:val="24"/>
          <w:lang w:val="en-GB"/>
        </w:rPr>
        <w:t>D</w:t>
      </w:r>
      <w:r w:rsidR="001A5080" w:rsidRPr="008F4172">
        <w:rPr>
          <w:rFonts w:asciiTheme="majorBidi" w:eastAsia="Times New Roman" w:hAnsiTheme="majorBidi" w:cstheme="majorBidi"/>
          <w:sz w:val="24"/>
          <w:szCs w:val="24"/>
          <w:lang w:val="en-GB"/>
        </w:rPr>
        <w:t>espite regional and international commitments and treaties supporting SRHR</w:t>
      </w:r>
      <w:r w:rsidR="004F1BDB" w:rsidRPr="008F4172">
        <w:rPr>
          <w:rFonts w:asciiTheme="majorBidi" w:eastAsia="Times New Roman" w:hAnsiTheme="majorBidi" w:cstheme="majorBidi"/>
          <w:sz w:val="24"/>
          <w:szCs w:val="24"/>
          <w:lang w:val="en-GB"/>
        </w:rPr>
        <w:t>, y</w:t>
      </w:r>
      <w:r w:rsidR="001A5080" w:rsidRPr="008F4172">
        <w:rPr>
          <w:rFonts w:asciiTheme="majorBidi" w:eastAsia="Times New Roman" w:hAnsiTheme="majorBidi" w:cstheme="majorBidi"/>
          <w:sz w:val="24"/>
          <w:szCs w:val="24"/>
          <w:lang w:val="en-GB"/>
        </w:rPr>
        <w:t>oung women and girls</w:t>
      </w:r>
      <w:r w:rsidR="004F1BDB" w:rsidRPr="008F4172">
        <w:rPr>
          <w:rFonts w:asciiTheme="majorBidi" w:eastAsia="Times New Roman" w:hAnsiTheme="majorBidi" w:cstheme="majorBidi"/>
          <w:sz w:val="24"/>
          <w:szCs w:val="24"/>
          <w:lang w:val="en-GB"/>
        </w:rPr>
        <w:t xml:space="preserve"> continue to</w:t>
      </w:r>
      <w:r w:rsidR="001A5080" w:rsidRPr="008F4172">
        <w:rPr>
          <w:rFonts w:asciiTheme="majorBidi" w:eastAsia="Times New Roman" w:hAnsiTheme="majorBidi" w:cstheme="majorBidi"/>
          <w:sz w:val="24"/>
          <w:szCs w:val="24"/>
          <w:lang w:val="en-GB"/>
        </w:rPr>
        <w:t xml:space="preserve"> face significant discrimination </w:t>
      </w:r>
      <w:r w:rsidR="004F1BDB" w:rsidRPr="008F4172">
        <w:rPr>
          <w:rFonts w:asciiTheme="majorBidi" w:eastAsia="Times New Roman" w:hAnsiTheme="majorBidi" w:cstheme="majorBidi"/>
          <w:sz w:val="24"/>
          <w:szCs w:val="24"/>
          <w:lang w:val="en-GB"/>
        </w:rPr>
        <w:t>accessing</w:t>
      </w:r>
      <w:r w:rsidR="001A5080" w:rsidRPr="008F4172">
        <w:rPr>
          <w:rFonts w:asciiTheme="majorBidi" w:eastAsia="Times New Roman" w:hAnsiTheme="majorBidi" w:cstheme="majorBidi"/>
          <w:sz w:val="24"/>
          <w:szCs w:val="24"/>
          <w:lang w:val="en-GB"/>
        </w:rPr>
        <w:t xml:space="preserve"> these </w:t>
      </w:r>
      <w:r w:rsidR="004F1BDB" w:rsidRPr="008F4172">
        <w:rPr>
          <w:rFonts w:asciiTheme="majorBidi" w:eastAsia="Times New Roman" w:hAnsiTheme="majorBidi" w:cstheme="majorBidi"/>
          <w:sz w:val="24"/>
          <w:szCs w:val="24"/>
          <w:lang w:val="en-GB"/>
        </w:rPr>
        <w:t>services</w:t>
      </w:r>
      <w:r w:rsidR="001A5080" w:rsidRPr="008F4172">
        <w:rPr>
          <w:rFonts w:asciiTheme="majorBidi" w:eastAsia="Times New Roman" w:hAnsiTheme="majorBidi" w:cstheme="majorBidi"/>
          <w:sz w:val="24"/>
          <w:szCs w:val="24"/>
          <w:lang w:val="en-GB"/>
        </w:rPr>
        <w:t xml:space="preserve"> resulting to a high number of deaths and complications related to pregnancy, child birth</w:t>
      </w:r>
      <w:r w:rsidR="00CE6AB8" w:rsidRPr="008F4172">
        <w:rPr>
          <w:rFonts w:asciiTheme="majorBidi" w:eastAsia="Times New Roman" w:hAnsiTheme="majorBidi" w:cstheme="majorBidi"/>
          <w:sz w:val="24"/>
          <w:szCs w:val="24"/>
          <w:lang w:val="en-GB"/>
        </w:rPr>
        <w:t>,</w:t>
      </w:r>
      <w:r w:rsidR="001A5080" w:rsidRPr="008F4172">
        <w:rPr>
          <w:rFonts w:asciiTheme="majorBidi" w:eastAsia="Times New Roman" w:hAnsiTheme="majorBidi" w:cstheme="majorBidi"/>
          <w:sz w:val="24"/>
          <w:szCs w:val="24"/>
          <w:lang w:val="en-GB"/>
        </w:rPr>
        <w:t xml:space="preserve"> and unsafe abortions</w:t>
      </w:r>
      <w:r w:rsidR="00351A91" w:rsidRPr="008F4172">
        <w:rPr>
          <w:rFonts w:asciiTheme="majorBidi" w:eastAsia="Times New Roman" w:hAnsiTheme="majorBidi" w:cstheme="majorBidi"/>
          <w:sz w:val="24"/>
          <w:szCs w:val="24"/>
          <w:lang w:val="en-GB"/>
        </w:rPr>
        <w:t xml:space="preserve"> </w:t>
      </w:r>
      <w:r w:rsidR="004F1BDB" w:rsidRPr="008F4172">
        <w:rPr>
          <w:rFonts w:asciiTheme="majorBidi" w:eastAsia="Times New Roman" w:hAnsiTheme="majorBidi" w:cstheme="majorBidi"/>
          <w:sz w:val="24"/>
          <w:szCs w:val="24"/>
          <w:lang w:val="en-GB"/>
        </w:rPr>
        <w:fldChar w:fldCharType="begin"/>
      </w:r>
      <w:r w:rsidR="00E113D6">
        <w:rPr>
          <w:rFonts w:asciiTheme="majorBidi" w:eastAsia="Times New Roman" w:hAnsiTheme="majorBidi" w:cstheme="majorBidi"/>
          <w:sz w:val="24"/>
          <w:szCs w:val="24"/>
          <w:lang w:val="en-GB"/>
        </w:rPr>
        <w:instrText xml:space="preserve"> ADDIN EN.CITE &lt;EndNote&gt;&lt;Cite&gt;&lt;Author&gt;UNFPA ESARO&lt;/Author&gt;&lt;Year&gt;2020&lt;/Year&gt;&lt;RecNum&gt;8194&lt;/RecNum&gt;&lt;DisplayText&gt;[16]&lt;/DisplayText&gt;&lt;record&gt;&lt;rec-number&gt;8194&lt;/rec-number&gt;&lt;foreign-keys&gt;&lt;key app="EN" db-id="sff5edrsqrv9z0ewdsup5e9jzxtszv2r0wfd" timestamp="1722124466"&gt;8194&lt;/key&gt;&lt;/foreign-keys&gt;&lt;ref-type name="Report"&gt;27&lt;/ref-type&gt;&lt;contributors&gt;&lt;authors&gt;&lt;author&gt;UNFPA ESARO,&lt;/author&gt;&lt;/authors&gt;&lt;/contributors&gt;&lt;titles&gt;&lt;title&gt;Harmonization of The Legal Environment on Adolescent Sexual and Reproductive Health in East and Southern Africa: A Review of 23 Countries&lt;/title&gt;&lt;/titles&gt;&lt;dates&gt;&lt;year&gt;2020&lt;/year&gt;&lt;/dates&gt;&lt;urls&gt;&lt;related-urls&gt;&lt;url&gt;https://esaro.unfpa.org/sites/default/files/pub-pdf/j7651-11_unfpa_harminization-summary-digital.pdf&lt;/url&gt;&lt;/related-urls&gt;&lt;/urls&gt;&lt;/record&gt;&lt;/Cite&gt;&lt;/EndNote&gt;</w:instrText>
      </w:r>
      <w:r w:rsidR="004F1BDB" w:rsidRPr="008F4172">
        <w:rPr>
          <w:rFonts w:asciiTheme="majorBidi" w:eastAsia="Times New Roman" w:hAnsiTheme="majorBidi" w:cstheme="majorBidi"/>
          <w:sz w:val="24"/>
          <w:szCs w:val="24"/>
          <w:lang w:val="en-GB"/>
        </w:rPr>
        <w:fldChar w:fldCharType="separate"/>
      </w:r>
      <w:r w:rsidR="00E113D6">
        <w:rPr>
          <w:rFonts w:asciiTheme="majorBidi" w:eastAsia="Times New Roman" w:hAnsiTheme="majorBidi" w:cstheme="majorBidi"/>
          <w:noProof/>
          <w:sz w:val="24"/>
          <w:szCs w:val="24"/>
          <w:lang w:val="en-GB"/>
        </w:rPr>
        <w:t>[16]</w:t>
      </w:r>
      <w:r w:rsidR="004F1BDB" w:rsidRPr="008F4172">
        <w:rPr>
          <w:rFonts w:asciiTheme="majorBidi" w:eastAsia="Times New Roman" w:hAnsiTheme="majorBidi" w:cstheme="majorBidi"/>
          <w:sz w:val="24"/>
          <w:szCs w:val="24"/>
          <w:lang w:val="en-GB"/>
        </w:rPr>
        <w:fldChar w:fldCharType="end"/>
      </w:r>
      <w:r w:rsidR="001A5080" w:rsidRPr="008F4172">
        <w:rPr>
          <w:rFonts w:asciiTheme="majorBidi" w:eastAsia="Times New Roman" w:hAnsiTheme="majorBidi" w:cstheme="majorBidi"/>
          <w:sz w:val="24"/>
          <w:szCs w:val="24"/>
          <w:lang w:val="en-GB"/>
        </w:rPr>
        <w:t>.</w:t>
      </w:r>
      <w:r w:rsidR="002C1FAE" w:rsidRPr="008F4172">
        <w:rPr>
          <w:rFonts w:asciiTheme="majorBidi" w:eastAsia="Times New Roman" w:hAnsiTheme="majorBidi" w:cstheme="majorBidi"/>
          <w:sz w:val="24"/>
          <w:szCs w:val="24"/>
          <w:lang w:val="en-GB"/>
        </w:rPr>
        <w:t xml:space="preserve"> </w:t>
      </w:r>
    </w:p>
    <w:p w14:paraId="038A1C8E" w14:textId="77777777" w:rsidR="002C1FAE" w:rsidRPr="008F4172" w:rsidRDefault="002C1FAE" w:rsidP="002C1FAE">
      <w:pPr>
        <w:pStyle w:val="NoSpacing"/>
        <w:spacing w:line="360" w:lineRule="auto"/>
        <w:jc w:val="both"/>
        <w:rPr>
          <w:rFonts w:asciiTheme="majorBidi" w:eastAsia="Times New Roman" w:hAnsiTheme="majorBidi" w:cstheme="majorBidi"/>
          <w:sz w:val="24"/>
          <w:szCs w:val="24"/>
          <w:lang w:val="en-GB"/>
        </w:rPr>
      </w:pPr>
    </w:p>
    <w:p w14:paraId="3508C513" w14:textId="77777777" w:rsidR="00BF5153" w:rsidRPr="008F4172" w:rsidRDefault="00BF5153" w:rsidP="00BF5153">
      <w:pPr>
        <w:pStyle w:val="Heading2"/>
        <w:rPr>
          <w:rFonts w:asciiTheme="majorBidi" w:hAnsiTheme="majorBidi"/>
        </w:rPr>
      </w:pPr>
      <w:bookmarkStart w:id="24" w:name="_Toc185439523"/>
      <w:r w:rsidRPr="008F4172">
        <w:rPr>
          <w:rFonts w:asciiTheme="majorBidi" w:hAnsiTheme="majorBidi"/>
        </w:rPr>
        <w:t>Age of consent for legal abortion and post-abortion care</w:t>
      </w:r>
      <w:bookmarkEnd w:id="24"/>
      <w:r w:rsidRPr="008F4172">
        <w:rPr>
          <w:rFonts w:asciiTheme="majorBidi" w:hAnsiTheme="majorBidi"/>
        </w:rPr>
        <w:t xml:space="preserve"> </w:t>
      </w:r>
    </w:p>
    <w:p w14:paraId="4FC811EA" w14:textId="4365A5F4" w:rsidR="00017353" w:rsidRPr="00322CBA" w:rsidRDefault="00017353" w:rsidP="00BF5153">
      <w:pPr>
        <w:spacing w:line="360" w:lineRule="auto"/>
        <w:jc w:val="both"/>
        <w:rPr>
          <w:rFonts w:asciiTheme="majorBidi" w:hAnsiTheme="majorBidi" w:cstheme="majorBidi"/>
          <w:sz w:val="24"/>
          <w:szCs w:val="24"/>
        </w:rPr>
      </w:pPr>
      <w:r w:rsidRPr="00322CBA">
        <w:rPr>
          <w:rFonts w:asciiTheme="majorBidi" w:hAnsiTheme="majorBidi" w:cstheme="majorBidi"/>
          <w:sz w:val="24"/>
          <w:szCs w:val="24"/>
        </w:rPr>
        <w:t>The Maputo Protocol, also known as the Protocol to the African Charter on Human and Peoples' Rights on the Rights of Women in Africa, is a women's human rights agreement that was adopted in 2003</w:t>
      </w:r>
      <w:r w:rsidR="00326ADD" w:rsidRPr="00322CBA">
        <w:rPr>
          <w:rFonts w:asciiTheme="majorBidi" w:hAnsiTheme="majorBidi" w:cstheme="majorBidi"/>
          <w:sz w:val="24"/>
          <w:szCs w:val="24"/>
        </w:rPr>
        <w:t xml:space="preserve"> </w:t>
      </w:r>
      <w:r w:rsidR="00FF5F52" w:rsidRPr="00322CBA">
        <w:rPr>
          <w:rFonts w:asciiTheme="majorBidi" w:hAnsiTheme="majorBidi" w:cstheme="majorBidi"/>
          <w:sz w:val="24"/>
          <w:szCs w:val="24"/>
        </w:rPr>
        <w:fldChar w:fldCharType="begin"/>
      </w:r>
      <w:r w:rsidR="00FF5F52" w:rsidRPr="00322CBA">
        <w:rPr>
          <w:rFonts w:asciiTheme="majorBidi" w:hAnsiTheme="majorBidi" w:cstheme="majorBidi"/>
          <w:sz w:val="24"/>
          <w:szCs w:val="24"/>
        </w:rPr>
        <w:instrText xml:space="preserve"> ADDIN EN.CITE &lt;EndNote&gt;&lt;Cite&gt;&lt;Author&gt;African Union&lt;/Author&gt;&lt;Year&gt;2003&lt;/Year&gt;&lt;RecNum&gt;8239&lt;/RecNum&gt;&lt;DisplayText&gt;[8]&lt;/DisplayText&gt;&lt;record&gt;&lt;rec-number&gt;8239&lt;/rec-number&gt;&lt;foreign-keys&gt;&lt;key app="EN" db-id="sff5edrsqrv9z0ewdsup5e9jzxtszv2r0wfd" timestamp="1734535345"&gt;8239&lt;/key&gt;&lt;/foreign-keys&gt;&lt;ref-type name="Report"&gt;27&lt;/ref-type&gt;&lt;contributors&gt;&lt;authors&gt;&lt;author&gt;African Union,&lt;/author&gt;&lt;/authors&gt;&lt;/contributors&gt;&lt;titles&gt;&lt;title&gt;Protocol to the African Charter on Human and Peoples&amp;apos; Rights on the Rights of Women in Africa&lt;/title&gt;&lt;/titles&gt;&lt;dates&gt;&lt;year&gt;2003&lt;/year&gt;&lt;/dates&gt;&lt;urls&gt;&lt;/urls&gt;&lt;/record&gt;&lt;/Cite&gt;&lt;/EndNote&gt;</w:instrText>
      </w:r>
      <w:r w:rsidR="00FF5F52" w:rsidRPr="00322CBA">
        <w:rPr>
          <w:rFonts w:asciiTheme="majorBidi" w:hAnsiTheme="majorBidi" w:cstheme="majorBidi"/>
          <w:sz w:val="24"/>
          <w:szCs w:val="24"/>
        </w:rPr>
        <w:fldChar w:fldCharType="separate"/>
      </w:r>
      <w:r w:rsidR="00FF5F52" w:rsidRPr="00322CBA">
        <w:rPr>
          <w:rFonts w:asciiTheme="majorBidi" w:hAnsiTheme="majorBidi" w:cstheme="majorBidi"/>
          <w:noProof/>
          <w:sz w:val="24"/>
          <w:szCs w:val="24"/>
        </w:rPr>
        <w:t>[8]</w:t>
      </w:r>
      <w:r w:rsidR="00FF5F52" w:rsidRPr="00322CBA">
        <w:rPr>
          <w:rFonts w:asciiTheme="majorBidi" w:hAnsiTheme="majorBidi" w:cstheme="majorBidi"/>
          <w:sz w:val="24"/>
          <w:szCs w:val="24"/>
        </w:rPr>
        <w:fldChar w:fldCharType="end"/>
      </w:r>
      <w:r w:rsidRPr="00322CBA">
        <w:rPr>
          <w:rFonts w:asciiTheme="majorBidi" w:hAnsiTheme="majorBidi" w:cstheme="majorBidi"/>
          <w:sz w:val="24"/>
          <w:szCs w:val="24"/>
        </w:rPr>
        <w:t>. It's considered one of the most progressive human rights instruments in the world.</w:t>
      </w:r>
      <w:r w:rsidR="00540A48" w:rsidRPr="00322CBA">
        <w:rPr>
          <w:rFonts w:asciiTheme="majorBidi" w:hAnsiTheme="majorBidi" w:cstheme="majorBidi"/>
          <w:sz w:val="24"/>
          <w:szCs w:val="24"/>
        </w:rPr>
        <w:t xml:space="preserve"> </w:t>
      </w:r>
      <w:r w:rsidRPr="00322CBA">
        <w:rPr>
          <w:rFonts w:asciiTheme="majorBidi" w:hAnsiTheme="majorBidi" w:cstheme="majorBidi"/>
          <w:sz w:val="24"/>
          <w:szCs w:val="24"/>
        </w:rPr>
        <w:t>As of June 2023, 44 out of 55 African Union Member States have ratified the Maputo Protocol. However,</w:t>
      </w:r>
      <w:r w:rsidR="00412B07" w:rsidRPr="00322CBA">
        <w:rPr>
          <w:rFonts w:asciiTheme="majorBidi" w:hAnsiTheme="majorBidi" w:cstheme="majorBidi"/>
          <w:sz w:val="24"/>
          <w:szCs w:val="24"/>
        </w:rPr>
        <w:t xml:space="preserve"> in the ESA region, Botswana, Malawi, </w:t>
      </w:r>
      <w:r w:rsidR="00540A48" w:rsidRPr="00322CBA">
        <w:rPr>
          <w:rFonts w:asciiTheme="majorBidi" w:hAnsiTheme="majorBidi" w:cstheme="majorBidi"/>
          <w:sz w:val="24"/>
          <w:szCs w:val="24"/>
        </w:rPr>
        <w:t xml:space="preserve">South </w:t>
      </w:r>
      <w:r w:rsidR="00412B07" w:rsidRPr="00322CBA">
        <w:rPr>
          <w:rFonts w:asciiTheme="majorBidi" w:hAnsiTheme="majorBidi" w:cstheme="majorBidi"/>
          <w:sz w:val="24"/>
          <w:szCs w:val="24"/>
        </w:rPr>
        <w:t>Sudan and Somalia have not ratified due to</w:t>
      </w:r>
      <w:r w:rsidRPr="00322CBA">
        <w:rPr>
          <w:rFonts w:asciiTheme="majorBidi" w:hAnsiTheme="majorBidi" w:cstheme="majorBidi"/>
          <w:sz w:val="24"/>
          <w:szCs w:val="24"/>
        </w:rPr>
        <w:t xml:space="preserve"> </w:t>
      </w:r>
      <w:r w:rsidR="00412B07" w:rsidRPr="00322CBA">
        <w:rPr>
          <w:rFonts w:asciiTheme="majorBidi" w:hAnsiTheme="majorBidi" w:cstheme="majorBidi"/>
          <w:sz w:val="24"/>
          <w:szCs w:val="24"/>
        </w:rPr>
        <w:t>concerns about specific provisions such as abortion rights and cultural or religious sensitivities</w:t>
      </w:r>
      <w:r w:rsidRPr="00322CBA">
        <w:rPr>
          <w:rFonts w:asciiTheme="majorBidi" w:hAnsiTheme="majorBidi" w:cstheme="majorBidi"/>
          <w:sz w:val="24"/>
          <w:szCs w:val="24"/>
        </w:rPr>
        <w:t>.</w:t>
      </w:r>
    </w:p>
    <w:p w14:paraId="7CBE2C6C" w14:textId="4FE6336F" w:rsidR="00412B07" w:rsidRPr="00322CBA" w:rsidRDefault="00412B07" w:rsidP="00412B07">
      <w:pPr>
        <w:spacing w:line="360" w:lineRule="auto"/>
        <w:jc w:val="both"/>
        <w:rPr>
          <w:rFonts w:asciiTheme="majorBidi" w:hAnsiTheme="majorBidi" w:cstheme="majorBidi"/>
          <w:sz w:val="24"/>
          <w:szCs w:val="24"/>
        </w:rPr>
      </w:pPr>
      <w:r w:rsidRPr="00322CBA">
        <w:rPr>
          <w:rFonts w:asciiTheme="majorBidi" w:hAnsiTheme="majorBidi" w:cstheme="majorBidi"/>
          <w:sz w:val="24"/>
          <w:szCs w:val="24"/>
        </w:rPr>
        <w:t>Article 14(2)(c) explicitly calls for the provision of access to safe abortion for women and girls under certain conditions. It stipulates that states should legalize abortion in cases of rape; incest; threat to the physical or mental health of the mother and when the pregnancy threatens the woman's life. This provision is particularly relevant to adolescents, who may be particularly vulnerable to unintended pregnancies, sexual violence, and unsafe abortions</w:t>
      </w:r>
    </w:p>
    <w:p w14:paraId="7602737B" w14:textId="750680D5" w:rsidR="00412B07" w:rsidRDefault="00412B07" w:rsidP="00BF5153">
      <w:pPr>
        <w:spacing w:line="360" w:lineRule="auto"/>
        <w:jc w:val="both"/>
        <w:rPr>
          <w:rFonts w:asciiTheme="majorBidi" w:hAnsiTheme="majorBidi" w:cstheme="majorBidi"/>
          <w:sz w:val="24"/>
          <w:szCs w:val="24"/>
        </w:rPr>
      </w:pPr>
      <w:r w:rsidRPr="00322CBA">
        <w:rPr>
          <w:rFonts w:asciiTheme="majorBidi" w:hAnsiTheme="majorBidi" w:cstheme="majorBidi"/>
          <w:sz w:val="24"/>
          <w:szCs w:val="24"/>
        </w:rPr>
        <w:t>The protocol emphasizes the need for post-abortion care, which includes providing appropriate medical attention and psychological support to women and girls who undergo an abortion, whether safe or unsafe. Post-abortion care is critical for preventing complications, ensuring recovery, and supporting mental health, especially for adolescents who may face unique emotional and psychological challenges in such situations.</w:t>
      </w:r>
    </w:p>
    <w:p w14:paraId="2C7D4697" w14:textId="189A6AFC" w:rsidR="00BF5153" w:rsidRPr="008F4172" w:rsidRDefault="00BF5153" w:rsidP="00BF5153">
      <w:pPr>
        <w:spacing w:line="360" w:lineRule="auto"/>
        <w:jc w:val="both"/>
        <w:rPr>
          <w:rFonts w:asciiTheme="majorBidi" w:hAnsiTheme="majorBidi" w:cstheme="majorBidi"/>
          <w:sz w:val="24"/>
          <w:szCs w:val="24"/>
        </w:rPr>
      </w:pPr>
      <w:r w:rsidRPr="008F4172">
        <w:rPr>
          <w:rFonts w:asciiTheme="majorBidi" w:hAnsiTheme="majorBidi" w:cstheme="majorBidi"/>
          <w:sz w:val="24"/>
          <w:szCs w:val="24"/>
        </w:rPr>
        <w:t>According to the SADC strategy for SRHR, while not specific on age of consent, it recommends ‘…</w:t>
      </w:r>
      <w:r w:rsidRPr="008F4172">
        <w:rPr>
          <w:rFonts w:asciiTheme="majorBidi" w:hAnsiTheme="majorBidi" w:cstheme="majorBidi"/>
          <w:i/>
          <w:iCs/>
          <w:sz w:val="24"/>
          <w:szCs w:val="24"/>
        </w:rPr>
        <w:t xml:space="preserve">the need for provision of safe abortion services as a human right for women and exploring ways in which the policy and legal environment can protect the health, lives, and rights of women and girls, while ensuring that policies facilitate the provision of comprehensive post-abortion care in all contexts’ </w:t>
      </w:r>
      <w:r w:rsidRPr="008F4172">
        <w:rPr>
          <w:rFonts w:asciiTheme="majorBidi" w:hAnsiTheme="majorBidi" w:cstheme="majorBidi"/>
          <w:sz w:val="24"/>
          <w:szCs w:val="24"/>
        </w:rPr>
        <w:fldChar w:fldCharType="begin"/>
      </w:r>
      <w:r w:rsidR="00740EBC" w:rsidRPr="008F4172">
        <w:rPr>
          <w:rFonts w:asciiTheme="majorBidi" w:hAnsiTheme="majorBidi" w:cstheme="majorBidi"/>
          <w:sz w:val="24"/>
          <w:szCs w:val="24"/>
        </w:rPr>
        <w:instrText xml:space="preserve"> ADDIN EN.CITE &lt;EndNote&gt;&lt;Cite&gt;&lt;Author&gt;SADC&lt;/Author&gt;&lt;Year&gt;2019&lt;/Year&gt;&lt;RecNum&gt;8185&lt;/RecNum&gt;&lt;DisplayText&gt;[7]&lt;/DisplayText&gt;&lt;record&gt;&lt;rec-number&gt;8185&lt;/rec-number&gt;&lt;foreign-keys&gt;&lt;key app="EN" db-id="sff5edrsqrv9z0ewdsup5e9jzxtszv2r0wfd" timestamp="1721207831"&gt;8185&lt;/key&gt;&lt;/foreign-keys&gt;&lt;ref-type name="Report"&gt;27&lt;/ref-type&gt;&lt;contributors&gt;&lt;authors&gt;&lt;author&gt;SADC&lt;/author&gt;&lt;/authors&gt;&lt;/contributors&gt;&lt;titles&gt;&lt;title&gt;Score Card for Sexual and Reproductive Health and Rights in the SADC Region Fast tracking the Strategy for SRHR in the SADC Region 2019 – 2030&lt;/title&gt;&lt;/titles&gt;&lt;dates&gt;&lt;year&gt;2019&lt;/year&gt;&lt;/dates&gt;&lt;pub-location&gt;Gaborone, Botswana&lt;/pub-location&gt;&lt;publisher&gt;SADC&lt;/publisher&gt;&lt;urls&gt;&lt;related-urls&gt;&lt;url&gt;https://www.sadc.int/sites/default/files/2024-06/Final_SADC_SRHR%20Strategy.pdf&lt;/url&gt;&lt;/related-urls&gt;&lt;/urls&gt;&lt;/record&gt;&lt;/Cite&gt;&lt;/EndNote&gt;</w:instrText>
      </w:r>
      <w:r w:rsidRPr="008F4172">
        <w:rPr>
          <w:rFonts w:asciiTheme="majorBidi" w:hAnsiTheme="majorBidi" w:cstheme="majorBidi"/>
          <w:sz w:val="24"/>
          <w:szCs w:val="24"/>
        </w:rPr>
        <w:fldChar w:fldCharType="separate"/>
      </w:r>
      <w:r w:rsidR="00740EBC" w:rsidRPr="008F4172">
        <w:rPr>
          <w:rFonts w:asciiTheme="majorBidi" w:hAnsiTheme="majorBidi" w:cstheme="majorBidi"/>
          <w:noProof/>
          <w:sz w:val="24"/>
          <w:szCs w:val="24"/>
        </w:rPr>
        <w:t>[7]</w:t>
      </w:r>
      <w:r w:rsidRPr="008F4172">
        <w:rPr>
          <w:rFonts w:asciiTheme="majorBidi" w:hAnsiTheme="majorBidi" w:cstheme="majorBidi"/>
          <w:sz w:val="24"/>
          <w:szCs w:val="24"/>
        </w:rPr>
        <w:fldChar w:fldCharType="end"/>
      </w:r>
      <w:r w:rsidRPr="008F4172">
        <w:rPr>
          <w:rFonts w:asciiTheme="majorBidi" w:hAnsiTheme="majorBidi" w:cstheme="majorBidi"/>
          <w:sz w:val="24"/>
          <w:szCs w:val="24"/>
        </w:rPr>
        <w:t>. However, most ESA countries criminalise abortion with few countries providing room for exceptions at the discretion of health professionals or require parental consent</w:t>
      </w:r>
      <w:r w:rsidR="00A20258" w:rsidRPr="008F4172">
        <w:rPr>
          <w:rFonts w:asciiTheme="majorBidi" w:hAnsiTheme="majorBidi" w:cstheme="majorBidi"/>
          <w:sz w:val="24"/>
          <w:szCs w:val="24"/>
        </w:rPr>
        <w:t xml:space="preserve"> – see </w:t>
      </w:r>
      <w:r w:rsidR="00A20258" w:rsidRPr="008F4172">
        <w:rPr>
          <w:rFonts w:asciiTheme="majorBidi" w:hAnsiTheme="majorBidi" w:cstheme="majorBidi"/>
          <w:b/>
          <w:bCs/>
          <w:sz w:val="24"/>
          <w:szCs w:val="24"/>
        </w:rPr>
        <w:t>Table 7</w:t>
      </w:r>
      <w:r w:rsidR="00507053" w:rsidRPr="008F4172">
        <w:rPr>
          <w:rFonts w:asciiTheme="majorBidi" w:hAnsiTheme="majorBidi" w:cstheme="majorBidi"/>
          <w:b/>
          <w:bCs/>
          <w:sz w:val="24"/>
          <w:szCs w:val="24"/>
        </w:rPr>
        <w:t xml:space="preserve"> </w:t>
      </w:r>
      <w:r w:rsidR="00507053" w:rsidRPr="008F4172">
        <w:rPr>
          <w:rFonts w:asciiTheme="majorBidi" w:hAnsiTheme="majorBidi" w:cstheme="majorBidi"/>
          <w:sz w:val="24"/>
          <w:szCs w:val="24"/>
        </w:rPr>
        <w:t>based on available data from sources</w:t>
      </w:r>
      <w:r w:rsidR="005E18EB" w:rsidRPr="008F4172">
        <w:rPr>
          <w:rFonts w:asciiTheme="majorBidi" w:hAnsiTheme="majorBidi" w:cstheme="majorBidi"/>
          <w:sz w:val="24"/>
          <w:szCs w:val="24"/>
        </w:rPr>
        <w:t xml:space="preserve"> included</w:t>
      </w:r>
      <w:r w:rsidR="00461B77" w:rsidRPr="008F4172">
        <w:rPr>
          <w:rFonts w:asciiTheme="majorBidi" w:hAnsiTheme="majorBidi" w:cstheme="majorBidi"/>
          <w:sz w:val="24"/>
          <w:szCs w:val="24"/>
        </w:rPr>
        <w:t xml:space="preserve">. </w:t>
      </w:r>
      <w:r w:rsidRPr="008F4172">
        <w:rPr>
          <w:rFonts w:asciiTheme="majorBidi" w:hAnsiTheme="majorBidi" w:cstheme="majorBidi"/>
          <w:sz w:val="24"/>
          <w:szCs w:val="24"/>
        </w:rPr>
        <w:t xml:space="preserve">Where abortion is permitted (e.g. Botswana), in countries like Tanzania and Malawi abortion may be permitted to preserve a woman's/mother's life </w:t>
      </w:r>
      <w:r w:rsidR="00461B77" w:rsidRPr="008F4172">
        <w:rPr>
          <w:rFonts w:asciiTheme="majorBidi" w:hAnsiTheme="majorBidi" w:cstheme="majorBidi"/>
          <w:sz w:val="24"/>
          <w:szCs w:val="24"/>
        </w:rPr>
        <w:fldChar w:fldCharType="begin"/>
      </w:r>
      <w:r w:rsidR="00E113D6">
        <w:rPr>
          <w:rFonts w:asciiTheme="majorBidi" w:hAnsiTheme="majorBidi" w:cstheme="majorBidi"/>
          <w:sz w:val="24"/>
          <w:szCs w:val="24"/>
        </w:rPr>
        <w:instrText xml:space="preserve"> ADDIN EN.CITE &lt;EndNote&gt;&lt;Cite&gt;&lt;Author&gt;SRHR Africa Trust (SAT)&lt;/Author&gt;&lt;Year&gt;2017&lt;/Year&gt;&lt;RecNum&gt;8193&lt;/RecNum&gt;&lt;DisplayText&gt;[15, 18]&lt;/DisplayText&gt;&lt;record&gt;&lt;rec-number&gt;8193&lt;/rec-number&gt;&lt;foreign-keys&gt;&lt;key app="EN" db-id="sff5edrsqrv9z0ewdsup5e9jzxtszv2r0wfd" timestamp="1722124235"&gt;8193&lt;/key&gt;&lt;/foreign-keys&gt;&lt;ref-type name="Report"&gt;27&lt;/ref-type&gt;&lt;contributors&gt;&lt;authors&gt;&lt;author&gt;SRHR Africa Trust (SAT),&lt;/author&gt;&lt;author&gt;TrustLaw&lt;/author&gt;&lt;author&gt;Arnold &amp;amp; Porter Kaye Scholer LLP,&lt;/author&gt;&lt;/authors&gt;&lt;/contributors&gt;&lt;titles&gt;&lt;title&gt;Age of Consent: Global Analysis&lt;/title&gt;&lt;/titles&gt;&lt;dates&gt;&lt;year&gt;2017&lt;/year&gt;&lt;/dates&gt;&lt;urls&gt;&lt;related-urls&gt;&lt;url&gt;https://www.trust.org/publications/i/?id=b4e4a24b-f66d-4170-aa46-6713e038e139&lt;/url&gt;&lt;/related-urls&gt;&lt;/urls&gt;&lt;/record&gt;&lt;/Cite&gt;&lt;Cite&gt;&lt;Author&gt;HiVOS&lt;/Author&gt;&lt;Year&gt;2022&lt;/Year&gt;&lt;RecNum&gt;8223&lt;/RecNum&gt;&lt;record&gt;&lt;rec-number&gt;8223&lt;/rec-number&gt;&lt;foreign-keys&gt;&lt;key app="EN" db-id="sff5edrsqrv9z0ewdsup5e9jzxtszv2r0wfd" timestamp="1726307401"&gt;8223&lt;/key&gt;&lt;/foreign-keys&gt;&lt;ref-type name="Web Page"&gt;12&lt;/ref-type&gt;&lt;contributors&gt;&lt;authors&gt;&lt;author&gt;HiVOS&lt;/author&gt;&lt;/authors&gt;&lt;/contributors&gt;&lt;titles&gt;&lt;title&gt;Contextual analysis on the age of consent for adolescents’ access to SRHR in Malawi&lt;/title&gt;&lt;/titles&gt;&lt;dates&gt;&lt;year&gt;2022&lt;/year&gt;&lt;/dates&gt;&lt;urls&gt;&lt;related-urls&gt;&lt;url&gt;https://hivos.org/contextual-analysis-on-the-age-of-consent-for-adolescents-access-to-srhr-in-malawi/&lt;/url&gt;&lt;/related-urls&gt;&lt;/urls&gt;&lt;/record&gt;&lt;/Cite&gt;&lt;/EndNote&gt;</w:instrText>
      </w:r>
      <w:r w:rsidR="00461B77" w:rsidRPr="008F4172">
        <w:rPr>
          <w:rFonts w:asciiTheme="majorBidi" w:hAnsiTheme="majorBidi" w:cstheme="majorBidi"/>
          <w:sz w:val="24"/>
          <w:szCs w:val="24"/>
        </w:rPr>
        <w:fldChar w:fldCharType="separate"/>
      </w:r>
      <w:r w:rsidR="00E113D6">
        <w:rPr>
          <w:rFonts w:asciiTheme="majorBidi" w:hAnsiTheme="majorBidi" w:cstheme="majorBidi"/>
          <w:noProof/>
          <w:sz w:val="24"/>
          <w:szCs w:val="24"/>
        </w:rPr>
        <w:t>[15, 18]</w:t>
      </w:r>
      <w:r w:rsidR="00461B77" w:rsidRPr="008F4172">
        <w:rPr>
          <w:rFonts w:asciiTheme="majorBidi" w:hAnsiTheme="majorBidi" w:cstheme="majorBidi"/>
          <w:sz w:val="24"/>
          <w:szCs w:val="24"/>
        </w:rPr>
        <w:fldChar w:fldCharType="end"/>
      </w:r>
      <w:r w:rsidR="00461B77" w:rsidRPr="008F4172">
        <w:rPr>
          <w:rFonts w:asciiTheme="majorBidi" w:hAnsiTheme="majorBidi" w:cstheme="majorBidi"/>
          <w:sz w:val="24"/>
          <w:szCs w:val="24"/>
        </w:rPr>
        <w:t xml:space="preserve">. </w:t>
      </w:r>
      <w:r w:rsidRPr="008F4172">
        <w:rPr>
          <w:rFonts w:asciiTheme="majorBidi" w:hAnsiTheme="majorBidi" w:cstheme="majorBidi"/>
          <w:sz w:val="24"/>
          <w:szCs w:val="24"/>
        </w:rPr>
        <w:t xml:space="preserve">There is ambiguity and contradicting evidence over the age for consent and legal exceptions where abortion is permitted. Based on a recent report, parental consent is a requirement in Kenya, while in South Africa parental consent is not required by law or policy </w:t>
      </w:r>
      <w:r w:rsidR="00593386" w:rsidRPr="008F4172">
        <w:rPr>
          <w:rFonts w:asciiTheme="majorBidi" w:hAnsiTheme="majorBidi" w:cstheme="majorBidi"/>
          <w:sz w:val="24"/>
          <w:szCs w:val="24"/>
        </w:rPr>
        <w:fldChar w:fldCharType="begin"/>
      </w:r>
      <w:r w:rsidR="00E113D6">
        <w:rPr>
          <w:rFonts w:asciiTheme="majorBidi" w:hAnsiTheme="majorBidi" w:cstheme="majorBidi"/>
          <w:sz w:val="24"/>
          <w:szCs w:val="24"/>
        </w:rPr>
        <w:instrText xml:space="preserve"> ADDIN EN.CITE &lt;EndNote&gt;&lt;Cite&gt;&lt;Author&gt;APHRC&lt;/Author&gt;&lt;Year&gt;2022&lt;/Year&gt;&lt;RecNum&gt;8186&lt;/RecNum&gt;&lt;DisplayText&gt;[10]&lt;/DisplayText&gt;&lt;record&gt;&lt;rec-number&gt;8186&lt;/rec-number&gt;&lt;foreign-keys&gt;&lt;key app="EN" db-id="sff5edrsqrv9z0ewdsup5e9jzxtszv2r0wfd" timestamp="1722120844"&gt;8186&lt;/key&gt;&lt;/foreign-keys&gt;&lt;ref-type name="Report"&gt;27&lt;/ref-type&gt;&lt;contributors&gt;&lt;authors&gt;&lt;author&gt;APHRC&lt;/author&gt;&lt;/authors&gt;&lt;/contributors&gt;&lt;titles&gt;&lt;title&gt;Why is lowering the age of consent to sexual and reproductive health services beneficial to adolescent health and wellbeing?&lt;/title&gt;&lt;/titles&gt;&lt;dates&gt;&lt;year&gt;2022&lt;/year&gt;&lt;pub-dates&gt;&lt;date&gt;10-December-2022&lt;/date&gt;&lt;/pub-dates&gt;&lt;/dates&gt;&lt;work-type&gt;Evidence Brief&lt;/work-type&gt;&lt;urls&gt;&lt;related-urls&gt;&lt;url&gt; https://aphrc.org/wp-content/uploads/2022/10/Age-consent-evidence-brief.pdf &lt;/url&gt;&lt;/related-urls&gt;&lt;/urls&gt;&lt;/record&gt;&lt;/Cite&gt;&lt;/EndNote&gt;</w:instrText>
      </w:r>
      <w:r w:rsidR="00593386" w:rsidRPr="008F4172">
        <w:rPr>
          <w:rFonts w:asciiTheme="majorBidi" w:hAnsiTheme="majorBidi" w:cstheme="majorBidi"/>
          <w:sz w:val="24"/>
          <w:szCs w:val="24"/>
        </w:rPr>
        <w:fldChar w:fldCharType="separate"/>
      </w:r>
      <w:r w:rsidR="00E113D6">
        <w:rPr>
          <w:rFonts w:asciiTheme="majorBidi" w:hAnsiTheme="majorBidi" w:cstheme="majorBidi"/>
          <w:noProof/>
          <w:sz w:val="24"/>
          <w:szCs w:val="24"/>
        </w:rPr>
        <w:t>[10]</w:t>
      </w:r>
      <w:r w:rsidR="00593386" w:rsidRPr="008F4172">
        <w:rPr>
          <w:rFonts w:asciiTheme="majorBidi" w:hAnsiTheme="majorBidi" w:cstheme="majorBidi"/>
          <w:sz w:val="24"/>
          <w:szCs w:val="24"/>
        </w:rPr>
        <w:fldChar w:fldCharType="end"/>
      </w:r>
      <w:r w:rsidR="00593386" w:rsidRPr="008F4172">
        <w:rPr>
          <w:rFonts w:asciiTheme="majorBidi" w:hAnsiTheme="majorBidi" w:cstheme="majorBidi"/>
          <w:sz w:val="24"/>
          <w:szCs w:val="24"/>
        </w:rPr>
        <w:t xml:space="preserve">. </w:t>
      </w:r>
      <w:r w:rsidRPr="008F4172">
        <w:rPr>
          <w:rFonts w:asciiTheme="majorBidi" w:hAnsiTheme="majorBidi" w:cstheme="majorBidi"/>
          <w:sz w:val="24"/>
          <w:szCs w:val="24"/>
        </w:rPr>
        <w:t xml:space="preserve">Furthermore, in countries where legal age is not prescribed in law, it assumes the age of sexual consent; for instance, 16 years in Malawi, Zambia, Zimbabwe, and 18 years in Botswana, Swaziland and Tanzania </w:t>
      </w:r>
      <w:r w:rsidR="00B26CDE" w:rsidRPr="008F4172">
        <w:rPr>
          <w:rFonts w:asciiTheme="majorBidi" w:hAnsiTheme="majorBidi" w:cstheme="majorBidi"/>
          <w:sz w:val="24"/>
          <w:szCs w:val="24"/>
        </w:rPr>
        <w:fldChar w:fldCharType="begin"/>
      </w:r>
      <w:r w:rsidR="00E113D6">
        <w:rPr>
          <w:rFonts w:asciiTheme="majorBidi" w:hAnsiTheme="majorBidi" w:cstheme="majorBidi"/>
          <w:sz w:val="24"/>
          <w:szCs w:val="24"/>
        </w:rPr>
        <w:instrText xml:space="preserve"> ADDIN EN.CITE &lt;EndNote&gt;&lt;Cite&gt;&lt;Author&gt;SRHR Africa Trust (SAT)&lt;/Author&gt;&lt;Year&gt;2017&lt;/Year&gt;&lt;RecNum&gt;8193&lt;/RecNum&gt;&lt;DisplayText&gt;[15]&lt;/DisplayText&gt;&lt;record&gt;&lt;rec-number&gt;8193&lt;/rec-number&gt;&lt;foreign-keys&gt;&lt;key app="EN" db-id="sff5edrsqrv9z0ewdsup5e9jzxtszv2r0wfd" timestamp="1722124235"&gt;8193&lt;/key&gt;&lt;/foreign-keys&gt;&lt;ref-type name="Report"&gt;27&lt;/ref-type&gt;&lt;contributors&gt;&lt;authors&gt;&lt;author&gt;SRHR Africa Trust (SAT),&lt;/author&gt;&lt;author&gt;TrustLaw&lt;/author&gt;&lt;author&gt;Arnold &amp;amp; Porter Kaye Scholer LLP,&lt;/author&gt;&lt;/authors&gt;&lt;/contributors&gt;&lt;titles&gt;&lt;title&gt;Age of Consent: Global Analysis&lt;/title&gt;&lt;/titles&gt;&lt;dates&gt;&lt;year&gt;2017&lt;/year&gt;&lt;/dates&gt;&lt;urls&gt;&lt;related-urls&gt;&lt;url&gt;https://www.trust.org/publications/i/?id=b4e4a24b-f66d-4170-aa46-6713e038e139&lt;/url&gt;&lt;/related-urls&gt;&lt;/urls&gt;&lt;/record&gt;&lt;/Cite&gt;&lt;/EndNote&gt;</w:instrText>
      </w:r>
      <w:r w:rsidR="00B26CDE" w:rsidRPr="008F4172">
        <w:rPr>
          <w:rFonts w:asciiTheme="majorBidi" w:hAnsiTheme="majorBidi" w:cstheme="majorBidi"/>
          <w:sz w:val="24"/>
          <w:szCs w:val="24"/>
        </w:rPr>
        <w:fldChar w:fldCharType="separate"/>
      </w:r>
      <w:r w:rsidR="00E113D6">
        <w:rPr>
          <w:rFonts w:asciiTheme="majorBidi" w:hAnsiTheme="majorBidi" w:cstheme="majorBidi"/>
          <w:noProof/>
          <w:sz w:val="24"/>
          <w:szCs w:val="24"/>
        </w:rPr>
        <w:t>[15]</w:t>
      </w:r>
      <w:r w:rsidR="00B26CDE" w:rsidRPr="008F4172">
        <w:rPr>
          <w:rFonts w:asciiTheme="majorBidi" w:hAnsiTheme="majorBidi" w:cstheme="majorBidi"/>
          <w:sz w:val="24"/>
          <w:szCs w:val="24"/>
        </w:rPr>
        <w:fldChar w:fldCharType="end"/>
      </w:r>
      <w:r w:rsidR="00B26CDE" w:rsidRPr="008F4172">
        <w:rPr>
          <w:rFonts w:asciiTheme="majorBidi" w:hAnsiTheme="majorBidi" w:cstheme="majorBidi"/>
          <w:sz w:val="24"/>
          <w:szCs w:val="24"/>
        </w:rPr>
        <w:t xml:space="preserve">. </w:t>
      </w:r>
      <w:r w:rsidRPr="008F4172">
        <w:rPr>
          <w:rFonts w:asciiTheme="majorBidi" w:hAnsiTheme="majorBidi" w:cstheme="majorBidi"/>
          <w:sz w:val="24"/>
          <w:szCs w:val="24"/>
        </w:rPr>
        <w:t xml:space="preserve">According to country-based legal reviews of circumstances where abortion is permitted, in Zimbabwe’s Termination of Pregnancy Act and with reference to the Children’s Act Section 76, an application to the Magistrate can be made to determine whether to grant the order for an abortion or not for persons under 18 years </w:t>
      </w:r>
      <w:r w:rsidR="00287CE6" w:rsidRPr="008F4172">
        <w:rPr>
          <w:rFonts w:asciiTheme="majorBidi" w:hAnsiTheme="majorBidi" w:cstheme="majorBidi"/>
          <w:sz w:val="24"/>
          <w:szCs w:val="24"/>
        </w:rPr>
        <w:fldChar w:fldCharType="begin"/>
      </w:r>
      <w:r w:rsidR="00E113D6">
        <w:rPr>
          <w:rFonts w:asciiTheme="majorBidi" w:hAnsiTheme="majorBidi" w:cstheme="majorBidi"/>
          <w:sz w:val="24"/>
          <w:szCs w:val="24"/>
        </w:rPr>
        <w:instrText xml:space="preserve"> ADDIN EN.CITE &lt;EndNote&gt;&lt;Cite&gt;&lt;Author&gt;SRHR Africa Trust (SAT)&lt;/Author&gt;&lt;Year&gt;2019&lt;/Year&gt;&lt;RecNum&gt;8192&lt;/RecNum&gt;&lt;DisplayText&gt;[14]&lt;/DisplayText&gt;&lt;record&gt;&lt;rec-number&gt;8192&lt;/rec-number&gt;&lt;foreign-keys&gt;&lt;key app="EN" db-id="sff5edrsqrv9z0ewdsup5e9jzxtszv2r0wfd" timestamp="1722123672"&gt;8192&lt;/key&gt;&lt;/foreign-keys&gt;&lt;ref-type name="Report"&gt;27&lt;/ref-type&gt;&lt;contributors&gt;&lt;authors&gt;&lt;author&gt;SRHR Africa Trust (SAT),&lt;/author&gt;&lt;/authors&gt;&lt;/contributors&gt;&lt;titles&gt;&lt;title&gt;Age of consent legal review. Zimbabwe country report. &lt;/title&gt;&lt;/titles&gt;&lt;dates&gt;&lt;year&gt;2019&lt;/year&gt;&lt;/dates&gt;&lt;work-type&gt;Legal Review&lt;/work-type&gt;&lt;urls&gt;&lt;related-urls&gt;&lt;url&gt;https://genderlinks.org.za/wp-content/uploads/2019/04/Maternal_Zimbabwe_Legal-ReviewAge-of-consent_nodate.pdf&lt;/url&gt;&lt;/related-urls&gt;&lt;/urls&gt;&lt;/record&gt;&lt;/Cite&gt;&lt;/EndNote&gt;</w:instrText>
      </w:r>
      <w:r w:rsidR="00287CE6" w:rsidRPr="008F4172">
        <w:rPr>
          <w:rFonts w:asciiTheme="majorBidi" w:hAnsiTheme="majorBidi" w:cstheme="majorBidi"/>
          <w:sz w:val="24"/>
          <w:szCs w:val="24"/>
        </w:rPr>
        <w:fldChar w:fldCharType="separate"/>
      </w:r>
      <w:r w:rsidR="00E113D6">
        <w:rPr>
          <w:rFonts w:asciiTheme="majorBidi" w:hAnsiTheme="majorBidi" w:cstheme="majorBidi"/>
          <w:noProof/>
          <w:sz w:val="24"/>
          <w:szCs w:val="24"/>
        </w:rPr>
        <w:t>[14]</w:t>
      </w:r>
      <w:r w:rsidR="00287CE6" w:rsidRPr="008F4172">
        <w:rPr>
          <w:rFonts w:asciiTheme="majorBidi" w:hAnsiTheme="majorBidi" w:cstheme="majorBidi"/>
          <w:sz w:val="24"/>
          <w:szCs w:val="24"/>
        </w:rPr>
        <w:fldChar w:fldCharType="end"/>
      </w:r>
      <w:r w:rsidR="00287CE6" w:rsidRPr="008F4172">
        <w:rPr>
          <w:rFonts w:asciiTheme="majorBidi" w:hAnsiTheme="majorBidi" w:cstheme="majorBidi"/>
          <w:sz w:val="24"/>
          <w:szCs w:val="24"/>
        </w:rPr>
        <w:t xml:space="preserve">. </w:t>
      </w:r>
      <w:r w:rsidRPr="008F4172">
        <w:rPr>
          <w:rFonts w:asciiTheme="majorBidi" w:hAnsiTheme="majorBidi" w:cstheme="majorBidi"/>
          <w:sz w:val="24"/>
          <w:szCs w:val="24"/>
        </w:rPr>
        <w:t xml:space="preserve">In Botswana, the law allows medical practitioners (i.e. doctors) to carry out an abortion within the first 16 weeks of pregnancy under the following circumstances: if the pregnancy arises from rape, defilement or incest; if the mother's life is at risk or may cause serious physical or mental disabilities to the unborn child </w:t>
      </w:r>
      <w:r w:rsidR="00DC4661" w:rsidRPr="008F4172">
        <w:rPr>
          <w:rFonts w:asciiTheme="majorBidi" w:hAnsiTheme="majorBidi" w:cstheme="majorBidi"/>
          <w:sz w:val="24"/>
          <w:szCs w:val="24"/>
        </w:rPr>
        <w:fldChar w:fldCharType="begin"/>
      </w:r>
      <w:r w:rsidR="00E113D6">
        <w:rPr>
          <w:rFonts w:asciiTheme="majorBidi" w:hAnsiTheme="majorBidi" w:cstheme="majorBidi"/>
          <w:sz w:val="24"/>
          <w:szCs w:val="24"/>
        </w:rPr>
        <w:instrText xml:space="preserve"> ADDIN EN.CITE &lt;EndNote&gt;&lt;Cite&gt;&lt;Author&gt;SRHR Africa Trust (SAT)&lt;/Author&gt;&lt;Year&gt;2019&lt;/Year&gt;&lt;RecNum&gt;8191&lt;/RecNum&gt;&lt;DisplayText&gt;[13]&lt;/DisplayText&gt;&lt;record&gt;&lt;rec-number&gt;8191&lt;/rec-number&gt;&lt;foreign-keys&gt;&lt;key app="EN" db-id="sff5edrsqrv9z0ewdsup5e9jzxtszv2r0wfd" timestamp="1722122491"&gt;8191&lt;/key&gt;&lt;/foreign-keys&gt;&lt;ref-type name="Report"&gt;27&lt;/ref-type&gt;&lt;contributors&gt;&lt;authors&gt;&lt;author&gt;SRHR Africa Trust (SAT),&lt;/author&gt;&lt;/authors&gt;&lt;/contributors&gt;&lt;titles&gt;&lt;title&gt;Age of consent legal review. Botswana country report&lt;/title&gt;&lt;/titles&gt;&lt;dates&gt;&lt;year&gt;2019&lt;/year&gt;&lt;/dates&gt;&lt;work-type&gt;Legal Review&lt;/work-type&gt;&lt;urls&gt;&lt;related-urls&gt;&lt;url&gt;https://genderlinks.org.za/wp-content/uploads/2019/04/Sexual-Education_Bostwana_LegalReviewAgeofconsent_nodate.pdf&lt;/url&gt;&lt;/related-urls&gt;&lt;/urls&gt;&lt;/record&gt;&lt;/Cite&gt;&lt;/EndNote&gt;</w:instrText>
      </w:r>
      <w:r w:rsidR="00DC4661" w:rsidRPr="008F4172">
        <w:rPr>
          <w:rFonts w:asciiTheme="majorBidi" w:hAnsiTheme="majorBidi" w:cstheme="majorBidi"/>
          <w:sz w:val="24"/>
          <w:szCs w:val="24"/>
        </w:rPr>
        <w:fldChar w:fldCharType="separate"/>
      </w:r>
      <w:r w:rsidR="00E113D6">
        <w:rPr>
          <w:rFonts w:asciiTheme="majorBidi" w:hAnsiTheme="majorBidi" w:cstheme="majorBidi"/>
          <w:noProof/>
          <w:sz w:val="24"/>
          <w:szCs w:val="24"/>
        </w:rPr>
        <w:t>[13]</w:t>
      </w:r>
      <w:r w:rsidR="00DC4661" w:rsidRPr="008F4172">
        <w:rPr>
          <w:rFonts w:asciiTheme="majorBidi" w:hAnsiTheme="majorBidi" w:cstheme="majorBidi"/>
          <w:sz w:val="24"/>
          <w:szCs w:val="24"/>
        </w:rPr>
        <w:fldChar w:fldCharType="end"/>
      </w:r>
      <w:r w:rsidR="00DC4661" w:rsidRPr="008F4172">
        <w:rPr>
          <w:rFonts w:asciiTheme="majorBidi" w:hAnsiTheme="majorBidi" w:cstheme="majorBidi"/>
          <w:sz w:val="24"/>
          <w:szCs w:val="24"/>
        </w:rPr>
        <w:t>.</w:t>
      </w:r>
      <w:r w:rsidRPr="008F4172">
        <w:rPr>
          <w:rFonts w:asciiTheme="majorBidi" w:hAnsiTheme="majorBidi" w:cstheme="majorBidi"/>
          <w:sz w:val="24"/>
          <w:szCs w:val="24"/>
        </w:rPr>
        <w:t xml:space="preserve"> Similar provisions are made in Zambian laws, where the Penal code chapter 87 criminalizes abortion unless under medical directive covered in the termination of pregnancy act chapter 304 </w:t>
      </w:r>
      <w:r w:rsidR="00910D7D" w:rsidRPr="008F4172">
        <w:rPr>
          <w:rFonts w:asciiTheme="majorBidi" w:hAnsiTheme="majorBidi" w:cstheme="majorBidi"/>
          <w:sz w:val="24"/>
          <w:szCs w:val="24"/>
        </w:rPr>
        <w:fldChar w:fldCharType="begin"/>
      </w:r>
      <w:r w:rsidR="00E113D6">
        <w:rPr>
          <w:rFonts w:asciiTheme="majorBidi" w:hAnsiTheme="majorBidi" w:cstheme="majorBidi"/>
          <w:sz w:val="24"/>
          <w:szCs w:val="24"/>
        </w:rPr>
        <w:instrText xml:space="preserve"> ADDIN EN.CITE &lt;EndNote&gt;&lt;Cite&gt;&lt;Author&gt;SRHR Africa Trust (SAT)&lt;/Author&gt;&lt;Year&gt;2019&lt;/Year&gt;&lt;RecNum&gt;8189&lt;/RecNum&gt;&lt;DisplayText&gt;[12]&lt;/DisplayText&gt;&lt;record&gt;&lt;rec-number&gt;8189&lt;/rec-number&gt;&lt;foreign-keys&gt;&lt;key app="EN" db-id="sff5edrsqrv9z0ewdsup5e9jzxtszv2r0wfd" timestamp="1722122275"&gt;8189&lt;/key&gt;&lt;/foreign-keys&gt;&lt;ref-type name="Report"&gt;27&lt;/ref-type&gt;&lt;contributors&gt;&lt;authors&gt;&lt;author&gt;SRHR Africa Trust (SAT),&lt;/author&gt;&lt;/authors&gt;&lt;/contributors&gt;&lt;titles&gt;&lt;title&gt;Age of consent legal review. Zambia country report&lt;/title&gt;&lt;/titles&gt;&lt;dates&gt;&lt;year&gt;2019&lt;/year&gt;&lt;/dates&gt;&lt;work-type&gt;Legal Review&lt;/work-type&gt;&lt;urls&gt;&lt;related-urls&gt;&lt;url&gt;https://platform.who.int/docs/default-source/mca-documents/policy-documents/report/ZMB-AD-30-02-REPORT-2014-eng-Age-of-consent-Zambia.pdf&lt;/url&gt;&lt;/related-urls&gt;&lt;/urls&gt;&lt;/record&gt;&lt;/Cite&gt;&lt;/EndNote&gt;</w:instrText>
      </w:r>
      <w:r w:rsidR="00910D7D" w:rsidRPr="008F4172">
        <w:rPr>
          <w:rFonts w:asciiTheme="majorBidi" w:hAnsiTheme="majorBidi" w:cstheme="majorBidi"/>
          <w:sz w:val="24"/>
          <w:szCs w:val="24"/>
        </w:rPr>
        <w:fldChar w:fldCharType="separate"/>
      </w:r>
      <w:r w:rsidR="00E113D6">
        <w:rPr>
          <w:rFonts w:asciiTheme="majorBidi" w:hAnsiTheme="majorBidi" w:cstheme="majorBidi"/>
          <w:noProof/>
          <w:sz w:val="24"/>
          <w:szCs w:val="24"/>
        </w:rPr>
        <w:t>[12]</w:t>
      </w:r>
      <w:r w:rsidR="00910D7D" w:rsidRPr="008F4172">
        <w:rPr>
          <w:rFonts w:asciiTheme="majorBidi" w:hAnsiTheme="majorBidi" w:cstheme="majorBidi"/>
          <w:sz w:val="24"/>
          <w:szCs w:val="24"/>
        </w:rPr>
        <w:fldChar w:fldCharType="end"/>
      </w:r>
      <w:r w:rsidR="00910D7D" w:rsidRPr="008F4172">
        <w:rPr>
          <w:rFonts w:asciiTheme="majorBidi" w:hAnsiTheme="majorBidi" w:cstheme="majorBidi"/>
          <w:sz w:val="24"/>
          <w:szCs w:val="24"/>
        </w:rPr>
        <w:t xml:space="preserve">. </w:t>
      </w:r>
      <w:r w:rsidR="00242932" w:rsidRPr="00322CBA">
        <w:rPr>
          <w:rFonts w:asciiTheme="majorBidi" w:hAnsiTheme="majorBidi" w:cstheme="majorBidi"/>
          <w:sz w:val="24"/>
          <w:szCs w:val="24"/>
        </w:rPr>
        <w:t>According to</w:t>
      </w:r>
      <w:r w:rsidR="006D05A7" w:rsidRPr="00322CBA">
        <w:rPr>
          <w:rFonts w:asciiTheme="majorBidi" w:hAnsiTheme="majorBidi" w:cstheme="majorBidi"/>
          <w:sz w:val="24"/>
          <w:szCs w:val="24"/>
        </w:rPr>
        <w:t xml:space="preserve"> the 2023 SADC SRHR scorecard, </w:t>
      </w:r>
      <w:r w:rsidR="00B661E5" w:rsidRPr="00322CBA">
        <w:rPr>
          <w:rFonts w:asciiTheme="majorBidi" w:hAnsiTheme="majorBidi" w:cstheme="majorBidi"/>
          <w:sz w:val="24"/>
          <w:szCs w:val="24"/>
        </w:rPr>
        <w:t>except for</w:t>
      </w:r>
      <w:r w:rsidR="006D05A7" w:rsidRPr="00322CBA">
        <w:rPr>
          <w:rFonts w:asciiTheme="majorBidi" w:hAnsiTheme="majorBidi" w:cstheme="majorBidi"/>
          <w:sz w:val="24"/>
          <w:szCs w:val="24"/>
        </w:rPr>
        <w:t xml:space="preserve"> </w:t>
      </w:r>
      <w:r w:rsidR="00AA77E6" w:rsidRPr="00322CBA">
        <w:rPr>
          <w:rFonts w:asciiTheme="majorBidi" w:hAnsiTheme="majorBidi" w:cstheme="majorBidi"/>
          <w:sz w:val="24"/>
          <w:szCs w:val="24"/>
        </w:rPr>
        <w:t>S</w:t>
      </w:r>
      <w:r w:rsidR="006D05A7" w:rsidRPr="00322CBA">
        <w:rPr>
          <w:rFonts w:asciiTheme="majorBidi" w:hAnsiTheme="majorBidi" w:cstheme="majorBidi"/>
          <w:sz w:val="24"/>
          <w:szCs w:val="24"/>
        </w:rPr>
        <w:t>outh Africa</w:t>
      </w:r>
      <w:r w:rsidR="00B661E5" w:rsidRPr="00322CBA">
        <w:rPr>
          <w:rFonts w:asciiTheme="majorBidi" w:hAnsiTheme="majorBidi" w:cstheme="majorBidi"/>
          <w:sz w:val="24"/>
          <w:szCs w:val="24"/>
        </w:rPr>
        <w:t xml:space="preserve"> where abortion is </w:t>
      </w:r>
      <w:r w:rsidR="005C4361" w:rsidRPr="00322CBA">
        <w:rPr>
          <w:rFonts w:asciiTheme="majorBidi" w:hAnsiTheme="majorBidi" w:cstheme="majorBidi"/>
          <w:sz w:val="24"/>
          <w:szCs w:val="24"/>
        </w:rPr>
        <w:t>legal</w:t>
      </w:r>
      <w:r w:rsidR="00AA77E6" w:rsidRPr="00322CBA">
        <w:rPr>
          <w:rFonts w:asciiTheme="majorBidi" w:hAnsiTheme="majorBidi" w:cstheme="majorBidi"/>
          <w:sz w:val="24"/>
          <w:szCs w:val="24"/>
        </w:rPr>
        <w:t>, 14 countr</w:t>
      </w:r>
      <w:r w:rsidR="00242932" w:rsidRPr="00322CBA">
        <w:rPr>
          <w:rFonts w:asciiTheme="majorBidi" w:hAnsiTheme="majorBidi" w:cstheme="majorBidi"/>
          <w:sz w:val="24"/>
          <w:szCs w:val="24"/>
        </w:rPr>
        <w:t>i</w:t>
      </w:r>
      <w:r w:rsidR="00AA77E6" w:rsidRPr="00322CBA">
        <w:rPr>
          <w:rFonts w:asciiTheme="majorBidi" w:hAnsiTheme="majorBidi" w:cstheme="majorBidi"/>
          <w:sz w:val="24"/>
          <w:szCs w:val="24"/>
        </w:rPr>
        <w:t>es</w:t>
      </w:r>
      <w:r w:rsidR="00242932" w:rsidRPr="00322CBA">
        <w:rPr>
          <w:rFonts w:asciiTheme="majorBidi" w:hAnsiTheme="majorBidi" w:cstheme="majorBidi"/>
          <w:sz w:val="24"/>
          <w:szCs w:val="24"/>
        </w:rPr>
        <w:t xml:space="preserve"> provide legal restriction</w:t>
      </w:r>
      <w:r w:rsidR="005C4361" w:rsidRPr="00322CBA">
        <w:rPr>
          <w:rFonts w:asciiTheme="majorBidi" w:hAnsiTheme="majorBidi" w:cstheme="majorBidi"/>
          <w:sz w:val="24"/>
          <w:szCs w:val="24"/>
        </w:rPr>
        <w:t>s</w:t>
      </w:r>
      <w:r w:rsidR="00242932" w:rsidRPr="00322CBA">
        <w:rPr>
          <w:rFonts w:asciiTheme="majorBidi" w:hAnsiTheme="majorBidi" w:cstheme="majorBidi"/>
          <w:sz w:val="24"/>
          <w:szCs w:val="24"/>
        </w:rPr>
        <w:t xml:space="preserve"> to provision of abortion</w:t>
      </w:r>
      <w:r w:rsidR="005C4361" w:rsidRPr="00322CBA">
        <w:rPr>
          <w:rFonts w:asciiTheme="majorBidi" w:hAnsiTheme="majorBidi" w:cstheme="majorBidi"/>
          <w:sz w:val="24"/>
          <w:szCs w:val="24"/>
        </w:rPr>
        <w:t xml:space="preserve">, while </w:t>
      </w:r>
      <w:r w:rsidR="00242932" w:rsidRPr="00322CBA">
        <w:rPr>
          <w:rFonts w:asciiTheme="majorBidi" w:hAnsiTheme="majorBidi" w:cstheme="majorBidi"/>
          <w:sz w:val="24"/>
          <w:szCs w:val="24"/>
        </w:rPr>
        <w:t>i</w:t>
      </w:r>
      <w:r w:rsidR="004B498D" w:rsidRPr="00322CBA">
        <w:rPr>
          <w:rFonts w:asciiTheme="majorBidi" w:hAnsiTheme="majorBidi" w:cstheme="majorBidi"/>
          <w:sz w:val="24"/>
          <w:szCs w:val="24"/>
        </w:rPr>
        <w:t xml:space="preserve">n Madagascar the laws </w:t>
      </w:r>
      <w:r w:rsidR="006D05A7" w:rsidRPr="00322CBA">
        <w:rPr>
          <w:rFonts w:asciiTheme="majorBidi" w:hAnsiTheme="majorBidi" w:cstheme="majorBidi"/>
          <w:sz w:val="24"/>
          <w:szCs w:val="24"/>
        </w:rPr>
        <w:t>consider abortion as illega</w:t>
      </w:r>
      <w:r w:rsidR="005C4361" w:rsidRPr="00322CBA">
        <w:rPr>
          <w:rFonts w:asciiTheme="majorBidi" w:hAnsiTheme="majorBidi" w:cstheme="majorBidi"/>
          <w:sz w:val="24"/>
          <w:szCs w:val="24"/>
        </w:rPr>
        <w:t xml:space="preserve">l </w:t>
      </w:r>
      <w:r w:rsidR="002673D8" w:rsidRPr="00322CBA">
        <w:rPr>
          <w:rFonts w:asciiTheme="majorBidi" w:hAnsiTheme="majorBidi" w:cstheme="majorBidi"/>
          <w:sz w:val="24"/>
          <w:szCs w:val="24"/>
        </w:rPr>
        <w:fldChar w:fldCharType="begin"/>
      </w:r>
      <w:r w:rsidR="002673D8" w:rsidRPr="00322CBA">
        <w:rPr>
          <w:rFonts w:asciiTheme="majorBidi" w:hAnsiTheme="majorBidi" w:cstheme="majorBidi"/>
          <w:sz w:val="24"/>
          <w:szCs w:val="24"/>
        </w:rPr>
        <w:instrText xml:space="preserve"> ADDIN EN.CITE &lt;EndNote&gt;&lt;Cite&gt;&lt;Author&gt;SADC&lt;/Author&gt;&lt;Year&gt;2023&lt;/Year&gt;&lt;RecNum&gt;8237&lt;/RecNum&gt;&lt;DisplayText&gt;[21]&lt;/DisplayText&gt;&lt;record&gt;&lt;rec-number&gt;8237&lt;/rec-number&gt;&lt;foreign-keys&gt;&lt;key app="EN" db-id="sff5edrsqrv9z0ewdsup5e9jzxtszv2r0wfd" timestamp="1734535008"&gt;8237&lt;/key&gt;&lt;/foreign-keys&gt;&lt;ref-type name="Report"&gt;27&lt;/ref-type&gt;&lt;contributors&gt;&lt;authors&gt;&lt;author&gt;SADC&lt;/author&gt;&lt;/authors&gt;&lt;/contributors&gt;&lt;titles&gt;&lt;title&gt;Scorecard for Sexual and Reproductive Health and Rights in the SADC Region: Milestone 2023 Scorecard&lt;/title&gt;&lt;/titles&gt;&lt;dates&gt;&lt;year&gt;2023&lt;/year&gt;&lt;/dates&gt;&lt;urls&gt;&lt;/urls&gt;&lt;/record&gt;&lt;/Cite&gt;&lt;/EndNote&gt;</w:instrText>
      </w:r>
      <w:r w:rsidR="002673D8" w:rsidRPr="00322CBA">
        <w:rPr>
          <w:rFonts w:asciiTheme="majorBidi" w:hAnsiTheme="majorBidi" w:cstheme="majorBidi"/>
          <w:sz w:val="24"/>
          <w:szCs w:val="24"/>
        </w:rPr>
        <w:fldChar w:fldCharType="separate"/>
      </w:r>
      <w:r w:rsidR="002673D8" w:rsidRPr="00322CBA">
        <w:rPr>
          <w:rFonts w:asciiTheme="majorBidi" w:hAnsiTheme="majorBidi" w:cstheme="majorBidi"/>
          <w:noProof/>
          <w:sz w:val="24"/>
          <w:szCs w:val="24"/>
        </w:rPr>
        <w:t>[21]</w:t>
      </w:r>
      <w:r w:rsidR="002673D8" w:rsidRPr="00322CBA">
        <w:rPr>
          <w:rFonts w:asciiTheme="majorBidi" w:hAnsiTheme="majorBidi" w:cstheme="majorBidi"/>
          <w:sz w:val="24"/>
          <w:szCs w:val="24"/>
        </w:rPr>
        <w:fldChar w:fldCharType="end"/>
      </w:r>
      <w:r w:rsidR="005C4361" w:rsidRPr="00322CBA">
        <w:rPr>
          <w:rFonts w:asciiTheme="majorBidi" w:hAnsiTheme="majorBidi" w:cstheme="majorBidi"/>
          <w:sz w:val="24"/>
          <w:szCs w:val="24"/>
        </w:rPr>
        <w:t>.</w:t>
      </w:r>
      <w:r w:rsidR="006D05A7">
        <w:rPr>
          <w:rFonts w:asciiTheme="majorBidi" w:hAnsiTheme="majorBidi" w:cstheme="majorBidi"/>
          <w:sz w:val="24"/>
          <w:szCs w:val="24"/>
        </w:rPr>
        <w:t xml:space="preserve"> </w:t>
      </w:r>
      <w:r w:rsidR="004B498D">
        <w:rPr>
          <w:rFonts w:asciiTheme="majorBidi" w:hAnsiTheme="majorBidi" w:cstheme="majorBidi"/>
          <w:sz w:val="24"/>
          <w:szCs w:val="24"/>
        </w:rPr>
        <w:t xml:space="preserve"> </w:t>
      </w:r>
      <w:r w:rsidRPr="008F4172">
        <w:rPr>
          <w:rFonts w:asciiTheme="majorBidi" w:hAnsiTheme="majorBidi" w:cstheme="majorBidi"/>
          <w:sz w:val="24"/>
          <w:szCs w:val="24"/>
        </w:rPr>
        <w:t xml:space="preserve"> </w:t>
      </w:r>
    </w:p>
    <w:p w14:paraId="1CDEB3BD" w14:textId="3D83AC56" w:rsidR="00643501" w:rsidRPr="008F4172" w:rsidRDefault="00643501" w:rsidP="00643501">
      <w:pPr>
        <w:pStyle w:val="Caption"/>
        <w:keepNext/>
        <w:spacing w:after="0"/>
        <w:jc w:val="both"/>
        <w:rPr>
          <w:rFonts w:asciiTheme="majorBidi" w:hAnsiTheme="majorBidi" w:cstheme="majorBidi"/>
          <w:i w:val="0"/>
          <w:iCs w:val="0"/>
          <w:color w:val="auto"/>
          <w:sz w:val="24"/>
          <w:szCs w:val="24"/>
        </w:rPr>
      </w:pPr>
      <w:bookmarkStart w:id="25" w:name="_Toc185439491"/>
      <w:r w:rsidRPr="008F4172">
        <w:rPr>
          <w:rFonts w:asciiTheme="majorBidi" w:hAnsiTheme="majorBidi" w:cstheme="majorBidi"/>
          <w:i w:val="0"/>
          <w:iCs w:val="0"/>
          <w:color w:val="auto"/>
          <w:sz w:val="24"/>
          <w:szCs w:val="24"/>
        </w:rPr>
        <w:t xml:space="preserve">Table </w:t>
      </w:r>
      <w:r w:rsidRPr="008F4172">
        <w:rPr>
          <w:rFonts w:asciiTheme="majorBidi" w:hAnsiTheme="majorBidi" w:cstheme="majorBidi"/>
          <w:i w:val="0"/>
          <w:iCs w:val="0"/>
          <w:color w:val="auto"/>
          <w:sz w:val="24"/>
          <w:szCs w:val="24"/>
        </w:rPr>
        <w:fldChar w:fldCharType="begin"/>
      </w:r>
      <w:r w:rsidRPr="008F4172">
        <w:rPr>
          <w:rFonts w:asciiTheme="majorBidi" w:hAnsiTheme="majorBidi" w:cstheme="majorBidi"/>
          <w:i w:val="0"/>
          <w:iCs w:val="0"/>
          <w:color w:val="auto"/>
          <w:sz w:val="24"/>
          <w:szCs w:val="24"/>
        </w:rPr>
        <w:instrText xml:space="preserve"> SEQ Table \* ARABIC </w:instrText>
      </w:r>
      <w:r w:rsidRPr="008F4172">
        <w:rPr>
          <w:rFonts w:asciiTheme="majorBidi" w:hAnsiTheme="majorBidi" w:cstheme="majorBidi"/>
          <w:i w:val="0"/>
          <w:iCs w:val="0"/>
          <w:color w:val="auto"/>
          <w:sz w:val="24"/>
          <w:szCs w:val="24"/>
        </w:rPr>
        <w:fldChar w:fldCharType="separate"/>
      </w:r>
      <w:r w:rsidR="00B720A3">
        <w:rPr>
          <w:rFonts w:asciiTheme="majorBidi" w:hAnsiTheme="majorBidi" w:cstheme="majorBidi"/>
          <w:i w:val="0"/>
          <w:iCs w:val="0"/>
          <w:noProof/>
          <w:color w:val="auto"/>
          <w:sz w:val="24"/>
          <w:szCs w:val="24"/>
        </w:rPr>
        <w:t>7</w:t>
      </w:r>
      <w:r w:rsidRPr="008F4172">
        <w:rPr>
          <w:rFonts w:asciiTheme="majorBidi" w:hAnsiTheme="majorBidi" w:cstheme="majorBidi"/>
          <w:i w:val="0"/>
          <w:iCs w:val="0"/>
          <w:color w:val="auto"/>
          <w:sz w:val="24"/>
          <w:szCs w:val="24"/>
        </w:rPr>
        <w:fldChar w:fldCharType="end"/>
      </w:r>
      <w:r w:rsidRPr="008F4172">
        <w:rPr>
          <w:rFonts w:asciiTheme="majorBidi" w:hAnsiTheme="majorBidi" w:cstheme="majorBidi"/>
          <w:i w:val="0"/>
          <w:iCs w:val="0"/>
          <w:color w:val="auto"/>
          <w:sz w:val="24"/>
          <w:szCs w:val="24"/>
        </w:rPr>
        <w:t xml:space="preserve">: Minimum age of consent for </w:t>
      </w:r>
      <w:r w:rsidR="00407D3E" w:rsidRPr="008F4172">
        <w:rPr>
          <w:rFonts w:asciiTheme="majorBidi" w:hAnsiTheme="majorBidi" w:cstheme="majorBidi"/>
          <w:i w:val="0"/>
          <w:iCs w:val="0"/>
          <w:color w:val="auto"/>
          <w:sz w:val="24"/>
          <w:szCs w:val="24"/>
        </w:rPr>
        <w:t>legal abortion and post abortion care</w:t>
      </w:r>
      <w:bookmarkEnd w:id="25"/>
    </w:p>
    <w:tbl>
      <w:tblPr>
        <w:tblStyle w:val="TableGrid"/>
        <w:tblW w:w="5000" w:type="pct"/>
        <w:tblLook w:val="04A0" w:firstRow="1" w:lastRow="0" w:firstColumn="1" w:lastColumn="0" w:noHBand="0" w:noVBand="1"/>
      </w:tblPr>
      <w:tblGrid>
        <w:gridCol w:w="2669"/>
        <w:gridCol w:w="2096"/>
        <w:gridCol w:w="4585"/>
      </w:tblGrid>
      <w:tr w:rsidR="008C27D3" w:rsidRPr="008F4172" w14:paraId="286B0BAE" w14:textId="77777777" w:rsidTr="00D8037A">
        <w:trPr>
          <w:tblHeader/>
        </w:trPr>
        <w:tc>
          <w:tcPr>
            <w:tcW w:w="1427" w:type="pct"/>
          </w:tcPr>
          <w:p w14:paraId="26A22903" w14:textId="77777777" w:rsidR="008C27D3" w:rsidRPr="008F4172" w:rsidRDefault="008C27D3" w:rsidP="00353152">
            <w:pPr>
              <w:rPr>
                <w:rFonts w:asciiTheme="majorBidi" w:hAnsiTheme="majorBidi" w:cstheme="majorBidi"/>
                <w:b/>
                <w:bCs/>
              </w:rPr>
            </w:pPr>
            <w:r w:rsidRPr="008F4172">
              <w:rPr>
                <w:rFonts w:asciiTheme="majorBidi" w:hAnsiTheme="majorBidi" w:cstheme="majorBidi"/>
                <w:b/>
                <w:bCs/>
              </w:rPr>
              <w:t>Country</w:t>
            </w:r>
          </w:p>
        </w:tc>
        <w:tc>
          <w:tcPr>
            <w:tcW w:w="1121" w:type="pct"/>
          </w:tcPr>
          <w:p w14:paraId="360C1947" w14:textId="2DC15AB7" w:rsidR="008C27D3" w:rsidRPr="008F4172" w:rsidRDefault="008C27D3" w:rsidP="00353152">
            <w:pPr>
              <w:rPr>
                <w:rFonts w:asciiTheme="majorBidi" w:hAnsiTheme="majorBidi" w:cstheme="majorBidi"/>
                <w:b/>
                <w:bCs/>
              </w:rPr>
            </w:pPr>
            <w:r w:rsidRPr="008F4172">
              <w:rPr>
                <w:rFonts w:asciiTheme="majorBidi" w:hAnsiTheme="majorBidi" w:cstheme="majorBidi"/>
                <w:b/>
                <w:bCs/>
              </w:rPr>
              <w:t>Legal abortion and post abortion car</w:t>
            </w:r>
            <w:r w:rsidR="00305D11" w:rsidRPr="008F4172">
              <w:rPr>
                <w:rFonts w:asciiTheme="majorBidi" w:hAnsiTheme="majorBidi" w:cstheme="majorBidi"/>
                <w:b/>
                <w:bCs/>
              </w:rPr>
              <w:t>e</w:t>
            </w:r>
          </w:p>
        </w:tc>
        <w:tc>
          <w:tcPr>
            <w:tcW w:w="2452" w:type="pct"/>
          </w:tcPr>
          <w:p w14:paraId="7D831289" w14:textId="60C1DEE8" w:rsidR="008C27D3" w:rsidRPr="008F4172" w:rsidRDefault="008C27D3" w:rsidP="00353152">
            <w:pPr>
              <w:jc w:val="both"/>
              <w:rPr>
                <w:rFonts w:asciiTheme="majorBidi" w:hAnsiTheme="majorBidi" w:cstheme="majorBidi"/>
                <w:b/>
                <w:bCs/>
              </w:rPr>
            </w:pPr>
            <w:r w:rsidRPr="008F4172">
              <w:rPr>
                <w:rFonts w:asciiTheme="majorBidi" w:hAnsiTheme="majorBidi" w:cstheme="majorBidi"/>
                <w:b/>
                <w:bCs/>
              </w:rPr>
              <w:t xml:space="preserve">Comments </w:t>
            </w:r>
            <w:r w:rsidR="00422DB1" w:rsidRPr="008F4172">
              <w:rPr>
                <w:rFonts w:asciiTheme="majorBidi" w:hAnsiTheme="majorBidi" w:cstheme="majorBidi"/>
                <w:b/>
                <w:bCs/>
              </w:rPr>
              <w:t>legal</w:t>
            </w:r>
            <w:r w:rsidRPr="008F4172">
              <w:rPr>
                <w:rFonts w:asciiTheme="majorBidi" w:hAnsiTheme="majorBidi" w:cstheme="majorBidi"/>
                <w:b/>
                <w:bCs/>
              </w:rPr>
              <w:t xml:space="preserve"> </w:t>
            </w:r>
            <w:r w:rsidR="00D8037A" w:rsidRPr="008F4172">
              <w:rPr>
                <w:rFonts w:asciiTheme="majorBidi" w:hAnsiTheme="majorBidi" w:cstheme="majorBidi"/>
                <w:b/>
                <w:bCs/>
              </w:rPr>
              <w:t xml:space="preserve">status </w:t>
            </w:r>
            <w:r w:rsidRPr="008F4172">
              <w:rPr>
                <w:rFonts w:asciiTheme="majorBidi" w:hAnsiTheme="majorBidi" w:cstheme="majorBidi"/>
                <w:b/>
                <w:bCs/>
              </w:rPr>
              <w:t>and consent requirement</w:t>
            </w:r>
          </w:p>
        </w:tc>
      </w:tr>
      <w:tr w:rsidR="008C27D3" w:rsidRPr="008F4172" w14:paraId="44D64F7E" w14:textId="77777777" w:rsidTr="00D8037A">
        <w:tc>
          <w:tcPr>
            <w:tcW w:w="1427" w:type="pct"/>
          </w:tcPr>
          <w:p w14:paraId="2DABDA12" w14:textId="77777777" w:rsidR="008C27D3" w:rsidRPr="008F4172" w:rsidRDefault="008C27D3" w:rsidP="00353152">
            <w:pPr>
              <w:rPr>
                <w:rFonts w:asciiTheme="majorBidi" w:hAnsiTheme="majorBidi" w:cstheme="majorBidi"/>
                <w:sz w:val="20"/>
                <w:szCs w:val="20"/>
              </w:rPr>
            </w:pPr>
            <w:r w:rsidRPr="008F4172">
              <w:rPr>
                <w:rFonts w:asciiTheme="majorBidi" w:hAnsiTheme="majorBidi" w:cstheme="majorBidi"/>
                <w:sz w:val="20"/>
                <w:szCs w:val="20"/>
              </w:rPr>
              <w:t>Botswana</w:t>
            </w:r>
          </w:p>
        </w:tc>
        <w:tc>
          <w:tcPr>
            <w:tcW w:w="1121" w:type="pct"/>
          </w:tcPr>
          <w:p w14:paraId="34D99F6F" w14:textId="19EA7261" w:rsidR="008C27D3" w:rsidRPr="008F4172" w:rsidRDefault="00C02A2D" w:rsidP="00353152">
            <w:pPr>
              <w:rPr>
                <w:rFonts w:asciiTheme="majorBidi" w:hAnsiTheme="majorBidi" w:cstheme="majorBidi"/>
                <w:sz w:val="20"/>
                <w:szCs w:val="20"/>
              </w:rPr>
            </w:pPr>
            <w:r w:rsidRPr="008F4172">
              <w:rPr>
                <w:rFonts w:asciiTheme="majorBidi" w:hAnsiTheme="majorBidi" w:cstheme="majorBidi"/>
                <w:sz w:val="20"/>
                <w:szCs w:val="20"/>
              </w:rPr>
              <w:t>NS (18)</w:t>
            </w:r>
          </w:p>
        </w:tc>
        <w:tc>
          <w:tcPr>
            <w:tcW w:w="2452" w:type="pct"/>
          </w:tcPr>
          <w:p w14:paraId="1EFF57C1" w14:textId="3DB3E4B0" w:rsidR="008C27D3" w:rsidRPr="008F4172" w:rsidRDefault="00452F1E" w:rsidP="00353152">
            <w:pPr>
              <w:jc w:val="both"/>
              <w:rPr>
                <w:rFonts w:asciiTheme="majorBidi" w:hAnsiTheme="majorBidi" w:cstheme="majorBidi"/>
                <w:sz w:val="20"/>
                <w:szCs w:val="20"/>
              </w:rPr>
            </w:pPr>
            <w:r w:rsidRPr="008F4172">
              <w:rPr>
                <w:rFonts w:asciiTheme="majorBidi" w:hAnsiTheme="majorBidi" w:cstheme="majorBidi"/>
                <w:sz w:val="20"/>
                <w:szCs w:val="20"/>
              </w:rPr>
              <w:t>Permitted</w:t>
            </w:r>
          </w:p>
        </w:tc>
      </w:tr>
      <w:tr w:rsidR="008C27D3" w:rsidRPr="008F4172" w14:paraId="5C69F314" w14:textId="77777777" w:rsidTr="00D8037A">
        <w:tc>
          <w:tcPr>
            <w:tcW w:w="1427" w:type="pct"/>
          </w:tcPr>
          <w:p w14:paraId="6CB48071" w14:textId="77777777" w:rsidR="008C27D3" w:rsidRPr="008F4172" w:rsidRDefault="008C27D3" w:rsidP="00353152">
            <w:pPr>
              <w:rPr>
                <w:rFonts w:asciiTheme="majorBidi" w:hAnsiTheme="majorBidi" w:cstheme="majorBidi"/>
                <w:sz w:val="20"/>
                <w:szCs w:val="20"/>
              </w:rPr>
            </w:pPr>
            <w:r w:rsidRPr="008F4172">
              <w:rPr>
                <w:rFonts w:asciiTheme="majorBidi" w:hAnsiTheme="majorBidi" w:cstheme="majorBidi"/>
                <w:sz w:val="20"/>
                <w:szCs w:val="20"/>
              </w:rPr>
              <w:t>Eswatini</w:t>
            </w:r>
          </w:p>
        </w:tc>
        <w:tc>
          <w:tcPr>
            <w:tcW w:w="1121" w:type="pct"/>
          </w:tcPr>
          <w:p w14:paraId="63B06FED" w14:textId="34F9B9A5" w:rsidR="008C27D3" w:rsidRPr="008F4172" w:rsidRDefault="00A3441F" w:rsidP="00353152">
            <w:pPr>
              <w:rPr>
                <w:rFonts w:asciiTheme="majorBidi" w:hAnsiTheme="majorBidi" w:cstheme="majorBidi"/>
                <w:sz w:val="20"/>
                <w:szCs w:val="20"/>
              </w:rPr>
            </w:pPr>
            <w:r w:rsidRPr="008F4172">
              <w:rPr>
                <w:rFonts w:asciiTheme="majorBidi" w:hAnsiTheme="majorBidi" w:cstheme="majorBidi"/>
                <w:sz w:val="20"/>
                <w:szCs w:val="20"/>
              </w:rPr>
              <w:t>NS (18)</w:t>
            </w:r>
          </w:p>
        </w:tc>
        <w:tc>
          <w:tcPr>
            <w:tcW w:w="2452" w:type="pct"/>
          </w:tcPr>
          <w:p w14:paraId="7BCC01B2" w14:textId="77777777" w:rsidR="008C27D3" w:rsidRPr="008F4172" w:rsidRDefault="008C27D3" w:rsidP="00353152">
            <w:pPr>
              <w:jc w:val="both"/>
              <w:rPr>
                <w:rFonts w:asciiTheme="majorBidi" w:hAnsiTheme="majorBidi" w:cstheme="majorBidi"/>
                <w:sz w:val="20"/>
                <w:szCs w:val="20"/>
              </w:rPr>
            </w:pPr>
          </w:p>
        </w:tc>
      </w:tr>
      <w:tr w:rsidR="008C27D3" w:rsidRPr="008F4172" w14:paraId="37C181C5" w14:textId="77777777" w:rsidTr="00D8037A">
        <w:tc>
          <w:tcPr>
            <w:tcW w:w="1427" w:type="pct"/>
          </w:tcPr>
          <w:p w14:paraId="679F26B2" w14:textId="77777777" w:rsidR="008C27D3" w:rsidRPr="008F4172" w:rsidRDefault="008C27D3" w:rsidP="00353152">
            <w:pPr>
              <w:rPr>
                <w:rFonts w:asciiTheme="majorBidi" w:hAnsiTheme="majorBidi" w:cstheme="majorBidi"/>
                <w:sz w:val="20"/>
                <w:szCs w:val="20"/>
              </w:rPr>
            </w:pPr>
            <w:r w:rsidRPr="008F4172">
              <w:rPr>
                <w:rFonts w:asciiTheme="majorBidi" w:hAnsiTheme="majorBidi" w:cstheme="majorBidi"/>
                <w:sz w:val="20"/>
                <w:szCs w:val="20"/>
              </w:rPr>
              <w:t xml:space="preserve">Kenya </w:t>
            </w:r>
          </w:p>
        </w:tc>
        <w:tc>
          <w:tcPr>
            <w:tcW w:w="1121" w:type="pct"/>
            <w:shd w:val="clear" w:color="auto" w:fill="auto"/>
          </w:tcPr>
          <w:p w14:paraId="5F9C7219" w14:textId="1D1C1A36" w:rsidR="008C27D3" w:rsidRPr="008F4172" w:rsidRDefault="008C27D3" w:rsidP="00353152">
            <w:pPr>
              <w:rPr>
                <w:rFonts w:asciiTheme="majorBidi" w:hAnsiTheme="majorBidi" w:cstheme="majorBidi"/>
                <w:sz w:val="20"/>
                <w:szCs w:val="20"/>
              </w:rPr>
            </w:pPr>
            <w:r w:rsidRPr="008F4172">
              <w:rPr>
                <w:rFonts w:asciiTheme="majorBidi" w:hAnsiTheme="majorBidi" w:cstheme="majorBidi"/>
                <w:sz w:val="20"/>
                <w:szCs w:val="20"/>
              </w:rPr>
              <w:t>PC</w:t>
            </w:r>
          </w:p>
        </w:tc>
        <w:tc>
          <w:tcPr>
            <w:tcW w:w="2452" w:type="pct"/>
          </w:tcPr>
          <w:p w14:paraId="1F526A37" w14:textId="65574B3A" w:rsidR="008C27D3" w:rsidRPr="008F4172" w:rsidRDefault="00422DB1" w:rsidP="00353152">
            <w:pPr>
              <w:jc w:val="both"/>
              <w:rPr>
                <w:rFonts w:asciiTheme="majorBidi" w:hAnsiTheme="majorBidi" w:cstheme="majorBidi"/>
                <w:sz w:val="20"/>
                <w:szCs w:val="20"/>
              </w:rPr>
            </w:pPr>
            <w:r w:rsidRPr="008F4172">
              <w:rPr>
                <w:rFonts w:asciiTheme="majorBidi" w:hAnsiTheme="majorBidi" w:cstheme="majorBidi"/>
                <w:sz w:val="20"/>
                <w:szCs w:val="20"/>
              </w:rPr>
              <w:t xml:space="preserve">Illegal </w:t>
            </w:r>
            <w:r w:rsidR="00DD664D" w:rsidRPr="008F4172">
              <w:rPr>
                <w:rFonts w:asciiTheme="majorBidi" w:hAnsiTheme="majorBidi" w:cstheme="majorBidi"/>
                <w:sz w:val="20"/>
                <w:szCs w:val="20"/>
              </w:rPr>
              <w:t>by law</w:t>
            </w:r>
          </w:p>
        </w:tc>
      </w:tr>
      <w:tr w:rsidR="008C27D3" w:rsidRPr="008F4172" w14:paraId="57CABC2C" w14:textId="77777777" w:rsidTr="00D8037A">
        <w:trPr>
          <w:trHeight w:val="98"/>
        </w:trPr>
        <w:tc>
          <w:tcPr>
            <w:tcW w:w="1427" w:type="pct"/>
          </w:tcPr>
          <w:p w14:paraId="159C287A" w14:textId="77777777" w:rsidR="008C27D3" w:rsidRPr="008F4172" w:rsidRDefault="008C27D3" w:rsidP="00353152">
            <w:pPr>
              <w:rPr>
                <w:rFonts w:asciiTheme="majorBidi" w:hAnsiTheme="majorBidi" w:cstheme="majorBidi"/>
                <w:sz w:val="20"/>
                <w:szCs w:val="20"/>
              </w:rPr>
            </w:pPr>
            <w:r w:rsidRPr="008F4172">
              <w:rPr>
                <w:rFonts w:asciiTheme="majorBidi" w:hAnsiTheme="majorBidi" w:cstheme="majorBidi"/>
                <w:sz w:val="20"/>
                <w:szCs w:val="20"/>
              </w:rPr>
              <w:t>Malawi</w:t>
            </w:r>
          </w:p>
        </w:tc>
        <w:tc>
          <w:tcPr>
            <w:tcW w:w="1121" w:type="pct"/>
            <w:shd w:val="clear" w:color="auto" w:fill="auto"/>
          </w:tcPr>
          <w:p w14:paraId="22C995DB" w14:textId="5AF9A406" w:rsidR="008C27D3" w:rsidRPr="008F4172" w:rsidRDefault="008C27D3" w:rsidP="00353152">
            <w:pPr>
              <w:rPr>
                <w:rFonts w:asciiTheme="majorBidi" w:hAnsiTheme="majorBidi" w:cstheme="majorBidi"/>
                <w:sz w:val="20"/>
                <w:szCs w:val="20"/>
              </w:rPr>
            </w:pPr>
            <w:r w:rsidRPr="008F4172">
              <w:rPr>
                <w:rFonts w:asciiTheme="majorBidi" w:hAnsiTheme="majorBidi" w:cstheme="majorBidi"/>
                <w:sz w:val="20"/>
                <w:szCs w:val="20"/>
              </w:rPr>
              <w:t>NS</w:t>
            </w:r>
            <w:r w:rsidR="00B32156" w:rsidRPr="008F4172">
              <w:rPr>
                <w:rFonts w:asciiTheme="majorBidi" w:hAnsiTheme="majorBidi" w:cstheme="majorBidi"/>
                <w:sz w:val="20"/>
                <w:szCs w:val="20"/>
              </w:rPr>
              <w:t xml:space="preserve"> (16)</w:t>
            </w:r>
          </w:p>
        </w:tc>
        <w:tc>
          <w:tcPr>
            <w:tcW w:w="2452" w:type="pct"/>
          </w:tcPr>
          <w:p w14:paraId="3F0FAF74" w14:textId="0D1FF8D8" w:rsidR="008C27D3" w:rsidRPr="008F4172" w:rsidRDefault="00D8037A" w:rsidP="00353152">
            <w:pPr>
              <w:jc w:val="both"/>
              <w:rPr>
                <w:rFonts w:asciiTheme="majorBidi" w:hAnsiTheme="majorBidi" w:cstheme="majorBidi"/>
                <w:sz w:val="20"/>
                <w:szCs w:val="20"/>
              </w:rPr>
            </w:pPr>
            <w:r w:rsidRPr="008F4172">
              <w:rPr>
                <w:rFonts w:asciiTheme="majorBidi" w:hAnsiTheme="majorBidi" w:cstheme="majorBidi"/>
                <w:sz w:val="20"/>
                <w:szCs w:val="20"/>
              </w:rPr>
              <w:t xml:space="preserve">Permitted. </w:t>
            </w:r>
            <w:r w:rsidR="00C92E6D" w:rsidRPr="008F4172">
              <w:rPr>
                <w:rFonts w:asciiTheme="majorBidi" w:hAnsiTheme="majorBidi" w:cstheme="majorBidi"/>
                <w:sz w:val="20"/>
                <w:szCs w:val="20"/>
              </w:rPr>
              <w:t xml:space="preserve">No clear directives on parental consent </w:t>
            </w:r>
          </w:p>
        </w:tc>
      </w:tr>
      <w:tr w:rsidR="008C27D3" w:rsidRPr="008F4172" w14:paraId="65DBC7FD" w14:textId="77777777" w:rsidTr="00D8037A">
        <w:tc>
          <w:tcPr>
            <w:tcW w:w="1427" w:type="pct"/>
          </w:tcPr>
          <w:p w14:paraId="17A1C552" w14:textId="77777777" w:rsidR="008C27D3" w:rsidRPr="008F4172" w:rsidRDefault="008C27D3" w:rsidP="00353152">
            <w:pPr>
              <w:rPr>
                <w:rFonts w:asciiTheme="majorBidi" w:hAnsiTheme="majorBidi" w:cstheme="majorBidi"/>
                <w:sz w:val="20"/>
                <w:szCs w:val="20"/>
              </w:rPr>
            </w:pPr>
            <w:r w:rsidRPr="008F4172">
              <w:rPr>
                <w:rFonts w:asciiTheme="majorBidi" w:hAnsiTheme="majorBidi" w:cstheme="majorBidi"/>
                <w:sz w:val="20"/>
                <w:szCs w:val="20"/>
              </w:rPr>
              <w:t>South Africa</w:t>
            </w:r>
          </w:p>
        </w:tc>
        <w:tc>
          <w:tcPr>
            <w:tcW w:w="1121" w:type="pct"/>
            <w:shd w:val="clear" w:color="auto" w:fill="auto"/>
          </w:tcPr>
          <w:p w14:paraId="341B8C65" w14:textId="7893A8A7" w:rsidR="008C27D3" w:rsidRPr="008F4172" w:rsidRDefault="00B32156" w:rsidP="00353152">
            <w:pPr>
              <w:rPr>
                <w:rFonts w:asciiTheme="majorBidi" w:hAnsiTheme="majorBidi" w:cstheme="majorBidi"/>
                <w:sz w:val="20"/>
                <w:szCs w:val="20"/>
              </w:rPr>
            </w:pPr>
            <w:r w:rsidRPr="008F4172">
              <w:rPr>
                <w:rFonts w:asciiTheme="majorBidi" w:hAnsiTheme="majorBidi" w:cstheme="majorBidi"/>
                <w:sz w:val="20"/>
                <w:szCs w:val="20"/>
              </w:rPr>
              <w:t>NPC</w:t>
            </w:r>
          </w:p>
        </w:tc>
        <w:tc>
          <w:tcPr>
            <w:tcW w:w="2452" w:type="pct"/>
          </w:tcPr>
          <w:p w14:paraId="01744DDD" w14:textId="77777777" w:rsidR="008C27D3" w:rsidRPr="008F4172" w:rsidRDefault="008C27D3" w:rsidP="00353152">
            <w:pPr>
              <w:jc w:val="both"/>
              <w:rPr>
                <w:rFonts w:asciiTheme="majorBidi" w:hAnsiTheme="majorBidi" w:cstheme="majorBidi"/>
                <w:sz w:val="20"/>
                <w:szCs w:val="20"/>
              </w:rPr>
            </w:pPr>
          </w:p>
        </w:tc>
      </w:tr>
      <w:tr w:rsidR="008C27D3" w:rsidRPr="008F4172" w14:paraId="1A783708" w14:textId="77777777" w:rsidTr="00D8037A">
        <w:tc>
          <w:tcPr>
            <w:tcW w:w="1427" w:type="pct"/>
          </w:tcPr>
          <w:p w14:paraId="3B94114C" w14:textId="77777777" w:rsidR="008C27D3" w:rsidRPr="008F4172" w:rsidRDefault="008C27D3" w:rsidP="00353152">
            <w:pPr>
              <w:rPr>
                <w:rFonts w:asciiTheme="majorBidi" w:hAnsiTheme="majorBidi" w:cstheme="majorBidi"/>
                <w:sz w:val="20"/>
                <w:szCs w:val="20"/>
              </w:rPr>
            </w:pPr>
            <w:r w:rsidRPr="008F4172">
              <w:rPr>
                <w:rFonts w:asciiTheme="majorBidi" w:hAnsiTheme="majorBidi" w:cstheme="majorBidi"/>
                <w:sz w:val="20"/>
                <w:szCs w:val="20"/>
              </w:rPr>
              <w:t>Tanzania</w:t>
            </w:r>
          </w:p>
        </w:tc>
        <w:tc>
          <w:tcPr>
            <w:tcW w:w="1121" w:type="pct"/>
            <w:shd w:val="clear" w:color="auto" w:fill="auto"/>
          </w:tcPr>
          <w:p w14:paraId="3A68747D" w14:textId="094D26B1" w:rsidR="008C27D3" w:rsidRPr="008F4172" w:rsidRDefault="00A3441F" w:rsidP="00353152">
            <w:pPr>
              <w:rPr>
                <w:rFonts w:asciiTheme="majorBidi" w:hAnsiTheme="majorBidi" w:cstheme="majorBidi"/>
                <w:sz w:val="20"/>
                <w:szCs w:val="20"/>
              </w:rPr>
            </w:pPr>
            <w:r w:rsidRPr="008F4172">
              <w:rPr>
                <w:rFonts w:asciiTheme="majorBidi" w:hAnsiTheme="majorBidi" w:cstheme="majorBidi"/>
                <w:sz w:val="20"/>
                <w:szCs w:val="20"/>
              </w:rPr>
              <w:t>NS (18)</w:t>
            </w:r>
          </w:p>
        </w:tc>
        <w:tc>
          <w:tcPr>
            <w:tcW w:w="2452" w:type="pct"/>
          </w:tcPr>
          <w:p w14:paraId="681C2304" w14:textId="191B01C1" w:rsidR="008C27D3" w:rsidRPr="008F4172" w:rsidRDefault="00DD664D" w:rsidP="00353152">
            <w:pPr>
              <w:jc w:val="both"/>
              <w:rPr>
                <w:rFonts w:asciiTheme="majorBidi" w:hAnsiTheme="majorBidi" w:cstheme="majorBidi"/>
                <w:sz w:val="20"/>
                <w:szCs w:val="20"/>
              </w:rPr>
            </w:pPr>
            <w:r w:rsidRPr="008F4172">
              <w:rPr>
                <w:rFonts w:asciiTheme="majorBidi" w:hAnsiTheme="majorBidi" w:cstheme="majorBidi"/>
                <w:sz w:val="20"/>
                <w:szCs w:val="20"/>
              </w:rPr>
              <w:t>Permissible to preserve</w:t>
            </w:r>
            <w:r w:rsidR="00D8037A" w:rsidRPr="008F4172">
              <w:rPr>
                <w:rFonts w:asciiTheme="majorBidi" w:hAnsiTheme="majorBidi" w:cstheme="majorBidi"/>
                <w:sz w:val="20"/>
                <w:szCs w:val="20"/>
              </w:rPr>
              <w:t xml:space="preserve"> woman’s life</w:t>
            </w:r>
          </w:p>
        </w:tc>
      </w:tr>
      <w:tr w:rsidR="00C93086" w:rsidRPr="008F4172" w14:paraId="711F7421" w14:textId="77777777" w:rsidTr="00D8037A">
        <w:tc>
          <w:tcPr>
            <w:tcW w:w="1427" w:type="pct"/>
          </w:tcPr>
          <w:p w14:paraId="4754EFEA" w14:textId="14B1F9A4" w:rsidR="00C93086" w:rsidRPr="008F4172" w:rsidRDefault="00C93086" w:rsidP="00C93086">
            <w:pPr>
              <w:rPr>
                <w:rFonts w:asciiTheme="majorBidi" w:hAnsiTheme="majorBidi" w:cstheme="majorBidi"/>
                <w:sz w:val="20"/>
                <w:szCs w:val="20"/>
              </w:rPr>
            </w:pPr>
            <w:r w:rsidRPr="008F4172">
              <w:rPr>
                <w:rFonts w:asciiTheme="majorBidi" w:hAnsiTheme="majorBidi" w:cstheme="majorBidi"/>
                <w:sz w:val="20"/>
                <w:szCs w:val="20"/>
              </w:rPr>
              <w:t>Uganda</w:t>
            </w:r>
          </w:p>
        </w:tc>
        <w:tc>
          <w:tcPr>
            <w:tcW w:w="1121" w:type="pct"/>
            <w:shd w:val="clear" w:color="auto" w:fill="auto"/>
          </w:tcPr>
          <w:p w14:paraId="2084C6D7" w14:textId="3BD17821" w:rsidR="00C93086" w:rsidRPr="008F4172" w:rsidRDefault="006305E8" w:rsidP="00C93086">
            <w:pPr>
              <w:rPr>
                <w:rFonts w:asciiTheme="majorBidi" w:hAnsiTheme="majorBidi" w:cstheme="majorBidi"/>
                <w:sz w:val="20"/>
                <w:szCs w:val="20"/>
              </w:rPr>
            </w:pPr>
            <w:r w:rsidRPr="008F4172">
              <w:rPr>
                <w:rFonts w:asciiTheme="majorBidi" w:hAnsiTheme="majorBidi" w:cstheme="majorBidi"/>
                <w:sz w:val="20"/>
                <w:szCs w:val="20"/>
              </w:rPr>
              <w:t>NR</w:t>
            </w:r>
          </w:p>
        </w:tc>
        <w:tc>
          <w:tcPr>
            <w:tcW w:w="2452" w:type="pct"/>
          </w:tcPr>
          <w:p w14:paraId="20CCEFFD" w14:textId="5552AF0A" w:rsidR="00C93086" w:rsidRPr="008F4172" w:rsidRDefault="00C93086" w:rsidP="00C93086">
            <w:pPr>
              <w:jc w:val="both"/>
              <w:rPr>
                <w:rFonts w:asciiTheme="majorBidi" w:hAnsiTheme="majorBidi" w:cstheme="majorBidi"/>
                <w:sz w:val="20"/>
                <w:szCs w:val="20"/>
              </w:rPr>
            </w:pPr>
            <w:r w:rsidRPr="008F4172">
              <w:rPr>
                <w:rFonts w:asciiTheme="majorBidi" w:hAnsiTheme="majorBidi" w:cstheme="majorBidi"/>
                <w:sz w:val="20"/>
                <w:szCs w:val="20"/>
              </w:rPr>
              <w:t>Permissible to preserve woman’s life</w:t>
            </w:r>
          </w:p>
        </w:tc>
      </w:tr>
      <w:tr w:rsidR="00C93086" w:rsidRPr="008F4172" w14:paraId="1BC19F90" w14:textId="77777777" w:rsidTr="00D8037A">
        <w:tc>
          <w:tcPr>
            <w:tcW w:w="1427" w:type="pct"/>
          </w:tcPr>
          <w:p w14:paraId="10E3FAF0" w14:textId="77777777" w:rsidR="00C93086" w:rsidRPr="008F4172" w:rsidRDefault="00C93086" w:rsidP="00C93086">
            <w:pPr>
              <w:rPr>
                <w:rFonts w:asciiTheme="majorBidi" w:hAnsiTheme="majorBidi" w:cstheme="majorBidi"/>
                <w:sz w:val="20"/>
                <w:szCs w:val="20"/>
              </w:rPr>
            </w:pPr>
            <w:r w:rsidRPr="008F4172">
              <w:rPr>
                <w:rFonts w:asciiTheme="majorBidi" w:hAnsiTheme="majorBidi" w:cstheme="majorBidi"/>
                <w:sz w:val="20"/>
                <w:szCs w:val="20"/>
              </w:rPr>
              <w:t>Zambia</w:t>
            </w:r>
          </w:p>
        </w:tc>
        <w:tc>
          <w:tcPr>
            <w:tcW w:w="1121" w:type="pct"/>
            <w:shd w:val="clear" w:color="auto" w:fill="auto"/>
          </w:tcPr>
          <w:p w14:paraId="151E722D" w14:textId="5D8EFB8E" w:rsidR="00C93086" w:rsidRPr="008F4172" w:rsidRDefault="00C93086" w:rsidP="00C93086">
            <w:pPr>
              <w:rPr>
                <w:rFonts w:asciiTheme="majorBidi" w:hAnsiTheme="majorBidi" w:cstheme="majorBidi"/>
                <w:sz w:val="20"/>
                <w:szCs w:val="20"/>
              </w:rPr>
            </w:pPr>
            <w:r w:rsidRPr="008F4172">
              <w:rPr>
                <w:rFonts w:asciiTheme="majorBidi" w:hAnsiTheme="majorBidi" w:cstheme="majorBidi"/>
                <w:sz w:val="20"/>
                <w:szCs w:val="20"/>
              </w:rPr>
              <w:t>N</w:t>
            </w:r>
            <w:r w:rsidR="009B285A" w:rsidRPr="008F4172">
              <w:rPr>
                <w:rFonts w:asciiTheme="majorBidi" w:hAnsiTheme="majorBidi" w:cstheme="majorBidi"/>
                <w:sz w:val="20"/>
                <w:szCs w:val="20"/>
              </w:rPr>
              <w:t>S (16)</w:t>
            </w:r>
          </w:p>
        </w:tc>
        <w:tc>
          <w:tcPr>
            <w:tcW w:w="2452" w:type="pct"/>
          </w:tcPr>
          <w:p w14:paraId="5CAAB3D3" w14:textId="1FB0D0C8" w:rsidR="00C93086" w:rsidRPr="008F4172" w:rsidRDefault="00C93086" w:rsidP="00C93086">
            <w:pPr>
              <w:jc w:val="both"/>
              <w:rPr>
                <w:rFonts w:asciiTheme="majorBidi" w:hAnsiTheme="majorBidi" w:cstheme="majorBidi"/>
                <w:sz w:val="20"/>
                <w:szCs w:val="20"/>
              </w:rPr>
            </w:pPr>
          </w:p>
        </w:tc>
      </w:tr>
      <w:tr w:rsidR="00C93086" w:rsidRPr="008F4172" w14:paraId="7608D7C0" w14:textId="77777777" w:rsidTr="00D8037A">
        <w:tc>
          <w:tcPr>
            <w:tcW w:w="1427" w:type="pct"/>
          </w:tcPr>
          <w:p w14:paraId="6E131F17" w14:textId="77777777" w:rsidR="00C93086" w:rsidRPr="008F4172" w:rsidRDefault="00C93086" w:rsidP="00C93086">
            <w:pPr>
              <w:rPr>
                <w:rFonts w:asciiTheme="majorBidi" w:hAnsiTheme="majorBidi" w:cstheme="majorBidi"/>
                <w:sz w:val="20"/>
                <w:szCs w:val="20"/>
              </w:rPr>
            </w:pPr>
            <w:r w:rsidRPr="008F4172">
              <w:rPr>
                <w:rFonts w:asciiTheme="majorBidi" w:hAnsiTheme="majorBidi" w:cstheme="majorBidi"/>
                <w:sz w:val="20"/>
                <w:szCs w:val="20"/>
              </w:rPr>
              <w:t>Zimbabwe</w:t>
            </w:r>
          </w:p>
        </w:tc>
        <w:tc>
          <w:tcPr>
            <w:tcW w:w="1121" w:type="pct"/>
          </w:tcPr>
          <w:p w14:paraId="6E9CB601" w14:textId="1F530586" w:rsidR="00C93086" w:rsidRPr="008F4172" w:rsidRDefault="00C93086" w:rsidP="00C93086">
            <w:pPr>
              <w:rPr>
                <w:rFonts w:asciiTheme="majorBidi" w:hAnsiTheme="majorBidi" w:cstheme="majorBidi"/>
                <w:sz w:val="20"/>
                <w:szCs w:val="20"/>
              </w:rPr>
            </w:pPr>
            <w:r w:rsidRPr="008F4172">
              <w:rPr>
                <w:rFonts w:asciiTheme="majorBidi" w:hAnsiTheme="majorBidi" w:cstheme="majorBidi"/>
                <w:sz w:val="20"/>
                <w:szCs w:val="20"/>
              </w:rPr>
              <w:t>N</w:t>
            </w:r>
            <w:r w:rsidR="000B0CD8" w:rsidRPr="008F4172">
              <w:rPr>
                <w:rFonts w:asciiTheme="majorBidi" w:hAnsiTheme="majorBidi" w:cstheme="majorBidi"/>
                <w:sz w:val="20"/>
                <w:szCs w:val="20"/>
              </w:rPr>
              <w:t>S (16)</w:t>
            </w:r>
          </w:p>
        </w:tc>
        <w:tc>
          <w:tcPr>
            <w:tcW w:w="2452" w:type="pct"/>
          </w:tcPr>
          <w:p w14:paraId="4804AA5F" w14:textId="20335D94" w:rsidR="00C93086" w:rsidRPr="008F4172" w:rsidRDefault="00C93086" w:rsidP="00C93086">
            <w:pPr>
              <w:jc w:val="both"/>
              <w:rPr>
                <w:rFonts w:asciiTheme="majorBidi" w:hAnsiTheme="majorBidi" w:cstheme="majorBidi"/>
                <w:sz w:val="20"/>
                <w:szCs w:val="20"/>
              </w:rPr>
            </w:pPr>
            <w:r w:rsidRPr="008F4172">
              <w:rPr>
                <w:rFonts w:asciiTheme="majorBidi" w:hAnsiTheme="majorBidi" w:cstheme="majorBidi"/>
                <w:sz w:val="20"/>
                <w:szCs w:val="20"/>
              </w:rPr>
              <w:t>Illegal by law but exceptions</w:t>
            </w:r>
          </w:p>
        </w:tc>
      </w:tr>
    </w:tbl>
    <w:p w14:paraId="4C49C767" w14:textId="77777777" w:rsidR="00643501" w:rsidRPr="008F4172" w:rsidRDefault="00643501" w:rsidP="00643501">
      <w:pPr>
        <w:spacing w:after="0" w:line="240" w:lineRule="auto"/>
        <w:jc w:val="both"/>
        <w:rPr>
          <w:rFonts w:asciiTheme="majorBidi" w:hAnsiTheme="majorBidi" w:cstheme="majorBidi"/>
          <w:i/>
          <w:iCs/>
          <w:sz w:val="20"/>
          <w:szCs w:val="20"/>
        </w:rPr>
      </w:pPr>
      <w:r w:rsidRPr="008F4172">
        <w:rPr>
          <w:rFonts w:asciiTheme="majorBidi" w:hAnsiTheme="majorBidi" w:cstheme="majorBidi"/>
          <w:i/>
          <w:iCs/>
          <w:caps/>
          <w:sz w:val="20"/>
          <w:szCs w:val="20"/>
        </w:rPr>
        <w:t>Abbreviations:</w:t>
      </w:r>
      <w:r w:rsidRPr="008F4172">
        <w:rPr>
          <w:rFonts w:asciiTheme="majorBidi" w:hAnsiTheme="majorBidi" w:cstheme="majorBidi"/>
          <w:i/>
          <w:iCs/>
          <w:sz w:val="20"/>
          <w:szCs w:val="20"/>
        </w:rPr>
        <w:t xml:space="preserve"> NPC: No parental consent required or according to the policy or law; PC: Parental consent needed in the absence of clear policy guideline; NR: No age or other restrictions: NS: Age not specified, unclear; TPA: Third party authority  </w:t>
      </w:r>
    </w:p>
    <w:p w14:paraId="73AF084F" w14:textId="77777777" w:rsidR="00643501" w:rsidRPr="008F4172" w:rsidRDefault="00643501" w:rsidP="00BF5153">
      <w:pPr>
        <w:spacing w:line="360" w:lineRule="auto"/>
        <w:jc w:val="both"/>
        <w:rPr>
          <w:rFonts w:asciiTheme="majorBidi" w:hAnsiTheme="majorBidi" w:cstheme="majorBidi"/>
          <w:sz w:val="24"/>
          <w:szCs w:val="24"/>
        </w:rPr>
      </w:pPr>
    </w:p>
    <w:p w14:paraId="5D09DCC8" w14:textId="653F62B8" w:rsidR="00BF5153" w:rsidRPr="008F4172" w:rsidRDefault="00BF5153" w:rsidP="00BF5153">
      <w:pPr>
        <w:spacing w:line="360" w:lineRule="auto"/>
        <w:jc w:val="both"/>
        <w:rPr>
          <w:rFonts w:asciiTheme="majorBidi" w:hAnsiTheme="majorBidi" w:cstheme="majorBidi"/>
          <w:sz w:val="24"/>
          <w:szCs w:val="24"/>
        </w:rPr>
      </w:pPr>
      <w:r w:rsidRPr="008F4172">
        <w:rPr>
          <w:rFonts w:asciiTheme="majorBidi" w:hAnsiTheme="majorBidi" w:cstheme="majorBidi"/>
          <w:sz w:val="24"/>
          <w:szCs w:val="24"/>
        </w:rPr>
        <w:t xml:space="preserve">A few country level guidelines such as Kenya’s National Adolescent SRH Policy (2015) and Uganda’s Adolescent Health Policy Guidelines and Service Standards (2012) advocate for high-quality post-abortion care services as part of the broader adolescents SRH services </w:t>
      </w:r>
      <w:r w:rsidRPr="008F4172">
        <w:rPr>
          <w:rFonts w:asciiTheme="majorBidi" w:hAnsiTheme="majorBidi" w:cstheme="majorBidi"/>
          <w:sz w:val="24"/>
          <w:szCs w:val="24"/>
        </w:rPr>
        <w:fldChar w:fldCharType="begin"/>
      </w:r>
      <w:r w:rsidR="006D6AE8">
        <w:rPr>
          <w:rFonts w:asciiTheme="majorBidi" w:hAnsiTheme="majorBidi" w:cstheme="majorBidi"/>
          <w:sz w:val="24"/>
          <w:szCs w:val="24"/>
        </w:rPr>
        <w:instrText xml:space="preserve"> ADDIN EN.CITE &lt;EndNote&gt;&lt;Cite&gt;&lt;Author&gt;Perehudoff&lt;/Author&gt;&lt;Year&gt;2022&lt;/Year&gt;&lt;RecNum&gt;8129&lt;/RecNum&gt;&lt;DisplayText&gt;[28]&lt;/DisplayText&gt;&lt;record&gt;&lt;rec-number&gt;8129&lt;/rec-number&gt;&lt;foreign-keys&gt;&lt;key app="EN" db-id="sff5edrsqrv9z0ewdsup5e9jzxtszv2r0wfd" timestamp="1715207790"&gt;8129&lt;/key&gt;&lt;/foreign-keys&gt;&lt;ref-type name="Journal Article"&gt;17&lt;/ref-type&gt;&lt;contributors&gt;&lt;authors&gt;&lt;author&gt;Perehudoff, Katrina&lt;/author&gt;&lt;author&gt;Kibira, Denis&lt;/author&gt;&lt;author&gt;Wuyts, Elke&lt;/author&gt;&lt;author&gt;Pericas, Carles&lt;/author&gt;&lt;author&gt;Omwoha, Joyce&lt;/author&gt;&lt;author&gt;van den Ham, Hendrika A&lt;/author&gt;&lt;author&gt;Mantel-Teeuwisse, Aukje K&lt;/author&gt;&lt;author&gt;Michielsen, Kristien&lt;/author&gt;&lt;/authors&gt;&lt;/contributors&gt;&lt;titles&gt;&lt;title&gt;A comparative human rights analysis of laws and policies for adolescent contraception in Uganda and Kenya&lt;/title&gt;&lt;secondary-title&gt;Reproductive Health&lt;/secondary-title&gt;&lt;/titles&gt;&lt;periodical&gt;&lt;full-title&gt;Reproductive Health&lt;/full-title&gt;&lt;/periodical&gt;&lt;pages&gt;37&lt;/pages&gt;&lt;volume&gt;19&lt;/volume&gt;&lt;number&gt;1&lt;/number&gt;&lt;dates&gt;&lt;year&gt;2022&lt;/year&gt;&lt;/dates&gt;&lt;isbn&gt;1742-4755&lt;/isbn&gt;&lt;urls&gt;&lt;/urls&gt;&lt;/record&gt;&lt;/Cite&gt;&lt;/EndNote&gt;</w:instrText>
      </w:r>
      <w:r w:rsidRPr="008F4172">
        <w:rPr>
          <w:rFonts w:asciiTheme="majorBidi" w:hAnsiTheme="majorBidi" w:cstheme="majorBidi"/>
          <w:sz w:val="24"/>
          <w:szCs w:val="24"/>
        </w:rPr>
        <w:fldChar w:fldCharType="separate"/>
      </w:r>
      <w:r w:rsidR="006D6AE8">
        <w:rPr>
          <w:rFonts w:asciiTheme="majorBidi" w:hAnsiTheme="majorBidi" w:cstheme="majorBidi"/>
          <w:noProof/>
          <w:sz w:val="24"/>
          <w:szCs w:val="24"/>
        </w:rPr>
        <w:t>[28]</w:t>
      </w:r>
      <w:r w:rsidRPr="008F4172">
        <w:rPr>
          <w:rFonts w:asciiTheme="majorBidi" w:hAnsiTheme="majorBidi" w:cstheme="majorBidi"/>
          <w:sz w:val="24"/>
          <w:szCs w:val="24"/>
        </w:rPr>
        <w:fldChar w:fldCharType="end"/>
      </w:r>
      <w:r w:rsidRPr="008F4172">
        <w:rPr>
          <w:rFonts w:asciiTheme="majorBidi" w:hAnsiTheme="majorBidi" w:cstheme="majorBidi"/>
          <w:sz w:val="24"/>
          <w:szCs w:val="24"/>
        </w:rPr>
        <w:t xml:space="preserve">. However, these policies/guidelines fail to document mechanisms of removal of existing financial and legal barriers or third-party authorization that may hinder provision of broader contraceptive services including abortion from happening </w:t>
      </w:r>
      <w:r w:rsidRPr="008F4172">
        <w:rPr>
          <w:rFonts w:asciiTheme="majorBidi" w:hAnsiTheme="majorBidi" w:cstheme="majorBidi"/>
          <w:sz w:val="24"/>
          <w:szCs w:val="24"/>
        </w:rPr>
        <w:fldChar w:fldCharType="begin"/>
      </w:r>
      <w:r w:rsidR="006D6AE8">
        <w:rPr>
          <w:rFonts w:asciiTheme="majorBidi" w:hAnsiTheme="majorBidi" w:cstheme="majorBidi"/>
          <w:sz w:val="24"/>
          <w:szCs w:val="24"/>
        </w:rPr>
        <w:instrText xml:space="preserve"> ADDIN EN.CITE &lt;EndNote&gt;&lt;Cite&gt;&lt;Author&gt;Perehudoff&lt;/Author&gt;&lt;Year&gt;2022&lt;/Year&gt;&lt;RecNum&gt;8129&lt;/RecNum&gt;&lt;DisplayText&gt;[28]&lt;/DisplayText&gt;&lt;record&gt;&lt;rec-number&gt;8129&lt;/rec-number&gt;&lt;foreign-keys&gt;&lt;key app="EN" db-id="sff5edrsqrv9z0ewdsup5e9jzxtszv2r0wfd" timestamp="1715207790"&gt;8129&lt;/key&gt;&lt;/foreign-keys&gt;&lt;ref-type name="Journal Article"&gt;17&lt;/ref-type&gt;&lt;contributors&gt;&lt;authors&gt;&lt;author&gt;Perehudoff, Katrina&lt;/author&gt;&lt;author&gt;Kibira, Denis&lt;/author&gt;&lt;author&gt;Wuyts, Elke&lt;/author&gt;&lt;author&gt;Pericas, Carles&lt;/author&gt;&lt;author&gt;Omwoha, Joyce&lt;/author&gt;&lt;author&gt;van den Ham, Hendrika A&lt;/author&gt;&lt;author&gt;Mantel-Teeuwisse, Aukje K&lt;/author&gt;&lt;author&gt;Michielsen, Kristien&lt;/author&gt;&lt;/authors&gt;&lt;/contributors&gt;&lt;titles&gt;&lt;title&gt;A comparative human rights analysis of laws and policies for adolescent contraception in Uganda and Kenya&lt;/title&gt;&lt;secondary-title&gt;Reproductive Health&lt;/secondary-title&gt;&lt;/titles&gt;&lt;periodical&gt;&lt;full-title&gt;Reproductive Health&lt;/full-title&gt;&lt;/periodical&gt;&lt;pages&gt;37&lt;/pages&gt;&lt;volume&gt;19&lt;/volume&gt;&lt;number&gt;1&lt;/number&gt;&lt;dates&gt;&lt;year&gt;2022&lt;/year&gt;&lt;/dates&gt;&lt;isbn&gt;1742-4755&lt;/isbn&gt;&lt;urls&gt;&lt;/urls&gt;&lt;/record&gt;&lt;/Cite&gt;&lt;/EndNote&gt;</w:instrText>
      </w:r>
      <w:r w:rsidRPr="008F4172">
        <w:rPr>
          <w:rFonts w:asciiTheme="majorBidi" w:hAnsiTheme="majorBidi" w:cstheme="majorBidi"/>
          <w:sz w:val="24"/>
          <w:szCs w:val="24"/>
        </w:rPr>
        <w:fldChar w:fldCharType="separate"/>
      </w:r>
      <w:r w:rsidR="006D6AE8">
        <w:rPr>
          <w:rFonts w:asciiTheme="majorBidi" w:hAnsiTheme="majorBidi" w:cstheme="majorBidi"/>
          <w:noProof/>
          <w:sz w:val="24"/>
          <w:szCs w:val="24"/>
        </w:rPr>
        <w:t>[28]</w:t>
      </w:r>
      <w:r w:rsidRPr="008F4172">
        <w:rPr>
          <w:rFonts w:asciiTheme="majorBidi" w:hAnsiTheme="majorBidi" w:cstheme="majorBidi"/>
          <w:sz w:val="24"/>
          <w:szCs w:val="24"/>
        </w:rPr>
        <w:fldChar w:fldCharType="end"/>
      </w:r>
      <w:r w:rsidRPr="008F4172">
        <w:rPr>
          <w:rFonts w:asciiTheme="majorBidi" w:hAnsiTheme="majorBidi" w:cstheme="majorBidi"/>
          <w:sz w:val="24"/>
          <w:szCs w:val="24"/>
        </w:rPr>
        <w:t>.</w:t>
      </w:r>
    </w:p>
    <w:p w14:paraId="5E67BAE6" w14:textId="2D9C5CAE" w:rsidR="00BF5153" w:rsidRPr="008F4172" w:rsidRDefault="00BF5153" w:rsidP="00BF5153">
      <w:pPr>
        <w:spacing w:line="360" w:lineRule="auto"/>
        <w:jc w:val="both"/>
        <w:rPr>
          <w:rFonts w:asciiTheme="majorBidi" w:hAnsiTheme="majorBidi" w:cstheme="majorBidi"/>
          <w:sz w:val="24"/>
          <w:szCs w:val="24"/>
        </w:rPr>
      </w:pPr>
      <w:r w:rsidRPr="008F4172">
        <w:rPr>
          <w:rFonts w:asciiTheme="majorBidi" w:hAnsiTheme="majorBidi" w:cstheme="majorBidi"/>
          <w:sz w:val="24"/>
          <w:szCs w:val="24"/>
        </w:rPr>
        <w:t xml:space="preserve">With regards to gaps and policy directions, some countries have pledged commitments towards expanding safe abortion and post-abortion care as witnessed in country commitments to attain universal access to SRHR as envisioned in </w:t>
      </w:r>
      <w:commentRangeStart w:id="26"/>
      <w:commentRangeStart w:id="27"/>
      <w:r w:rsidRPr="008F4172">
        <w:rPr>
          <w:rFonts w:asciiTheme="majorBidi" w:hAnsiTheme="majorBidi" w:cstheme="majorBidi"/>
          <w:sz w:val="24"/>
          <w:szCs w:val="24"/>
        </w:rPr>
        <w:t>the International conference on population and development (ICPD) programme of action</w:t>
      </w:r>
      <w:commentRangeEnd w:id="26"/>
      <w:r w:rsidR="00E50637">
        <w:rPr>
          <w:rStyle w:val="CommentReference"/>
        </w:rPr>
        <w:commentReference w:id="26"/>
      </w:r>
      <w:commentRangeEnd w:id="27"/>
      <w:r w:rsidR="00322CBA">
        <w:rPr>
          <w:rStyle w:val="CommentReference"/>
        </w:rPr>
        <w:commentReference w:id="27"/>
      </w:r>
      <w:r w:rsidR="00935382">
        <w:rPr>
          <w:rFonts w:asciiTheme="majorBidi" w:hAnsiTheme="majorBidi" w:cstheme="majorBidi"/>
          <w:sz w:val="24"/>
          <w:szCs w:val="24"/>
        </w:rPr>
        <w:t xml:space="preserve"> </w:t>
      </w:r>
      <w:r w:rsidR="00452799" w:rsidRPr="00322CBA">
        <w:rPr>
          <w:rFonts w:asciiTheme="majorBidi" w:hAnsiTheme="majorBidi" w:cstheme="majorBidi"/>
          <w:sz w:val="24"/>
          <w:szCs w:val="24"/>
        </w:rPr>
        <w:t xml:space="preserve">commissioned </w:t>
      </w:r>
      <w:r w:rsidR="00935382" w:rsidRPr="00322CBA">
        <w:rPr>
          <w:rFonts w:asciiTheme="majorBidi" w:hAnsiTheme="majorBidi" w:cstheme="majorBidi"/>
          <w:sz w:val="24"/>
          <w:szCs w:val="24"/>
        </w:rPr>
        <w:t>in 1994,</w:t>
      </w:r>
      <w:r w:rsidR="00452799" w:rsidRPr="00322CBA">
        <w:rPr>
          <w:rFonts w:asciiTheme="majorBidi" w:hAnsiTheme="majorBidi" w:cstheme="majorBidi"/>
          <w:sz w:val="24"/>
          <w:szCs w:val="24"/>
        </w:rPr>
        <w:t xml:space="preserve"> and later </w:t>
      </w:r>
      <w:r w:rsidR="00935382" w:rsidRPr="00322CBA">
        <w:rPr>
          <w:rFonts w:asciiTheme="majorBidi" w:hAnsiTheme="majorBidi" w:cstheme="majorBidi"/>
          <w:sz w:val="24"/>
          <w:szCs w:val="24"/>
        </w:rPr>
        <w:t>review</w:t>
      </w:r>
      <w:r w:rsidR="00452799" w:rsidRPr="00322CBA">
        <w:rPr>
          <w:rFonts w:asciiTheme="majorBidi" w:hAnsiTheme="majorBidi" w:cstheme="majorBidi"/>
          <w:sz w:val="24"/>
          <w:szCs w:val="24"/>
        </w:rPr>
        <w:t>ed in 2019</w:t>
      </w:r>
      <w:r w:rsidRPr="00322CBA">
        <w:rPr>
          <w:rFonts w:asciiTheme="majorBidi" w:hAnsiTheme="majorBidi" w:cstheme="majorBidi"/>
          <w:sz w:val="24"/>
          <w:szCs w:val="24"/>
        </w:rPr>
        <w:t xml:space="preserve"> </w:t>
      </w:r>
      <w:r w:rsidR="00624C89" w:rsidRPr="00322CBA">
        <w:rPr>
          <w:rFonts w:asciiTheme="majorBidi" w:hAnsiTheme="majorBidi" w:cstheme="majorBidi"/>
          <w:sz w:val="24"/>
          <w:szCs w:val="24"/>
        </w:rPr>
        <w:fldChar w:fldCharType="begin"/>
      </w:r>
      <w:r w:rsidR="00E113D6" w:rsidRPr="00322CBA">
        <w:rPr>
          <w:rFonts w:asciiTheme="majorBidi" w:hAnsiTheme="majorBidi" w:cstheme="majorBidi"/>
          <w:sz w:val="24"/>
          <w:szCs w:val="24"/>
        </w:rPr>
        <w:instrText xml:space="preserve"> ADDIN EN.CITE &lt;EndNote&gt;&lt;Cite&gt;&lt;Author&gt;International Planned Parenthood Federation&lt;/Author&gt;&lt;Year&gt;2020&lt;/Year&gt;&lt;RecNum&gt;8187&lt;/RecNum&gt;&lt;DisplayText&gt;[11]&lt;/DisplayText&gt;&lt;record&gt;&lt;rec-number&gt;8187&lt;/rec-number&gt;&lt;foreign-keys&gt;&lt;key app="EN" db-id="sff5edrsqrv9z0ewdsup5e9jzxtszv2r0wfd" timestamp="1722121280"&gt;8187&lt;/key&gt;&lt;/foreign-keys&gt;&lt;ref-type name="Report"&gt;27&lt;/ref-type&gt;&lt;contributors&gt;&lt;authors&gt;&lt;author&gt;International Planned Parenthood Federation,&lt;/author&gt;&lt;/authors&gt;&lt;/contributors&gt;&lt;titles&gt;&lt;title&gt;ICPD+25 Nairobi Summit Commitment Analysis Report: A roadmap for fulfilling the promise&lt;/title&gt;&lt;/titles&gt;&lt;dates&gt;&lt;year&gt;2020&lt;/year&gt;&lt;/dates&gt;&lt;urls&gt;&lt;related-urls&gt;&lt;url&gt;https://www.ippf.org/resource/icpd25-nairobi-summit-commitment-analysis-report-roadmap-fulfilling-promise &lt;/url&gt;&lt;/related-urls&gt;&lt;/urls&gt;&lt;access-date&gt;8-July-2020&lt;/access-date&gt;&lt;/record&gt;&lt;/Cite&gt;&lt;/EndNote&gt;</w:instrText>
      </w:r>
      <w:r w:rsidR="00624C89" w:rsidRPr="00322CBA">
        <w:rPr>
          <w:rFonts w:asciiTheme="majorBidi" w:hAnsiTheme="majorBidi" w:cstheme="majorBidi"/>
          <w:sz w:val="24"/>
          <w:szCs w:val="24"/>
        </w:rPr>
        <w:fldChar w:fldCharType="separate"/>
      </w:r>
      <w:r w:rsidR="00E113D6" w:rsidRPr="00322CBA">
        <w:rPr>
          <w:rFonts w:asciiTheme="majorBidi" w:hAnsiTheme="majorBidi" w:cstheme="majorBidi"/>
          <w:noProof/>
          <w:sz w:val="24"/>
          <w:szCs w:val="24"/>
        </w:rPr>
        <w:t>[11]</w:t>
      </w:r>
      <w:r w:rsidR="00624C89" w:rsidRPr="00322CBA">
        <w:rPr>
          <w:rFonts w:asciiTheme="majorBidi" w:hAnsiTheme="majorBidi" w:cstheme="majorBidi"/>
          <w:sz w:val="24"/>
          <w:szCs w:val="24"/>
        </w:rPr>
        <w:fldChar w:fldCharType="end"/>
      </w:r>
      <w:r w:rsidR="00624C89" w:rsidRPr="00322CBA">
        <w:rPr>
          <w:rFonts w:asciiTheme="majorBidi" w:hAnsiTheme="majorBidi" w:cstheme="majorBidi"/>
          <w:sz w:val="24"/>
          <w:szCs w:val="24"/>
        </w:rPr>
        <w:t>.</w:t>
      </w:r>
      <w:r w:rsidR="00624C89" w:rsidRPr="008F4172">
        <w:rPr>
          <w:rFonts w:asciiTheme="majorBidi" w:hAnsiTheme="majorBidi" w:cstheme="majorBidi"/>
          <w:sz w:val="24"/>
          <w:szCs w:val="24"/>
        </w:rPr>
        <w:t xml:space="preserve"> </w:t>
      </w:r>
      <w:r w:rsidRPr="008F4172">
        <w:rPr>
          <w:rFonts w:asciiTheme="majorBidi" w:hAnsiTheme="majorBidi" w:cstheme="majorBidi"/>
          <w:sz w:val="24"/>
          <w:szCs w:val="24"/>
        </w:rPr>
        <w:t xml:space="preserve">Eritrea an ESA member state commitment epitomizes this vision, as the only African country to have made full commitments to include access to safe abortion to the full extent of the law, and measures for preventing and avoiding unsafe abortion care into the national universal health care (UHC) policy </w:t>
      </w:r>
      <w:r w:rsidR="00624C89" w:rsidRPr="008F4172">
        <w:rPr>
          <w:rFonts w:asciiTheme="majorBidi" w:hAnsiTheme="majorBidi" w:cstheme="majorBidi"/>
          <w:sz w:val="24"/>
          <w:szCs w:val="24"/>
        </w:rPr>
        <w:fldChar w:fldCharType="begin"/>
      </w:r>
      <w:r w:rsidR="00E113D6">
        <w:rPr>
          <w:rFonts w:asciiTheme="majorBidi" w:hAnsiTheme="majorBidi" w:cstheme="majorBidi"/>
          <w:sz w:val="24"/>
          <w:szCs w:val="24"/>
        </w:rPr>
        <w:instrText xml:space="preserve"> ADDIN EN.CITE &lt;EndNote&gt;&lt;Cite&gt;&lt;Author&gt;International Planned Parenthood Federation&lt;/Author&gt;&lt;Year&gt;2020&lt;/Year&gt;&lt;RecNum&gt;8187&lt;/RecNum&gt;&lt;DisplayText&gt;[11]&lt;/DisplayText&gt;&lt;record&gt;&lt;rec-number&gt;8187&lt;/rec-number&gt;&lt;foreign-keys&gt;&lt;key app="EN" db-id="sff5edrsqrv9z0ewdsup5e9jzxtszv2r0wfd" timestamp="1722121280"&gt;8187&lt;/key&gt;&lt;/foreign-keys&gt;&lt;ref-type name="Report"&gt;27&lt;/ref-type&gt;&lt;contributors&gt;&lt;authors&gt;&lt;author&gt;International Planned Parenthood Federation,&lt;/author&gt;&lt;/authors&gt;&lt;/contributors&gt;&lt;titles&gt;&lt;title&gt;ICPD+25 Nairobi Summit Commitment Analysis Report: A roadmap for fulfilling the promise&lt;/title&gt;&lt;/titles&gt;&lt;dates&gt;&lt;year&gt;2020&lt;/year&gt;&lt;/dates&gt;&lt;urls&gt;&lt;related-urls&gt;&lt;url&gt;https://www.ippf.org/resource/icpd25-nairobi-summit-commitment-analysis-report-roadmap-fulfilling-promise &lt;/url&gt;&lt;/related-urls&gt;&lt;/urls&gt;&lt;access-date&gt;8-July-2020&lt;/access-date&gt;&lt;/record&gt;&lt;/Cite&gt;&lt;/EndNote&gt;</w:instrText>
      </w:r>
      <w:r w:rsidR="00624C89" w:rsidRPr="008F4172">
        <w:rPr>
          <w:rFonts w:asciiTheme="majorBidi" w:hAnsiTheme="majorBidi" w:cstheme="majorBidi"/>
          <w:sz w:val="24"/>
          <w:szCs w:val="24"/>
        </w:rPr>
        <w:fldChar w:fldCharType="separate"/>
      </w:r>
      <w:r w:rsidR="00E113D6">
        <w:rPr>
          <w:rFonts w:asciiTheme="majorBidi" w:hAnsiTheme="majorBidi" w:cstheme="majorBidi"/>
          <w:noProof/>
          <w:sz w:val="24"/>
          <w:szCs w:val="24"/>
        </w:rPr>
        <w:t>[11]</w:t>
      </w:r>
      <w:r w:rsidR="00624C89" w:rsidRPr="008F4172">
        <w:rPr>
          <w:rFonts w:asciiTheme="majorBidi" w:hAnsiTheme="majorBidi" w:cstheme="majorBidi"/>
          <w:sz w:val="24"/>
          <w:szCs w:val="24"/>
        </w:rPr>
        <w:fldChar w:fldCharType="end"/>
      </w:r>
      <w:r w:rsidR="00504F58" w:rsidRPr="008F4172">
        <w:rPr>
          <w:rFonts w:asciiTheme="majorBidi" w:hAnsiTheme="majorBidi" w:cstheme="majorBidi"/>
          <w:sz w:val="24"/>
          <w:szCs w:val="24"/>
        </w:rPr>
        <w:t xml:space="preserve">. </w:t>
      </w:r>
      <w:r w:rsidRPr="008F4172">
        <w:rPr>
          <w:rFonts w:asciiTheme="majorBidi" w:hAnsiTheme="majorBidi" w:cstheme="majorBidi"/>
          <w:sz w:val="24"/>
          <w:szCs w:val="24"/>
        </w:rPr>
        <w:t xml:space="preserve">Specifically, Eritrea committed to reduce preventable maternal deaths to zero through integrating access to safe abortion, to the full extent of the law, into UHC strategies, policies and programmes, to protect and ensure all individuals’ (including adolescents) right to bodily integrity, autonomy and reproductive rights </w:t>
      </w:r>
      <w:r w:rsidR="00504F58" w:rsidRPr="008F4172">
        <w:rPr>
          <w:rFonts w:asciiTheme="majorBidi" w:hAnsiTheme="majorBidi" w:cstheme="majorBidi"/>
          <w:sz w:val="24"/>
          <w:szCs w:val="24"/>
        </w:rPr>
        <w:fldChar w:fldCharType="begin"/>
      </w:r>
      <w:r w:rsidR="00E113D6">
        <w:rPr>
          <w:rFonts w:asciiTheme="majorBidi" w:hAnsiTheme="majorBidi" w:cstheme="majorBidi"/>
          <w:sz w:val="24"/>
          <w:szCs w:val="24"/>
        </w:rPr>
        <w:instrText xml:space="preserve"> ADDIN EN.CITE &lt;EndNote&gt;&lt;Cite&gt;&lt;Author&gt;International Planned Parenthood Federation&lt;/Author&gt;&lt;Year&gt;2020&lt;/Year&gt;&lt;RecNum&gt;8187&lt;/RecNum&gt;&lt;DisplayText&gt;[11]&lt;/DisplayText&gt;&lt;record&gt;&lt;rec-number&gt;8187&lt;/rec-number&gt;&lt;foreign-keys&gt;&lt;key app="EN" db-id="sff5edrsqrv9z0ewdsup5e9jzxtszv2r0wfd" timestamp="1722121280"&gt;8187&lt;/key&gt;&lt;/foreign-keys&gt;&lt;ref-type name="Report"&gt;27&lt;/ref-type&gt;&lt;contributors&gt;&lt;authors&gt;&lt;author&gt;International Planned Parenthood Federation,&lt;/author&gt;&lt;/authors&gt;&lt;/contributors&gt;&lt;titles&gt;&lt;title&gt;ICPD+25 Nairobi Summit Commitment Analysis Report: A roadmap for fulfilling the promise&lt;/title&gt;&lt;/titles&gt;&lt;dates&gt;&lt;year&gt;2020&lt;/year&gt;&lt;/dates&gt;&lt;urls&gt;&lt;related-urls&gt;&lt;url&gt;https://www.ippf.org/resource/icpd25-nairobi-summit-commitment-analysis-report-roadmap-fulfilling-promise &lt;/url&gt;&lt;/related-urls&gt;&lt;/urls&gt;&lt;access-date&gt;8-July-2020&lt;/access-date&gt;&lt;/record&gt;&lt;/Cite&gt;&lt;/EndNote&gt;</w:instrText>
      </w:r>
      <w:r w:rsidR="00504F58" w:rsidRPr="008F4172">
        <w:rPr>
          <w:rFonts w:asciiTheme="majorBidi" w:hAnsiTheme="majorBidi" w:cstheme="majorBidi"/>
          <w:sz w:val="24"/>
          <w:szCs w:val="24"/>
        </w:rPr>
        <w:fldChar w:fldCharType="separate"/>
      </w:r>
      <w:r w:rsidR="00E113D6">
        <w:rPr>
          <w:rFonts w:asciiTheme="majorBidi" w:hAnsiTheme="majorBidi" w:cstheme="majorBidi"/>
          <w:noProof/>
          <w:sz w:val="24"/>
          <w:szCs w:val="24"/>
        </w:rPr>
        <w:t>[11]</w:t>
      </w:r>
      <w:r w:rsidR="00504F58" w:rsidRPr="008F4172">
        <w:rPr>
          <w:rFonts w:asciiTheme="majorBidi" w:hAnsiTheme="majorBidi" w:cstheme="majorBidi"/>
          <w:sz w:val="24"/>
          <w:szCs w:val="24"/>
        </w:rPr>
        <w:fldChar w:fldCharType="end"/>
      </w:r>
      <w:r w:rsidR="00504F58" w:rsidRPr="008F4172">
        <w:rPr>
          <w:rFonts w:asciiTheme="majorBidi" w:hAnsiTheme="majorBidi" w:cstheme="majorBidi"/>
          <w:sz w:val="24"/>
          <w:szCs w:val="24"/>
        </w:rPr>
        <w:t xml:space="preserve">. </w:t>
      </w:r>
      <w:r w:rsidRPr="008F4172">
        <w:rPr>
          <w:rFonts w:asciiTheme="majorBidi" w:hAnsiTheme="majorBidi" w:cstheme="majorBidi"/>
          <w:sz w:val="24"/>
          <w:szCs w:val="24"/>
        </w:rPr>
        <w:t xml:space="preserve">Tracking and documenting progress towards achieving these commitments are important next steps. </w:t>
      </w:r>
    </w:p>
    <w:p w14:paraId="4C79E604" w14:textId="77777777" w:rsidR="00BF5153" w:rsidRPr="008F4172" w:rsidRDefault="00BF5153" w:rsidP="00BF5153">
      <w:pPr>
        <w:spacing w:line="360" w:lineRule="auto"/>
        <w:jc w:val="both"/>
        <w:rPr>
          <w:rFonts w:asciiTheme="majorBidi" w:hAnsiTheme="majorBidi" w:cstheme="majorBidi"/>
          <w:sz w:val="24"/>
          <w:szCs w:val="24"/>
        </w:rPr>
      </w:pPr>
    </w:p>
    <w:p w14:paraId="07ED9F53" w14:textId="3399E5A1" w:rsidR="00BF5153" w:rsidRPr="008F4172" w:rsidRDefault="00BF5153" w:rsidP="00BF5153">
      <w:pPr>
        <w:pStyle w:val="Heading2"/>
        <w:rPr>
          <w:rFonts w:asciiTheme="majorBidi" w:hAnsiTheme="majorBidi"/>
        </w:rPr>
      </w:pPr>
      <w:bookmarkStart w:id="28" w:name="_Toc185439524"/>
      <w:r w:rsidRPr="008F4172">
        <w:rPr>
          <w:rFonts w:asciiTheme="majorBidi" w:hAnsiTheme="majorBidi"/>
        </w:rPr>
        <w:t xml:space="preserve">Policy </w:t>
      </w:r>
      <w:r w:rsidR="002A6F89" w:rsidRPr="008F4172">
        <w:rPr>
          <w:rFonts w:asciiTheme="majorBidi" w:hAnsiTheme="majorBidi"/>
        </w:rPr>
        <w:t>implications and recommendations</w:t>
      </w:r>
      <w:bookmarkEnd w:id="28"/>
      <w:r w:rsidR="002A6F89" w:rsidRPr="008F4172">
        <w:rPr>
          <w:rFonts w:asciiTheme="majorBidi" w:hAnsiTheme="majorBidi"/>
        </w:rPr>
        <w:t xml:space="preserve">  </w:t>
      </w:r>
    </w:p>
    <w:p w14:paraId="3002C49F" w14:textId="629C4D49" w:rsidR="00C14221" w:rsidRPr="008F4172" w:rsidRDefault="00EF4484" w:rsidP="00C14221">
      <w:pPr>
        <w:pStyle w:val="NoSpacing"/>
        <w:spacing w:line="360" w:lineRule="auto"/>
        <w:jc w:val="both"/>
        <w:rPr>
          <w:rFonts w:asciiTheme="majorBidi" w:hAnsiTheme="majorBidi" w:cstheme="majorBidi"/>
          <w:sz w:val="24"/>
          <w:szCs w:val="24"/>
          <w:lang w:val="en-GB"/>
        </w:rPr>
      </w:pPr>
      <w:r w:rsidRPr="008F4172">
        <w:rPr>
          <w:rFonts w:asciiTheme="majorBidi" w:hAnsiTheme="majorBidi" w:cstheme="majorBidi"/>
          <w:sz w:val="24"/>
          <w:szCs w:val="24"/>
          <w:lang w:val="en-GB"/>
        </w:rPr>
        <w:t xml:space="preserve">This review has unveiled </w:t>
      </w:r>
      <w:r w:rsidR="007D1DE3" w:rsidRPr="008F4172">
        <w:rPr>
          <w:rFonts w:asciiTheme="majorBidi" w:hAnsiTheme="majorBidi" w:cstheme="majorBidi"/>
          <w:sz w:val="24"/>
          <w:szCs w:val="24"/>
          <w:lang w:val="en-GB"/>
        </w:rPr>
        <w:t xml:space="preserve">the </w:t>
      </w:r>
      <w:r w:rsidR="00DF5DD7" w:rsidRPr="008F4172">
        <w:rPr>
          <w:rFonts w:asciiTheme="majorBidi" w:hAnsiTheme="majorBidi" w:cstheme="majorBidi"/>
          <w:sz w:val="24"/>
          <w:szCs w:val="24"/>
          <w:lang w:val="en-GB"/>
        </w:rPr>
        <w:t>state of</w:t>
      </w:r>
      <w:r w:rsidR="001E423C" w:rsidRPr="008F4172">
        <w:rPr>
          <w:rFonts w:asciiTheme="majorBidi" w:hAnsiTheme="majorBidi" w:cstheme="majorBidi"/>
          <w:sz w:val="24"/>
          <w:szCs w:val="24"/>
          <w:lang w:val="en-GB"/>
        </w:rPr>
        <w:t xml:space="preserve"> evidence regarding </w:t>
      </w:r>
      <w:r w:rsidR="00FC62DA" w:rsidRPr="008F4172">
        <w:rPr>
          <w:rFonts w:asciiTheme="majorBidi" w:hAnsiTheme="majorBidi" w:cstheme="majorBidi"/>
          <w:sz w:val="24"/>
          <w:szCs w:val="24"/>
          <w:lang w:val="en-GB"/>
        </w:rPr>
        <w:t xml:space="preserve">the minimum age of adolescent SRHR in the ESA region, with </w:t>
      </w:r>
      <w:r w:rsidR="005E70ED" w:rsidRPr="008F4172">
        <w:rPr>
          <w:rFonts w:asciiTheme="majorBidi" w:hAnsiTheme="majorBidi" w:cstheme="majorBidi"/>
          <w:sz w:val="24"/>
          <w:szCs w:val="24"/>
          <w:lang w:val="en-GB"/>
        </w:rPr>
        <w:t>glaring variations across countries</w:t>
      </w:r>
      <w:r w:rsidR="0059766E" w:rsidRPr="008F4172">
        <w:rPr>
          <w:rFonts w:asciiTheme="majorBidi" w:hAnsiTheme="majorBidi" w:cstheme="majorBidi"/>
          <w:sz w:val="24"/>
          <w:szCs w:val="24"/>
          <w:lang w:val="en-GB"/>
        </w:rPr>
        <w:t xml:space="preserve"> and</w:t>
      </w:r>
      <w:r w:rsidR="00145554" w:rsidRPr="008F4172">
        <w:rPr>
          <w:rFonts w:asciiTheme="majorBidi" w:hAnsiTheme="majorBidi" w:cstheme="majorBidi"/>
          <w:sz w:val="24"/>
          <w:szCs w:val="24"/>
          <w:lang w:val="en-GB"/>
        </w:rPr>
        <w:t xml:space="preserve"> gender differences in legislations, </w:t>
      </w:r>
      <w:r w:rsidR="0059766E" w:rsidRPr="008F4172">
        <w:rPr>
          <w:rFonts w:asciiTheme="majorBidi" w:hAnsiTheme="majorBidi" w:cstheme="majorBidi"/>
          <w:sz w:val="24"/>
          <w:szCs w:val="24"/>
          <w:lang w:val="en-GB"/>
        </w:rPr>
        <w:t xml:space="preserve">that have </w:t>
      </w:r>
      <w:r w:rsidR="00A46F1F" w:rsidRPr="008F4172">
        <w:rPr>
          <w:rFonts w:asciiTheme="majorBidi" w:hAnsiTheme="majorBidi" w:cstheme="majorBidi"/>
          <w:sz w:val="24"/>
          <w:szCs w:val="24"/>
          <w:lang w:val="en-GB"/>
        </w:rPr>
        <w:t xml:space="preserve">wider ramifications. </w:t>
      </w:r>
      <w:r w:rsidR="00C14221" w:rsidRPr="008F4172">
        <w:rPr>
          <w:rFonts w:asciiTheme="majorBidi" w:hAnsiTheme="majorBidi" w:cstheme="majorBidi"/>
          <w:sz w:val="24"/>
          <w:szCs w:val="24"/>
          <w:lang w:val="en-GB"/>
        </w:rPr>
        <w:t>Amid</w:t>
      </w:r>
      <w:r w:rsidR="00A46F1F" w:rsidRPr="008F4172">
        <w:rPr>
          <w:rFonts w:asciiTheme="majorBidi" w:hAnsiTheme="majorBidi" w:cstheme="majorBidi"/>
          <w:sz w:val="24"/>
          <w:szCs w:val="24"/>
          <w:lang w:val="en-GB"/>
        </w:rPr>
        <w:t xml:space="preserve"> these, there have been notable achievements during the review</w:t>
      </w:r>
      <w:r w:rsidR="00145554" w:rsidRPr="008F4172">
        <w:rPr>
          <w:rFonts w:asciiTheme="majorBidi" w:hAnsiTheme="majorBidi" w:cstheme="majorBidi"/>
          <w:sz w:val="24"/>
          <w:szCs w:val="24"/>
          <w:lang w:val="en-GB"/>
        </w:rPr>
        <w:t xml:space="preserve"> </w:t>
      </w:r>
      <w:r w:rsidR="00A46F1F" w:rsidRPr="008F4172">
        <w:rPr>
          <w:rFonts w:asciiTheme="majorBidi" w:hAnsiTheme="majorBidi" w:cstheme="majorBidi"/>
          <w:sz w:val="24"/>
          <w:szCs w:val="24"/>
          <w:lang w:val="en-GB"/>
        </w:rPr>
        <w:t>period (post-2019) and as articulated in the sources revie</w:t>
      </w:r>
      <w:r w:rsidR="004E70A9" w:rsidRPr="008F4172">
        <w:rPr>
          <w:rFonts w:asciiTheme="majorBidi" w:hAnsiTheme="majorBidi" w:cstheme="majorBidi"/>
          <w:sz w:val="24"/>
          <w:szCs w:val="24"/>
          <w:lang w:val="en-GB"/>
        </w:rPr>
        <w:t xml:space="preserve">wed. This section underscores some of the gains in </w:t>
      </w:r>
      <w:r w:rsidR="00C14221" w:rsidRPr="008F4172">
        <w:rPr>
          <w:rFonts w:asciiTheme="majorBidi" w:hAnsiTheme="majorBidi" w:cstheme="majorBidi"/>
          <w:sz w:val="24"/>
          <w:szCs w:val="24"/>
          <w:lang w:val="en-GB"/>
        </w:rPr>
        <w:t>championing</w:t>
      </w:r>
      <w:r w:rsidR="004E70A9" w:rsidRPr="008F4172">
        <w:rPr>
          <w:rFonts w:asciiTheme="majorBidi" w:hAnsiTheme="majorBidi" w:cstheme="majorBidi"/>
          <w:sz w:val="24"/>
          <w:szCs w:val="24"/>
          <w:lang w:val="en-GB"/>
        </w:rPr>
        <w:t xml:space="preserve"> ASRH</w:t>
      </w:r>
      <w:r w:rsidR="00542829" w:rsidRPr="008F4172">
        <w:rPr>
          <w:rFonts w:asciiTheme="majorBidi" w:hAnsiTheme="majorBidi" w:cstheme="majorBidi"/>
          <w:sz w:val="24"/>
          <w:szCs w:val="24"/>
          <w:lang w:val="en-GB"/>
        </w:rPr>
        <w:t>R</w:t>
      </w:r>
      <w:r w:rsidR="004E70A9" w:rsidRPr="008F4172">
        <w:rPr>
          <w:rFonts w:asciiTheme="majorBidi" w:hAnsiTheme="majorBidi" w:cstheme="majorBidi"/>
          <w:sz w:val="24"/>
          <w:szCs w:val="24"/>
          <w:lang w:val="en-GB"/>
        </w:rPr>
        <w:t xml:space="preserve"> in the ESA region and continent at large, and </w:t>
      </w:r>
      <w:r w:rsidR="002B6C88" w:rsidRPr="008F4172">
        <w:rPr>
          <w:rFonts w:asciiTheme="majorBidi" w:hAnsiTheme="majorBidi" w:cstheme="majorBidi"/>
          <w:sz w:val="24"/>
          <w:szCs w:val="24"/>
          <w:lang w:val="en-GB"/>
        </w:rPr>
        <w:t>points</w:t>
      </w:r>
      <w:r w:rsidR="00112802" w:rsidRPr="008F4172">
        <w:rPr>
          <w:rFonts w:asciiTheme="majorBidi" w:hAnsiTheme="majorBidi" w:cstheme="majorBidi"/>
          <w:sz w:val="24"/>
          <w:szCs w:val="24"/>
          <w:lang w:val="en-GB"/>
        </w:rPr>
        <w:t xml:space="preserve"> out some policy implementation gaps, priority areas</w:t>
      </w:r>
      <w:r w:rsidR="002B6C88" w:rsidRPr="008F4172">
        <w:rPr>
          <w:rFonts w:asciiTheme="majorBidi" w:hAnsiTheme="majorBidi" w:cstheme="majorBidi"/>
          <w:sz w:val="24"/>
          <w:szCs w:val="24"/>
          <w:lang w:val="en-GB"/>
        </w:rPr>
        <w:t>,</w:t>
      </w:r>
      <w:r w:rsidR="00112802" w:rsidRPr="008F4172">
        <w:rPr>
          <w:rFonts w:asciiTheme="majorBidi" w:hAnsiTheme="majorBidi" w:cstheme="majorBidi"/>
          <w:sz w:val="24"/>
          <w:szCs w:val="24"/>
          <w:lang w:val="en-GB"/>
        </w:rPr>
        <w:t xml:space="preserve"> and recommendations emanating from this review. </w:t>
      </w:r>
      <w:r w:rsidR="00C14221" w:rsidRPr="008F4172">
        <w:rPr>
          <w:rFonts w:asciiTheme="majorBidi" w:hAnsiTheme="majorBidi" w:cstheme="majorBidi"/>
          <w:sz w:val="24"/>
          <w:szCs w:val="24"/>
          <w:lang w:val="en-GB"/>
        </w:rPr>
        <w:t xml:space="preserve">These </w:t>
      </w:r>
      <w:r w:rsidR="002D2E1B">
        <w:rPr>
          <w:rFonts w:asciiTheme="majorBidi" w:hAnsiTheme="majorBidi" w:cstheme="majorBidi"/>
          <w:sz w:val="24"/>
          <w:szCs w:val="24"/>
          <w:lang w:val="en-GB"/>
        </w:rPr>
        <w:t>are</w:t>
      </w:r>
      <w:r w:rsidR="00C14221" w:rsidRPr="008F4172">
        <w:rPr>
          <w:rFonts w:asciiTheme="majorBidi" w:hAnsiTheme="majorBidi" w:cstheme="majorBidi"/>
          <w:sz w:val="24"/>
          <w:szCs w:val="24"/>
          <w:lang w:val="en-GB"/>
        </w:rPr>
        <w:t xml:space="preserve"> summarized in the section below. </w:t>
      </w:r>
    </w:p>
    <w:p w14:paraId="476B7E2F" w14:textId="4699DF67" w:rsidR="00552C72" w:rsidRPr="008F4172" w:rsidRDefault="00112802" w:rsidP="002A6F89">
      <w:pPr>
        <w:pStyle w:val="NoSpacing"/>
        <w:spacing w:line="360" w:lineRule="auto"/>
        <w:jc w:val="both"/>
        <w:rPr>
          <w:rFonts w:asciiTheme="majorBidi" w:hAnsiTheme="majorBidi" w:cstheme="majorBidi"/>
          <w:sz w:val="24"/>
          <w:szCs w:val="24"/>
          <w:lang w:val="en-GB"/>
        </w:rPr>
      </w:pPr>
      <w:r w:rsidRPr="008F4172">
        <w:rPr>
          <w:rFonts w:asciiTheme="majorBidi" w:hAnsiTheme="majorBidi" w:cstheme="majorBidi"/>
          <w:sz w:val="24"/>
          <w:szCs w:val="24"/>
          <w:lang w:val="en-GB"/>
        </w:rPr>
        <w:t xml:space="preserve"> </w:t>
      </w:r>
    </w:p>
    <w:p w14:paraId="1BAA232A" w14:textId="77777777" w:rsidR="00552C72" w:rsidRPr="008F4172" w:rsidRDefault="00552C72" w:rsidP="00C506A6">
      <w:pPr>
        <w:pStyle w:val="Heading3"/>
        <w:rPr>
          <w:rFonts w:asciiTheme="majorBidi" w:hAnsiTheme="majorBidi"/>
        </w:rPr>
      </w:pPr>
      <w:bookmarkStart w:id="29" w:name="_Toc185439525"/>
      <w:r w:rsidRPr="008F4172">
        <w:rPr>
          <w:rFonts w:asciiTheme="majorBidi" w:hAnsiTheme="majorBidi"/>
        </w:rPr>
        <w:t>Achievements witnessed</w:t>
      </w:r>
      <w:bookmarkEnd w:id="29"/>
      <w:r w:rsidRPr="008F4172">
        <w:rPr>
          <w:rFonts w:asciiTheme="majorBidi" w:hAnsiTheme="majorBidi"/>
        </w:rPr>
        <w:t xml:space="preserve"> </w:t>
      </w:r>
    </w:p>
    <w:p w14:paraId="753E60E0" w14:textId="1A77E639" w:rsidR="00CB51C7" w:rsidRPr="008F4172" w:rsidRDefault="00DF4A4B" w:rsidP="00C80D78">
      <w:pPr>
        <w:pStyle w:val="NoSpacing"/>
        <w:spacing w:line="360" w:lineRule="auto"/>
        <w:jc w:val="both"/>
        <w:rPr>
          <w:rFonts w:asciiTheme="majorBidi" w:hAnsiTheme="majorBidi" w:cstheme="majorBidi"/>
          <w:sz w:val="24"/>
          <w:szCs w:val="24"/>
          <w:lang w:val="en-GB"/>
        </w:rPr>
      </w:pPr>
      <w:r w:rsidRPr="008F4172">
        <w:rPr>
          <w:rFonts w:asciiTheme="majorBidi" w:hAnsiTheme="majorBidi" w:cstheme="majorBidi"/>
          <w:sz w:val="24"/>
          <w:szCs w:val="24"/>
          <w:lang w:val="en-GB"/>
        </w:rPr>
        <w:t xml:space="preserve">The </w:t>
      </w:r>
      <w:r w:rsidR="00410579">
        <w:rPr>
          <w:rFonts w:asciiTheme="majorBidi" w:hAnsiTheme="majorBidi" w:cstheme="majorBidi"/>
          <w:sz w:val="24"/>
          <w:szCs w:val="24"/>
          <w:lang w:val="en-GB"/>
        </w:rPr>
        <w:t xml:space="preserve">2020 </w:t>
      </w:r>
      <w:r w:rsidRPr="008F4172">
        <w:rPr>
          <w:rFonts w:asciiTheme="majorBidi" w:hAnsiTheme="majorBidi" w:cstheme="majorBidi"/>
          <w:sz w:val="24"/>
          <w:szCs w:val="24"/>
          <w:lang w:val="en-GB"/>
        </w:rPr>
        <w:t>ICPD</w:t>
      </w:r>
      <w:r w:rsidR="00DF7840" w:rsidRPr="008F4172">
        <w:rPr>
          <w:rFonts w:asciiTheme="majorBidi" w:hAnsiTheme="majorBidi" w:cstheme="majorBidi"/>
          <w:sz w:val="24"/>
          <w:szCs w:val="24"/>
          <w:lang w:val="en-GB"/>
        </w:rPr>
        <w:t xml:space="preserve"> </w:t>
      </w:r>
      <w:r w:rsidR="00004251" w:rsidRPr="008F4172">
        <w:rPr>
          <w:rFonts w:asciiTheme="majorBidi" w:hAnsiTheme="majorBidi" w:cstheme="majorBidi"/>
          <w:sz w:val="24"/>
          <w:szCs w:val="24"/>
          <w:lang w:val="en-GB"/>
        </w:rPr>
        <w:t xml:space="preserve">summit in Nairobi </w:t>
      </w:r>
      <w:r w:rsidR="00DF7840" w:rsidRPr="008F4172">
        <w:rPr>
          <w:rFonts w:asciiTheme="majorBidi" w:hAnsiTheme="majorBidi" w:cstheme="majorBidi"/>
          <w:sz w:val="24"/>
          <w:szCs w:val="24"/>
          <w:lang w:val="en-GB"/>
        </w:rPr>
        <w:t>showcased a renewed force and commitment to st</w:t>
      </w:r>
      <w:r w:rsidR="00004251" w:rsidRPr="008F4172">
        <w:rPr>
          <w:rFonts w:asciiTheme="majorBidi" w:hAnsiTheme="majorBidi" w:cstheme="majorBidi"/>
          <w:sz w:val="24"/>
          <w:szCs w:val="24"/>
          <w:lang w:val="en-GB"/>
        </w:rPr>
        <w:t>eerin</w:t>
      </w:r>
      <w:r w:rsidR="00CE7CA9" w:rsidRPr="008F4172">
        <w:rPr>
          <w:rFonts w:asciiTheme="majorBidi" w:hAnsiTheme="majorBidi" w:cstheme="majorBidi"/>
          <w:sz w:val="24"/>
          <w:szCs w:val="24"/>
          <w:lang w:val="en-GB"/>
        </w:rPr>
        <w:t>g</w:t>
      </w:r>
      <w:r w:rsidR="00DF7840" w:rsidRPr="008F4172">
        <w:rPr>
          <w:rFonts w:asciiTheme="majorBidi" w:hAnsiTheme="majorBidi" w:cstheme="majorBidi"/>
          <w:sz w:val="24"/>
          <w:szCs w:val="24"/>
          <w:lang w:val="en-GB"/>
        </w:rPr>
        <w:t xml:space="preserve"> the SRHR </w:t>
      </w:r>
      <w:r w:rsidR="00004251" w:rsidRPr="008F4172">
        <w:rPr>
          <w:rFonts w:asciiTheme="majorBidi" w:hAnsiTheme="majorBidi" w:cstheme="majorBidi"/>
          <w:sz w:val="24"/>
          <w:szCs w:val="24"/>
          <w:lang w:val="en-GB"/>
        </w:rPr>
        <w:t>agenda</w:t>
      </w:r>
      <w:r w:rsidR="00DF7840" w:rsidRPr="008F4172">
        <w:rPr>
          <w:rFonts w:asciiTheme="majorBidi" w:hAnsiTheme="majorBidi" w:cstheme="majorBidi"/>
          <w:sz w:val="24"/>
          <w:szCs w:val="24"/>
          <w:lang w:val="en-GB"/>
        </w:rPr>
        <w:t xml:space="preserve"> in the next decade, as witnessed in the country </w:t>
      </w:r>
      <w:r w:rsidR="00004251" w:rsidRPr="008F4172">
        <w:rPr>
          <w:rFonts w:asciiTheme="majorBidi" w:hAnsiTheme="majorBidi" w:cstheme="majorBidi"/>
          <w:sz w:val="24"/>
          <w:szCs w:val="24"/>
          <w:lang w:val="en-GB"/>
        </w:rPr>
        <w:t xml:space="preserve">commitments for the period 2020-2030 </w:t>
      </w:r>
      <w:r w:rsidR="00004251" w:rsidRPr="008F4172">
        <w:rPr>
          <w:rFonts w:asciiTheme="majorBidi" w:hAnsiTheme="majorBidi" w:cstheme="majorBidi"/>
          <w:sz w:val="24"/>
          <w:szCs w:val="24"/>
          <w:lang w:val="en-GB"/>
        </w:rPr>
        <w:fldChar w:fldCharType="begin"/>
      </w:r>
      <w:r w:rsidR="00E113D6">
        <w:rPr>
          <w:rFonts w:asciiTheme="majorBidi" w:hAnsiTheme="majorBidi" w:cstheme="majorBidi"/>
          <w:sz w:val="24"/>
          <w:szCs w:val="24"/>
          <w:lang w:val="en-GB"/>
        </w:rPr>
        <w:instrText xml:space="preserve"> ADDIN EN.CITE &lt;EndNote&gt;&lt;Cite&gt;&lt;Author&gt;International Planned Parenthood Federation&lt;/Author&gt;&lt;Year&gt;2020&lt;/Year&gt;&lt;RecNum&gt;8187&lt;/RecNum&gt;&lt;DisplayText&gt;[11]&lt;/DisplayText&gt;&lt;record&gt;&lt;rec-number&gt;8187&lt;/rec-number&gt;&lt;foreign-keys&gt;&lt;key app="EN" db-id="sff5edrsqrv9z0ewdsup5e9jzxtszv2r0wfd" timestamp="1722121280"&gt;8187&lt;/key&gt;&lt;/foreign-keys&gt;&lt;ref-type name="Report"&gt;27&lt;/ref-type&gt;&lt;contributors&gt;&lt;authors&gt;&lt;author&gt;International Planned Parenthood Federation,&lt;/author&gt;&lt;/authors&gt;&lt;/contributors&gt;&lt;titles&gt;&lt;title&gt;ICPD+25 Nairobi Summit Commitment Analysis Report: A roadmap for fulfilling the promise&lt;/title&gt;&lt;/titles&gt;&lt;dates&gt;&lt;year&gt;2020&lt;/year&gt;&lt;/dates&gt;&lt;urls&gt;&lt;related-urls&gt;&lt;url&gt;https://www.ippf.org/resource/icpd25-nairobi-summit-commitment-analysis-report-roadmap-fulfilling-promise &lt;/url&gt;&lt;/related-urls&gt;&lt;/urls&gt;&lt;access-date&gt;8-July-2020&lt;/access-date&gt;&lt;/record&gt;&lt;/Cite&gt;&lt;/EndNote&gt;</w:instrText>
      </w:r>
      <w:r w:rsidR="00004251" w:rsidRPr="008F4172">
        <w:rPr>
          <w:rFonts w:asciiTheme="majorBidi" w:hAnsiTheme="majorBidi" w:cstheme="majorBidi"/>
          <w:sz w:val="24"/>
          <w:szCs w:val="24"/>
          <w:lang w:val="en-GB"/>
        </w:rPr>
        <w:fldChar w:fldCharType="separate"/>
      </w:r>
      <w:r w:rsidR="00E113D6">
        <w:rPr>
          <w:rFonts w:asciiTheme="majorBidi" w:hAnsiTheme="majorBidi" w:cstheme="majorBidi"/>
          <w:noProof/>
          <w:sz w:val="24"/>
          <w:szCs w:val="24"/>
          <w:lang w:val="en-GB"/>
        </w:rPr>
        <w:t>[11]</w:t>
      </w:r>
      <w:r w:rsidR="00004251" w:rsidRPr="008F4172">
        <w:rPr>
          <w:rFonts w:asciiTheme="majorBidi" w:hAnsiTheme="majorBidi" w:cstheme="majorBidi"/>
          <w:sz w:val="24"/>
          <w:szCs w:val="24"/>
          <w:lang w:val="en-GB"/>
        </w:rPr>
        <w:fldChar w:fldCharType="end"/>
      </w:r>
      <w:r w:rsidR="00004251" w:rsidRPr="008F4172">
        <w:rPr>
          <w:rFonts w:asciiTheme="majorBidi" w:hAnsiTheme="majorBidi" w:cstheme="majorBidi"/>
          <w:sz w:val="24"/>
          <w:szCs w:val="24"/>
          <w:lang w:val="en-GB"/>
        </w:rPr>
        <w:t>.</w:t>
      </w:r>
      <w:r w:rsidRPr="008F4172">
        <w:rPr>
          <w:rFonts w:asciiTheme="majorBidi" w:hAnsiTheme="majorBidi" w:cstheme="majorBidi"/>
          <w:sz w:val="24"/>
          <w:szCs w:val="24"/>
          <w:lang w:val="en-GB"/>
        </w:rPr>
        <w:t xml:space="preserve"> </w:t>
      </w:r>
      <w:r w:rsidR="00E02D5C" w:rsidRPr="008F4172">
        <w:rPr>
          <w:rFonts w:asciiTheme="majorBidi" w:hAnsiTheme="majorBidi" w:cstheme="majorBidi"/>
          <w:sz w:val="24"/>
          <w:szCs w:val="24"/>
          <w:lang w:val="en-GB"/>
        </w:rPr>
        <w:t>There is alignment between the Nairobi Summit commitments from African government</w:t>
      </w:r>
      <w:r w:rsidR="00410579">
        <w:rPr>
          <w:rFonts w:asciiTheme="majorBidi" w:hAnsiTheme="majorBidi" w:cstheme="majorBidi"/>
          <w:sz w:val="24"/>
          <w:szCs w:val="24"/>
          <w:lang w:val="en-GB"/>
        </w:rPr>
        <w:t>s</w:t>
      </w:r>
      <w:r w:rsidR="00E02D5C" w:rsidRPr="008F4172">
        <w:rPr>
          <w:rFonts w:asciiTheme="majorBidi" w:hAnsiTheme="majorBidi" w:cstheme="majorBidi"/>
          <w:sz w:val="24"/>
          <w:szCs w:val="24"/>
          <w:lang w:val="en-GB"/>
        </w:rPr>
        <w:t xml:space="preserve"> and the strategic interventions as set in the Maputo Protocol Action Plan (MPoA). The commitments represent strong political buy-in for ending sexual and gender-based violence, sexually transmitted infections including HIV, ensuring access to contraception, preventing maternal and child mortality, ending early </w:t>
      </w:r>
      <w:r w:rsidR="0082297B" w:rsidRPr="008F4172">
        <w:rPr>
          <w:rFonts w:asciiTheme="majorBidi" w:hAnsiTheme="majorBidi" w:cstheme="majorBidi"/>
          <w:sz w:val="24"/>
          <w:szCs w:val="24"/>
          <w:lang w:val="en-GB"/>
        </w:rPr>
        <w:t xml:space="preserve">child </w:t>
      </w:r>
      <w:r w:rsidR="00E02D5C" w:rsidRPr="008F4172">
        <w:rPr>
          <w:rFonts w:asciiTheme="majorBidi" w:hAnsiTheme="majorBidi" w:cstheme="majorBidi"/>
          <w:sz w:val="24"/>
          <w:szCs w:val="24"/>
          <w:lang w:val="en-GB"/>
        </w:rPr>
        <w:t>and forced marriage</w:t>
      </w:r>
      <w:r w:rsidR="008A0473" w:rsidRPr="008F4172">
        <w:rPr>
          <w:rFonts w:asciiTheme="majorBidi" w:hAnsiTheme="majorBidi" w:cstheme="majorBidi"/>
          <w:sz w:val="24"/>
          <w:szCs w:val="24"/>
          <w:lang w:val="en-GB"/>
        </w:rPr>
        <w:t>,</w:t>
      </w:r>
      <w:r w:rsidR="00E02D5C" w:rsidRPr="008F4172">
        <w:rPr>
          <w:rFonts w:asciiTheme="majorBidi" w:hAnsiTheme="majorBidi" w:cstheme="majorBidi"/>
          <w:sz w:val="24"/>
          <w:szCs w:val="24"/>
          <w:lang w:val="en-GB"/>
        </w:rPr>
        <w:t xml:space="preserve"> and female genital mutilation. In addition, there is significant commitment to providing youth-friendly programs including access to SRH.</w:t>
      </w:r>
      <w:r w:rsidR="00C80D78" w:rsidRPr="008F4172">
        <w:rPr>
          <w:rFonts w:asciiTheme="majorBidi" w:hAnsiTheme="majorBidi" w:cstheme="majorBidi"/>
          <w:sz w:val="24"/>
          <w:szCs w:val="24"/>
          <w:lang w:val="en-GB"/>
        </w:rPr>
        <w:t xml:space="preserve"> </w:t>
      </w:r>
      <w:r w:rsidR="00660F0E" w:rsidRPr="008F4172">
        <w:rPr>
          <w:rFonts w:asciiTheme="majorBidi" w:hAnsiTheme="majorBidi" w:cstheme="majorBidi"/>
          <w:sz w:val="24"/>
          <w:szCs w:val="24"/>
          <w:lang w:val="en-GB"/>
        </w:rPr>
        <w:t>While</w:t>
      </w:r>
      <w:r w:rsidR="00CB51C7" w:rsidRPr="008F4172">
        <w:rPr>
          <w:rFonts w:asciiTheme="majorBidi" w:hAnsiTheme="majorBidi" w:cstheme="majorBidi"/>
          <w:sz w:val="24"/>
          <w:szCs w:val="24"/>
          <w:lang w:val="en-GB"/>
        </w:rPr>
        <w:t xml:space="preserve"> there was co</w:t>
      </w:r>
      <w:r w:rsidR="00C80D78" w:rsidRPr="008F4172">
        <w:rPr>
          <w:rFonts w:asciiTheme="majorBidi" w:hAnsiTheme="majorBidi" w:cstheme="majorBidi"/>
          <w:sz w:val="24"/>
          <w:szCs w:val="24"/>
          <w:lang w:val="en-GB"/>
        </w:rPr>
        <w:t>mmitment to</w:t>
      </w:r>
      <w:r w:rsidR="00270784" w:rsidRPr="008F4172">
        <w:rPr>
          <w:rFonts w:asciiTheme="majorBidi" w:hAnsiTheme="majorBidi" w:cstheme="majorBidi"/>
          <w:sz w:val="24"/>
          <w:szCs w:val="24"/>
          <w:lang w:val="en-GB"/>
        </w:rPr>
        <w:t xml:space="preserve"> increase domestic </w:t>
      </w:r>
      <w:r w:rsidR="00AB1A32" w:rsidRPr="008F4172">
        <w:rPr>
          <w:rFonts w:asciiTheme="majorBidi" w:hAnsiTheme="majorBidi" w:cstheme="majorBidi"/>
          <w:sz w:val="24"/>
          <w:szCs w:val="24"/>
          <w:lang w:val="en-GB"/>
        </w:rPr>
        <w:t>funding</w:t>
      </w:r>
      <w:r w:rsidR="005A1641" w:rsidRPr="008F4172">
        <w:rPr>
          <w:rFonts w:asciiTheme="majorBidi" w:hAnsiTheme="majorBidi" w:cstheme="majorBidi"/>
          <w:sz w:val="24"/>
          <w:szCs w:val="24"/>
          <w:lang w:val="en-GB"/>
        </w:rPr>
        <w:t xml:space="preserve">, this </w:t>
      </w:r>
      <w:r w:rsidR="00F77CA6" w:rsidRPr="008F4172">
        <w:rPr>
          <w:rFonts w:asciiTheme="majorBidi" w:hAnsiTheme="majorBidi" w:cstheme="majorBidi"/>
          <w:sz w:val="24"/>
          <w:szCs w:val="24"/>
          <w:lang w:val="en-GB"/>
        </w:rPr>
        <w:t>only made</w:t>
      </w:r>
      <w:r w:rsidR="00AB1A32" w:rsidRPr="008F4172">
        <w:rPr>
          <w:rFonts w:asciiTheme="majorBidi" w:hAnsiTheme="majorBidi" w:cstheme="majorBidi"/>
          <w:sz w:val="24"/>
          <w:szCs w:val="24"/>
          <w:lang w:val="en-GB"/>
        </w:rPr>
        <w:t xml:space="preserve"> 13% of financial commitments from </w:t>
      </w:r>
      <w:r w:rsidR="00F77CA6" w:rsidRPr="008F4172">
        <w:rPr>
          <w:rFonts w:asciiTheme="majorBidi" w:hAnsiTheme="majorBidi" w:cstheme="majorBidi"/>
          <w:sz w:val="24"/>
          <w:szCs w:val="24"/>
          <w:lang w:val="en-GB"/>
        </w:rPr>
        <w:t xml:space="preserve">African </w:t>
      </w:r>
      <w:r w:rsidR="00AB1A32" w:rsidRPr="008F4172">
        <w:rPr>
          <w:rFonts w:asciiTheme="majorBidi" w:hAnsiTheme="majorBidi" w:cstheme="majorBidi"/>
          <w:sz w:val="24"/>
          <w:szCs w:val="24"/>
          <w:lang w:val="en-GB"/>
        </w:rPr>
        <w:t xml:space="preserve">countries </w:t>
      </w:r>
      <w:r w:rsidR="00F77CA6" w:rsidRPr="008F4172">
        <w:rPr>
          <w:rFonts w:asciiTheme="majorBidi" w:hAnsiTheme="majorBidi" w:cstheme="majorBidi"/>
          <w:sz w:val="24"/>
          <w:szCs w:val="24"/>
          <w:lang w:val="en-GB"/>
        </w:rPr>
        <w:fldChar w:fldCharType="begin"/>
      </w:r>
      <w:r w:rsidR="00E113D6">
        <w:rPr>
          <w:rFonts w:asciiTheme="majorBidi" w:hAnsiTheme="majorBidi" w:cstheme="majorBidi"/>
          <w:sz w:val="24"/>
          <w:szCs w:val="24"/>
          <w:lang w:val="en-GB"/>
        </w:rPr>
        <w:instrText xml:space="preserve"> ADDIN EN.CITE &lt;EndNote&gt;&lt;Cite&gt;&lt;Author&gt;International Planned Parenthood Federation&lt;/Author&gt;&lt;Year&gt;2020&lt;/Year&gt;&lt;RecNum&gt;8187&lt;/RecNum&gt;&lt;DisplayText&gt;[11]&lt;/DisplayText&gt;&lt;record&gt;&lt;rec-number&gt;8187&lt;/rec-number&gt;&lt;foreign-keys&gt;&lt;key app="EN" db-id="sff5edrsqrv9z0ewdsup5e9jzxtszv2r0wfd" timestamp="1722121280"&gt;8187&lt;/key&gt;&lt;/foreign-keys&gt;&lt;ref-type name="Report"&gt;27&lt;/ref-type&gt;&lt;contributors&gt;&lt;authors&gt;&lt;author&gt;International Planned Parenthood Federation,&lt;/author&gt;&lt;/authors&gt;&lt;/contributors&gt;&lt;titles&gt;&lt;title&gt;ICPD+25 Nairobi Summit Commitment Analysis Report: A roadmap for fulfilling the promise&lt;/title&gt;&lt;/titles&gt;&lt;dates&gt;&lt;year&gt;2020&lt;/year&gt;&lt;/dates&gt;&lt;urls&gt;&lt;related-urls&gt;&lt;url&gt;https://www.ippf.org/resource/icpd25-nairobi-summit-commitment-analysis-report-roadmap-fulfilling-promise &lt;/url&gt;&lt;/related-urls&gt;&lt;/urls&gt;&lt;access-date&gt;8-July-2020&lt;/access-date&gt;&lt;/record&gt;&lt;/Cite&gt;&lt;/EndNote&gt;</w:instrText>
      </w:r>
      <w:r w:rsidR="00F77CA6" w:rsidRPr="008F4172">
        <w:rPr>
          <w:rFonts w:asciiTheme="majorBidi" w:hAnsiTheme="majorBidi" w:cstheme="majorBidi"/>
          <w:sz w:val="24"/>
          <w:szCs w:val="24"/>
          <w:lang w:val="en-GB"/>
        </w:rPr>
        <w:fldChar w:fldCharType="separate"/>
      </w:r>
      <w:r w:rsidR="00E113D6">
        <w:rPr>
          <w:rFonts w:asciiTheme="majorBidi" w:hAnsiTheme="majorBidi" w:cstheme="majorBidi"/>
          <w:noProof/>
          <w:sz w:val="24"/>
          <w:szCs w:val="24"/>
          <w:lang w:val="en-GB"/>
        </w:rPr>
        <w:t>[11]</w:t>
      </w:r>
      <w:r w:rsidR="00F77CA6" w:rsidRPr="008F4172">
        <w:rPr>
          <w:rFonts w:asciiTheme="majorBidi" w:hAnsiTheme="majorBidi" w:cstheme="majorBidi"/>
          <w:sz w:val="24"/>
          <w:szCs w:val="24"/>
          <w:lang w:val="en-GB"/>
        </w:rPr>
        <w:fldChar w:fldCharType="end"/>
      </w:r>
      <w:r w:rsidR="00AF0231" w:rsidRPr="008F4172">
        <w:rPr>
          <w:rFonts w:asciiTheme="majorBidi" w:hAnsiTheme="majorBidi" w:cstheme="majorBidi"/>
          <w:sz w:val="24"/>
          <w:szCs w:val="24"/>
          <w:lang w:val="en-GB"/>
        </w:rPr>
        <w:t xml:space="preserve">.  </w:t>
      </w:r>
    </w:p>
    <w:p w14:paraId="75C0233A" w14:textId="77777777" w:rsidR="00E211B1" w:rsidRPr="008F4172" w:rsidRDefault="00E211B1" w:rsidP="00E02D5C">
      <w:pPr>
        <w:pStyle w:val="NoSpacing"/>
        <w:spacing w:line="360" w:lineRule="auto"/>
        <w:jc w:val="both"/>
        <w:rPr>
          <w:rFonts w:asciiTheme="majorBidi" w:hAnsiTheme="majorBidi" w:cstheme="majorBidi"/>
          <w:sz w:val="24"/>
          <w:szCs w:val="24"/>
          <w:lang w:val="en-GB"/>
        </w:rPr>
      </w:pPr>
    </w:p>
    <w:p w14:paraId="13DD6266" w14:textId="74B74F16" w:rsidR="00936B29" w:rsidRPr="008F4172" w:rsidRDefault="00AF0231" w:rsidP="002958FB">
      <w:pPr>
        <w:pStyle w:val="NoSpacing"/>
        <w:spacing w:line="360" w:lineRule="auto"/>
        <w:jc w:val="both"/>
        <w:rPr>
          <w:rFonts w:asciiTheme="majorBidi" w:eastAsia="Times New Roman" w:hAnsiTheme="majorBidi" w:cstheme="majorBidi"/>
          <w:sz w:val="24"/>
          <w:szCs w:val="24"/>
          <w:lang w:val="en-GB"/>
        </w:rPr>
      </w:pPr>
      <w:r w:rsidRPr="008F4172">
        <w:rPr>
          <w:rFonts w:asciiTheme="majorBidi" w:hAnsiTheme="majorBidi" w:cstheme="majorBidi"/>
          <w:sz w:val="24"/>
          <w:szCs w:val="24"/>
          <w:lang w:val="en-GB"/>
        </w:rPr>
        <w:t>A significant stride has be</w:t>
      </w:r>
      <w:r w:rsidR="0059785F" w:rsidRPr="008F4172">
        <w:rPr>
          <w:rFonts w:asciiTheme="majorBidi" w:hAnsiTheme="majorBidi" w:cstheme="majorBidi"/>
          <w:sz w:val="24"/>
          <w:szCs w:val="24"/>
          <w:lang w:val="en-GB"/>
        </w:rPr>
        <w:t>en</w:t>
      </w:r>
      <w:r w:rsidRPr="008F4172">
        <w:rPr>
          <w:rFonts w:asciiTheme="majorBidi" w:hAnsiTheme="majorBidi" w:cstheme="majorBidi"/>
          <w:sz w:val="24"/>
          <w:szCs w:val="24"/>
          <w:lang w:val="en-GB"/>
        </w:rPr>
        <w:t xml:space="preserve"> the </w:t>
      </w:r>
      <w:r w:rsidR="004D577C" w:rsidRPr="008F4172">
        <w:rPr>
          <w:rFonts w:asciiTheme="majorBidi" w:hAnsiTheme="majorBidi" w:cstheme="majorBidi"/>
          <w:sz w:val="24"/>
          <w:szCs w:val="24"/>
          <w:lang w:val="en-GB"/>
        </w:rPr>
        <w:t>implementation</w:t>
      </w:r>
      <w:r w:rsidRPr="008F4172">
        <w:rPr>
          <w:rFonts w:asciiTheme="majorBidi" w:hAnsiTheme="majorBidi" w:cstheme="majorBidi"/>
          <w:sz w:val="24"/>
          <w:szCs w:val="24"/>
          <w:lang w:val="en-GB"/>
        </w:rPr>
        <w:t xml:space="preserve"> of the ESA ministerial commitment on</w:t>
      </w:r>
      <w:r w:rsidR="000D6EC7" w:rsidRPr="008F4172">
        <w:rPr>
          <w:rFonts w:asciiTheme="majorBidi" w:hAnsiTheme="majorBidi" w:cstheme="majorBidi"/>
          <w:sz w:val="24"/>
          <w:szCs w:val="24"/>
          <w:lang w:val="en-GB"/>
        </w:rPr>
        <w:t xml:space="preserve"> the roll-out of the </w:t>
      </w:r>
      <w:r w:rsidR="00552C72" w:rsidRPr="008F4172">
        <w:rPr>
          <w:rFonts w:asciiTheme="majorBidi" w:eastAsia="Times New Roman" w:hAnsiTheme="majorBidi" w:cstheme="majorBidi"/>
          <w:sz w:val="24"/>
          <w:szCs w:val="24"/>
          <w:lang w:val="en-GB"/>
        </w:rPr>
        <w:t xml:space="preserve">CSE, with a strong emphasis on integrating rights into the curriculum </w:t>
      </w:r>
      <w:r w:rsidR="00835C74" w:rsidRPr="008F4172">
        <w:rPr>
          <w:rFonts w:asciiTheme="majorBidi" w:eastAsia="Times New Roman" w:hAnsiTheme="majorBidi" w:cstheme="majorBidi"/>
          <w:sz w:val="24"/>
          <w:szCs w:val="24"/>
          <w:lang w:val="en-GB"/>
        </w:rPr>
        <w:t>and</w:t>
      </w:r>
      <w:r w:rsidR="00552C72" w:rsidRPr="008F4172">
        <w:rPr>
          <w:rFonts w:asciiTheme="majorBidi" w:eastAsia="Times New Roman" w:hAnsiTheme="majorBidi" w:cstheme="majorBidi"/>
          <w:sz w:val="24"/>
          <w:szCs w:val="24"/>
          <w:lang w:val="en-GB"/>
        </w:rPr>
        <w:t xml:space="preserve"> </w:t>
      </w:r>
      <w:r w:rsidR="003E0322" w:rsidRPr="008F4172">
        <w:rPr>
          <w:rFonts w:asciiTheme="majorBidi" w:eastAsia="Times New Roman" w:hAnsiTheme="majorBidi" w:cstheme="majorBidi"/>
          <w:sz w:val="24"/>
          <w:szCs w:val="24"/>
          <w:lang w:val="en-GB"/>
        </w:rPr>
        <w:t>offering the standard minimum package of A</w:t>
      </w:r>
      <w:r w:rsidR="007F0756" w:rsidRPr="008F4172">
        <w:rPr>
          <w:rFonts w:asciiTheme="majorBidi" w:eastAsia="Times New Roman" w:hAnsiTheme="majorBidi" w:cstheme="majorBidi"/>
          <w:sz w:val="24"/>
          <w:szCs w:val="24"/>
          <w:lang w:val="en-GB"/>
        </w:rPr>
        <w:t xml:space="preserve">SRHR </w:t>
      </w:r>
      <w:r w:rsidR="00552C72" w:rsidRPr="008F4172">
        <w:rPr>
          <w:rFonts w:asciiTheme="majorBidi" w:eastAsia="Times New Roman" w:hAnsiTheme="majorBidi" w:cstheme="majorBidi"/>
          <w:sz w:val="24"/>
          <w:szCs w:val="24"/>
          <w:lang w:val="en-GB"/>
        </w:rPr>
        <w:t>service</w:t>
      </w:r>
      <w:r w:rsidR="00691991" w:rsidRPr="008F4172">
        <w:rPr>
          <w:rFonts w:asciiTheme="majorBidi" w:eastAsia="Times New Roman" w:hAnsiTheme="majorBidi" w:cstheme="majorBidi"/>
          <w:sz w:val="24"/>
          <w:szCs w:val="24"/>
          <w:lang w:val="en-GB"/>
        </w:rPr>
        <w:t xml:space="preserve">s </w:t>
      </w:r>
      <w:r w:rsidR="007E7ABB" w:rsidRPr="008F4172">
        <w:rPr>
          <w:rFonts w:asciiTheme="majorBidi" w:eastAsia="Times New Roman" w:hAnsiTheme="majorBidi" w:cstheme="majorBidi"/>
          <w:sz w:val="24"/>
          <w:szCs w:val="24"/>
          <w:lang w:val="en-GB"/>
        </w:rPr>
        <w:fldChar w:fldCharType="begin"/>
      </w:r>
      <w:r w:rsidR="00740EBC" w:rsidRPr="008F4172">
        <w:rPr>
          <w:rFonts w:asciiTheme="majorBidi" w:eastAsia="Times New Roman" w:hAnsiTheme="majorBidi" w:cstheme="majorBidi"/>
          <w:sz w:val="24"/>
          <w:szCs w:val="24"/>
          <w:lang w:val="en-GB"/>
        </w:rPr>
        <w:instrText xml:space="preserve"> ADDIN EN.CITE &lt;EndNote&gt;&lt;Cite&gt;&lt;Author&gt;SADC&lt;/Author&gt;&lt;Year&gt;2019&lt;/Year&gt;&lt;RecNum&gt;8185&lt;/RecNum&gt;&lt;DisplayText&gt;[7]&lt;/DisplayText&gt;&lt;record&gt;&lt;rec-number&gt;8185&lt;/rec-number&gt;&lt;foreign-keys&gt;&lt;key app="EN" db-id="sff5edrsqrv9z0ewdsup5e9jzxtszv2r0wfd" timestamp="1721207831"&gt;8185&lt;/key&gt;&lt;/foreign-keys&gt;&lt;ref-type name="Report"&gt;27&lt;/ref-type&gt;&lt;contributors&gt;&lt;authors&gt;&lt;author&gt;SADC&lt;/author&gt;&lt;/authors&gt;&lt;/contributors&gt;&lt;titles&gt;&lt;title&gt;Score Card for Sexual and Reproductive Health and Rights in the SADC Region Fast tracking the Strategy for SRHR in the SADC Region 2019 – 2030&lt;/title&gt;&lt;/titles&gt;&lt;dates&gt;&lt;year&gt;2019&lt;/year&gt;&lt;/dates&gt;&lt;pub-location&gt;Gaborone, Botswana&lt;/pub-location&gt;&lt;publisher&gt;SADC&lt;/publisher&gt;&lt;urls&gt;&lt;related-urls&gt;&lt;url&gt;https://www.sadc.int/sites/default/files/2024-06/Final_SADC_SRHR%20Strategy.pdf&lt;/url&gt;&lt;/related-urls&gt;&lt;/urls&gt;&lt;/record&gt;&lt;/Cite&gt;&lt;/EndNote&gt;</w:instrText>
      </w:r>
      <w:r w:rsidR="007E7ABB" w:rsidRPr="008F4172">
        <w:rPr>
          <w:rFonts w:asciiTheme="majorBidi" w:eastAsia="Times New Roman" w:hAnsiTheme="majorBidi" w:cstheme="majorBidi"/>
          <w:sz w:val="24"/>
          <w:szCs w:val="24"/>
          <w:lang w:val="en-GB"/>
        </w:rPr>
        <w:fldChar w:fldCharType="separate"/>
      </w:r>
      <w:r w:rsidR="00740EBC" w:rsidRPr="008F4172">
        <w:rPr>
          <w:rFonts w:asciiTheme="majorBidi" w:eastAsia="Times New Roman" w:hAnsiTheme="majorBidi" w:cstheme="majorBidi"/>
          <w:noProof/>
          <w:sz w:val="24"/>
          <w:szCs w:val="24"/>
          <w:lang w:val="en-GB"/>
        </w:rPr>
        <w:t>[7]</w:t>
      </w:r>
      <w:r w:rsidR="007E7ABB" w:rsidRPr="008F4172">
        <w:rPr>
          <w:rFonts w:asciiTheme="majorBidi" w:eastAsia="Times New Roman" w:hAnsiTheme="majorBidi" w:cstheme="majorBidi"/>
          <w:sz w:val="24"/>
          <w:szCs w:val="24"/>
          <w:lang w:val="en-GB"/>
        </w:rPr>
        <w:fldChar w:fldCharType="end"/>
      </w:r>
      <w:r w:rsidR="00B07293" w:rsidRPr="008F4172">
        <w:rPr>
          <w:rFonts w:asciiTheme="majorBidi" w:eastAsia="Times New Roman" w:hAnsiTheme="majorBidi" w:cstheme="majorBidi"/>
          <w:sz w:val="24"/>
          <w:szCs w:val="24"/>
          <w:lang w:val="en-GB"/>
        </w:rPr>
        <w:t xml:space="preserve">. </w:t>
      </w:r>
      <w:r w:rsidR="002B2802" w:rsidRPr="008F4172">
        <w:rPr>
          <w:rFonts w:asciiTheme="majorBidi" w:eastAsia="Times New Roman" w:hAnsiTheme="majorBidi" w:cstheme="majorBidi"/>
          <w:sz w:val="24"/>
          <w:szCs w:val="24"/>
          <w:lang w:val="en-GB"/>
        </w:rPr>
        <w:t>Second, resource mobilisation and planning has been enhanced for boosting CSE projects and facilitating interventions</w:t>
      </w:r>
      <w:r w:rsidR="00E20723" w:rsidRPr="008F4172">
        <w:rPr>
          <w:rFonts w:asciiTheme="majorBidi" w:eastAsia="Times New Roman" w:hAnsiTheme="majorBidi" w:cstheme="majorBidi"/>
          <w:sz w:val="24"/>
          <w:szCs w:val="24"/>
          <w:lang w:val="en-GB"/>
        </w:rPr>
        <w:t xml:space="preserve"> by civil society organisations (CSOs) and governments</w:t>
      </w:r>
      <w:r w:rsidR="00A53F9E" w:rsidRPr="008F4172">
        <w:rPr>
          <w:rFonts w:asciiTheme="majorBidi" w:eastAsia="Times New Roman" w:hAnsiTheme="majorBidi" w:cstheme="majorBidi"/>
          <w:sz w:val="24"/>
          <w:szCs w:val="24"/>
          <w:lang w:val="en-GB"/>
        </w:rPr>
        <w:t xml:space="preserve"> </w:t>
      </w:r>
      <w:r w:rsidR="00A53F9E" w:rsidRPr="008F4172">
        <w:rPr>
          <w:rFonts w:asciiTheme="majorBidi" w:eastAsia="Times New Roman" w:hAnsiTheme="majorBidi" w:cstheme="majorBidi"/>
          <w:sz w:val="24"/>
          <w:szCs w:val="24"/>
          <w:lang w:val="en-GB"/>
        </w:rPr>
        <w:fldChar w:fldCharType="begin"/>
      </w:r>
      <w:r w:rsidR="00E113D6">
        <w:rPr>
          <w:rFonts w:asciiTheme="majorBidi" w:eastAsia="Times New Roman" w:hAnsiTheme="majorBidi" w:cstheme="majorBidi"/>
          <w:sz w:val="24"/>
          <w:szCs w:val="24"/>
          <w:lang w:val="en-GB"/>
        </w:rPr>
        <w:instrText xml:space="preserve"> ADDIN EN.CITE &lt;EndNote&gt;&lt;Cite&gt;&lt;Author&gt;UNFPA ESARO&lt;/Author&gt;&lt;Year&gt;2024&lt;/Year&gt;&lt;RecNum&gt;8188&lt;/RecNum&gt;&lt;DisplayText&gt;[17]&lt;/DisplayText&gt;&lt;record&gt;&lt;rec-number&gt;8188&lt;/rec-number&gt;&lt;foreign-keys&gt;&lt;key app="EN" db-id="sff5edrsqrv9z0ewdsup5e9jzxtszv2r0wfd" timestamp="1722121881"&gt;8188&lt;/key&gt;&lt;/foreign-keys&gt;&lt;ref-type name="Report"&gt;27&lt;/ref-type&gt;&lt;contributors&gt;&lt;authors&gt;&lt;author&gt;UNFPA ESARO,&lt;/author&gt;&lt;/authors&gt;&lt;/contributors&gt;&lt;titles&gt;&lt;title&gt;Evaluation of the Eastern and Southern Africa Ministerial Commitment on Comprehensive Sexuality Education and Sexual and Reproductive Health Services for Adolescents and Young People&lt;/title&gt;&lt;/titles&gt;&lt;dates&gt;&lt;year&gt;2024&lt;/year&gt;&lt;pub-dates&gt;&lt;date&gt;8-Feb-2024&lt;/date&gt;&lt;/pub-dates&gt;&lt;/dates&gt;&lt;work-type&gt;Regional report&lt;/work-type&gt;&lt;urls&gt;&lt;related-urls&gt;&lt;url&gt;https://esaro.unfpa.org/sites/default/files/pub-pdf/evaluation_esa_commitment_-_executive_summary.pdf&lt;/url&gt;&lt;/related-urls&gt;&lt;/urls&gt;&lt;/record&gt;&lt;/Cite&gt;&lt;/EndNote&gt;</w:instrText>
      </w:r>
      <w:r w:rsidR="00A53F9E" w:rsidRPr="008F4172">
        <w:rPr>
          <w:rFonts w:asciiTheme="majorBidi" w:eastAsia="Times New Roman" w:hAnsiTheme="majorBidi" w:cstheme="majorBidi"/>
          <w:sz w:val="24"/>
          <w:szCs w:val="24"/>
          <w:lang w:val="en-GB"/>
        </w:rPr>
        <w:fldChar w:fldCharType="separate"/>
      </w:r>
      <w:r w:rsidR="00E113D6">
        <w:rPr>
          <w:rFonts w:asciiTheme="majorBidi" w:eastAsia="Times New Roman" w:hAnsiTheme="majorBidi" w:cstheme="majorBidi"/>
          <w:noProof/>
          <w:sz w:val="24"/>
          <w:szCs w:val="24"/>
          <w:lang w:val="en-GB"/>
        </w:rPr>
        <w:t>[17]</w:t>
      </w:r>
      <w:r w:rsidR="00A53F9E" w:rsidRPr="008F4172">
        <w:rPr>
          <w:rFonts w:asciiTheme="majorBidi" w:eastAsia="Times New Roman" w:hAnsiTheme="majorBidi" w:cstheme="majorBidi"/>
          <w:sz w:val="24"/>
          <w:szCs w:val="24"/>
          <w:lang w:val="en-GB"/>
        </w:rPr>
        <w:fldChar w:fldCharType="end"/>
      </w:r>
      <w:r w:rsidR="002B2802" w:rsidRPr="008F4172">
        <w:rPr>
          <w:rFonts w:asciiTheme="majorBidi" w:eastAsia="Times New Roman" w:hAnsiTheme="majorBidi" w:cstheme="majorBidi"/>
          <w:sz w:val="24"/>
          <w:szCs w:val="24"/>
          <w:lang w:val="en-GB"/>
        </w:rPr>
        <w:t>.</w:t>
      </w:r>
      <w:r w:rsidR="001315A6" w:rsidRPr="008F4172">
        <w:rPr>
          <w:rFonts w:asciiTheme="majorBidi" w:eastAsia="Times New Roman" w:hAnsiTheme="majorBidi" w:cstheme="majorBidi"/>
          <w:sz w:val="24"/>
          <w:szCs w:val="24"/>
          <w:lang w:val="en-GB"/>
        </w:rPr>
        <w:t xml:space="preserve"> Thirdly, </w:t>
      </w:r>
      <w:r w:rsidR="00B92247" w:rsidRPr="008F4172">
        <w:rPr>
          <w:rFonts w:asciiTheme="majorBidi" w:eastAsia="Times New Roman" w:hAnsiTheme="majorBidi" w:cstheme="majorBidi"/>
          <w:sz w:val="24"/>
          <w:szCs w:val="24"/>
          <w:lang w:val="en-GB"/>
        </w:rPr>
        <w:t>galvanizing</w:t>
      </w:r>
      <w:r w:rsidR="002958FB" w:rsidRPr="008F4172">
        <w:rPr>
          <w:rFonts w:asciiTheme="majorBidi" w:eastAsia="Times New Roman" w:hAnsiTheme="majorBidi" w:cstheme="majorBidi"/>
          <w:sz w:val="24"/>
          <w:szCs w:val="24"/>
          <w:lang w:val="en-GB"/>
        </w:rPr>
        <w:t xml:space="preserve"> coordination and </w:t>
      </w:r>
      <w:r w:rsidR="00AC63C6" w:rsidRPr="008F4172">
        <w:rPr>
          <w:rFonts w:asciiTheme="majorBidi" w:eastAsia="Times New Roman" w:hAnsiTheme="majorBidi" w:cstheme="majorBidi"/>
          <w:sz w:val="24"/>
          <w:szCs w:val="24"/>
          <w:lang w:val="en-GB"/>
        </w:rPr>
        <w:t>CSOs</w:t>
      </w:r>
      <w:r w:rsidR="00AD6628" w:rsidRPr="008F4172">
        <w:rPr>
          <w:rFonts w:asciiTheme="majorBidi" w:eastAsia="Times New Roman" w:hAnsiTheme="majorBidi" w:cstheme="majorBidi"/>
          <w:sz w:val="24"/>
          <w:szCs w:val="24"/>
          <w:lang w:val="en-GB"/>
        </w:rPr>
        <w:t>’</w:t>
      </w:r>
      <w:r w:rsidR="00936B29" w:rsidRPr="008F4172">
        <w:rPr>
          <w:rFonts w:asciiTheme="majorBidi" w:eastAsia="Times New Roman" w:hAnsiTheme="majorBidi" w:cstheme="majorBidi"/>
          <w:sz w:val="24"/>
          <w:szCs w:val="24"/>
          <w:lang w:val="en-GB"/>
        </w:rPr>
        <w:t xml:space="preserve"> engagement mechanism has provided a platform for youth movements to directly engage and advocate their priorities with decision makers</w:t>
      </w:r>
      <w:r w:rsidR="002958FB" w:rsidRPr="008F4172">
        <w:rPr>
          <w:rFonts w:asciiTheme="majorBidi" w:eastAsia="Times New Roman" w:hAnsiTheme="majorBidi" w:cstheme="majorBidi"/>
          <w:sz w:val="24"/>
          <w:szCs w:val="24"/>
          <w:lang w:val="en-GB"/>
        </w:rPr>
        <w:t xml:space="preserve"> </w:t>
      </w:r>
      <w:r w:rsidR="00A53F9E" w:rsidRPr="008F4172">
        <w:rPr>
          <w:rFonts w:asciiTheme="majorBidi" w:eastAsia="Times New Roman" w:hAnsiTheme="majorBidi" w:cstheme="majorBidi"/>
          <w:sz w:val="24"/>
          <w:szCs w:val="24"/>
          <w:lang w:val="en-GB"/>
        </w:rPr>
        <w:fldChar w:fldCharType="begin"/>
      </w:r>
      <w:r w:rsidR="00E113D6">
        <w:rPr>
          <w:rFonts w:asciiTheme="majorBidi" w:eastAsia="Times New Roman" w:hAnsiTheme="majorBidi" w:cstheme="majorBidi"/>
          <w:sz w:val="24"/>
          <w:szCs w:val="24"/>
          <w:lang w:val="en-GB"/>
        </w:rPr>
        <w:instrText xml:space="preserve"> ADDIN EN.CITE &lt;EndNote&gt;&lt;Cite&gt;&lt;Author&gt;UNFPA ESARO&lt;/Author&gt;&lt;Year&gt;2024&lt;/Year&gt;&lt;RecNum&gt;8188&lt;/RecNum&gt;&lt;DisplayText&gt;[17]&lt;/DisplayText&gt;&lt;record&gt;&lt;rec-number&gt;8188&lt;/rec-number&gt;&lt;foreign-keys&gt;&lt;key app="EN" db-id="sff5edrsqrv9z0ewdsup5e9jzxtszv2r0wfd" timestamp="1722121881"&gt;8188&lt;/key&gt;&lt;/foreign-keys&gt;&lt;ref-type name="Report"&gt;27&lt;/ref-type&gt;&lt;contributors&gt;&lt;authors&gt;&lt;author&gt;UNFPA ESARO,&lt;/author&gt;&lt;/authors&gt;&lt;/contributors&gt;&lt;titles&gt;&lt;title&gt;Evaluation of the Eastern and Southern Africa Ministerial Commitment on Comprehensive Sexuality Education and Sexual and Reproductive Health Services for Adolescents and Young People&lt;/title&gt;&lt;/titles&gt;&lt;dates&gt;&lt;year&gt;2024&lt;/year&gt;&lt;pub-dates&gt;&lt;date&gt;8-Feb-2024&lt;/date&gt;&lt;/pub-dates&gt;&lt;/dates&gt;&lt;work-type&gt;Regional report&lt;/work-type&gt;&lt;urls&gt;&lt;related-urls&gt;&lt;url&gt;https://esaro.unfpa.org/sites/default/files/pub-pdf/evaluation_esa_commitment_-_executive_summary.pdf&lt;/url&gt;&lt;/related-urls&gt;&lt;/urls&gt;&lt;/record&gt;&lt;/Cite&gt;&lt;/EndNote&gt;</w:instrText>
      </w:r>
      <w:r w:rsidR="00A53F9E" w:rsidRPr="008F4172">
        <w:rPr>
          <w:rFonts w:asciiTheme="majorBidi" w:eastAsia="Times New Roman" w:hAnsiTheme="majorBidi" w:cstheme="majorBidi"/>
          <w:sz w:val="24"/>
          <w:szCs w:val="24"/>
          <w:lang w:val="en-GB"/>
        </w:rPr>
        <w:fldChar w:fldCharType="separate"/>
      </w:r>
      <w:r w:rsidR="00E113D6">
        <w:rPr>
          <w:rFonts w:asciiTheme="majorBidi" w:eastAsia="Times New Roman" w:hAnsiTheme="majorBidi" w:cstheme="majorBidi"/>
          <w:noProof/>
          <w:sz w:val="24"/>
          <w:szCs w:val="24"/>
          <w:lang w:val="en-GB"/>
        </w:rPr>
        <w:t>[17]</w:t>
      </w:r>
      <w:r w:rsidR="00A53F9E" w:rsidRPr="008F4172">
        <w:rPr>
          <w:rFonts w:asciiTheme="majorBidi" w:eastAsia="Times New Roman" w:hAnsiTheme="majorBidi" w:cstheme="majorBidi"/>
          <w:sz w:val="24"/>
          <w:szCs w:val="24"/>
          <w:lang w:val="en-GB"/>
        </w:rPr>
        <w:fldChar w:fldCharType="end"/>
      </w:r>
      <w:r w:rsidR="00936B29" w:rsidRPr="008F4172">
        <w:rPr>
          <w:rFonts w:asciiTheme="majorBidi" w:eastAsia="Times New Roman" w:hAnsiTheme="majorBidi" w:cstheme="majorBidi"/>
          <w:sz w:val="24"/>
          <w:szCs w:val="24"/>
          <w:lang w:val="en-GB"/>
        </w:rPr>
        <w:t xml:space="preserve">. </w:t>
      </w:r>
      <w:r w:rsidR="00A53F9E" w:rsidRPr="008F4172">
        <w:rPr>
          <w:rFonts w:asciiTheme="majorBidi" w:eastAsia="Times New Roman" w:hAnsiTheme="majorBidi" w:cstheme="majorBidi"/>
          <w:sz w:val="24"/>
          <w:szCs w:val="24"/>
          <w:lang w:val="en-GB"/>
        </w:rPr>
        <w:t xml:space="preserve">  </w:t>
      </w:r>
    </w:p>
    <w:p w14:paraId="51F8E459" w14:textId="77777777" w:rsidR="00F1790C" w:rsidRPr="008F4172" w:rsidRDefault="00F1790C" w:rsidP="002958FB">
      <w:pPr>
        <w:pStyle w:val="NoSpacing"/>
        <w:spacing w:line="360" w:lineRule="auto"/>
        <w:jc w:val="both"/>
        <w:rPr>
          <w:rFonts w:asciiTheme="majorBidi" w:eastAsia="Times New Roman" w:hAnsiTheme="majorBidi" w:cstheme="majorBidi"/>
          <w:sz w:val="24"/>
          <w:szCs w:val="24"/>
          <w:lang w:val="en-GB"/>
        </w:rPr>
      </w:pPr>
    </w:p>
    <w:p w14:paraId="0204D13D" w14:textId="4AF6C0CB" w:rsidR="00F73EEB" w:rsidRPr="008F4172" w:rsidRDefault="00F1790C" w:rsidP="005A1BC3">
      <w:pPr>
        <w:pStyle w:val="NoSpacing"/>
        <w:spacing w:line="360" w:lineRule="auto"/>
        <w:jc w:val="both"/>
        <w:rPr>
          <w:rFonts w:asciiTheme="majorBidi" w:eastAsia="Times New Roman" w:hAnsiTheme="majorBidi" w:cstheme="majorBidi"/>
          <w:sz w:val="20"/>
          <w:szCs w:val="20"/>
          <w:lang w:val="en-GB"/>
        </w:rPr>
      </w:pPr>
      <w:r w:rsidRPr="008F4172">
        <w:rPr>
          <w:rFonts w:asciiTheme="majorBidi" w:eastAsia="Times New Roman" w:hAnsiTheme="majorBidi" w:cstheme="majorBidi"/>
          <w:sz w:val="24"/>
          <w:szCs w:val="24"/>
          <w:lang w:val="en-GB"/>
        </w:rPr>
        <w:t>A direct effect of the</w:t>
      </w:r>
      <w:r w:rsidR="00BD0174" w:rsidRPr="008F4172">
        <w:rPr>
          <w:rFonts w:asciiTheme="majorBidi" w:eastAsia="Times New Roman" w:hAnsiTheme="majorBidi" w:cstheme="majorBidi"/>
          <w:sz w:val="24"/>
          <w:szCs w:val="24"/>
          <w:lang w:val="en-GB"/>
        </w:rPr>
        <w:t xml:space="preserve"> </w:t>
      </w:r>
      <w:r w:rsidR="00AD6628" w:rsidRPr="008F4172">
        <w:rPr>
          <w:rFonts w:asciiTheme="majorBidi" w:eastAsia="Times New Roman" w:hAnsiTheme="majorBidi" w:cstheme="majorBidi"/>
          <w:sz w:val="24"/>
          <w:szCs w:val="24"/>
          <w:lang w:val="en-GB"/>
        </w:rPr>
        <w:t>legislation</w:t>
      </w:r>
      <w:r w:rsidR="00BD0174" w:rsidRPr="008F4172">
        <w:rPr>
          <w:rFonts w:asciiTheme="majorBidi" w:eastAsia="Times New Roman" w:hAnsiTheme="majorBidi" w:cstheme="majorBidi"/>
          <w:sz w:val="24"/>
          <w:szCs w:val="24"/>
          <w:lang w:val="en-GB"/>
        </w:rPr>
        <w:t xml:space="preserve"> on minimum age </w:t>
      </w:r>
      <w:r w:rsidR="003C3521" w:rsidRPr="008F4172">
        <w:rPr>
          <w:rFonts w:asciiTheme="majorBidi" w:eastAsia="Times New Roman" w:hAnsiTheme="majorBidi" w:cstheme="majorBidi"/>
          <w:sz w:val="24"/>
          <w:szCs w:val="24"/>
          <w:lang w:val="en-GB"/>
        </w:rPr>
        <w:t xml:space="preserve">for adolescents has been in different fronts. </w:t>
      </w:r>
      <w:r w:rsidR="00AE5FA0" w:rsidRPr="008F4172">
        <w:rPr>
          <w:rFonts w:asciiTheme="majorBidi" w:eastAsia="Times New Roman" w:hAnsiTheme="majorBidi" w:cstheme="majorBidi"/>
          <w:sz w:val="24"/>
          <w:szCs w:val="24"/>
          <w:lang w:val="en-GB"/>
        </w:rPr>
        <w:t xml:space="preserve">First, the provision for minimum age of consent to HIV testing and counselling without parental consent has ensured that all adolescents are aware of their HIV status, </w:t>
      </w:r>
      <w:r w:rsidR="00641E63" w:rsidRPr="008F4172">
        <w:rPr>
          <w:rFonts w:asciiTheme="majorBidi" w:eastAsia="Times New Roman" w:hAnsiTheme="majorBidi" w:cstheme="majorBidi"/>
          <w:sz w:val="24"/>
          <w:szCs w:val="24"/>
          <w:lang w:val="en-GB"/>
        </w:rPr>
        <w:t xml:space="preserve">and </w:t>
      </w:r>
      <w:r w:rsidR="00AE5FA0" w:rsidRPr="008F4172">
        <w:rPr>
          <w:rFonts w:asciiTheme="majorBidi" w:eastAsia="Times New Roman" w:hAnsiTheme="majorBidi" w:cstheme="majorBidi"/>
          <w:sz w:val="24"/>
          <w:szCs w:val="24"/>
          <w:lang w:val="en-GB"/>
        </w:rPr>
        <w:t>enabl</w:t>
      </w:r>
      <w:r w:rsidR="00641E63" w:rsidRPr="008F4172">
        <w:rPr>
          <w:rFonts w:asciiTheme="majorBidi" w:eastAsia="Times New Roman" w:hAnsiTheme="majorBidi" w:cstheme="majorBidi"/>
          <w:sz w:val="24"/>
          <w:szCs w:val="24"/>
          <w:lang w:val="en-GB"/>
        </w:rPr>
        <w:t xml:space="preserve">ed </w:t>
      </w:r>
      <w:r w:rsidR="00AE5FA0" w:rsidRPr="008F4172">
        <w:rPr>
          <w:rFonts w:asciiTheme="majorBidi" w:eastAsia="Times New Roman" w:hAnsiTheme="majorBidi" w:cstheme="majorBidi"/>
          <w:sz w:val="24"/>
          <w:szCs w:val="24"/>
          <w:lang w:val="en-GB"/>
        </w:rPr>
        <w:t>them to access treatment and care</w:t>
      </w:r>
      <w:r w:rsidR="00641E63" w:rsidRPr="008F4172">
        <w:rPr>
          <w:rFonts w:asciiTheme="majorBidi" w:eastAsia="Times New Roman" w:hAnsiTheme="majorBidi" w:cstheme="majorBidi"/>
          <w:sz w:val="24"/>
          <w:szCs w:val="24"/>
          <w:lang w:val="en-GB"/>
        </w:rPr>
        <w:t xml:space="preserve"> </w:t>
      </w:r>
      <w:r w:rsidR="00343220" w:rsidRPr="008F4172">
        <w:rPr>
          <w:rFonts w:asciiTheme="majorBidi" w:eastAsia="Times New Roman" w:hAnsiTheme="majorBidi" w:cstheme="majorBidi"/>
          <w:sz w:val="24"/>
          <w:szCs w:val="24"/>
          <w:lang w:val="en-GB"/>
        </w:rPr>
        <w:fldChar w:fldCharType="begin"/>
      </w:r>
      <w:r w:rsidR="00E113D6">
        <w:rPr>
          <w:rFonts w:asciiTheme="majorBidi" w:eastAsia="Times New Roman" w:hAnsiTheme="majorBidi" w:cstheme="majorBidi"/>
          <w:sz w:val="24"/>
          <w:szCs w:val="24"/>
          <w:lang w:val="en-GB"/>
        </w:rPr>
        <w:instrText xml:space="preserve"> ADDIN EN.CITE &lt;EndNote&gt;&lt;Cite&gt;&lt;Author&gt;APHRC&lt;/Author&gt;&lt;Year&gt;2022&lt;/Year&gt;&lt;RecNum&gt;8186&lt;/RecNum&gt;&lt;DisplayText&gt;[10]&lt;/DisplayText&gt;&lt;record&gt;&lt;rec-number&gt;8186&lt;/rec-number&gt;&lt;foreign-keys&gt;&lt;key app="EN" db-id="sff5edrsqrv9z0ewdsup5e9jzxtszv2r0wfd" timestamp="1722120844"&gt;8186&lt;/key&gt;&lt;/foreign-keys&gt;&lt;ref-type name="Report"&gt;27&lt;/ref-type&gt;&lt;contributors&gt;&lt;authors&gt;&lt;author&gt;APHRC&lt;/author&gt;&lt;/authors&gt;&lt;/contributors&gt;&lt;titles&gt;&lt;title&gt;Why is lowering the age of consent to sexual and reproductive health services beneficial to adolescent health and wellbeing?&lt;/title&gt;&lt;/titles&gt;&lt;dates&gt;&lt;year&gt;2022&lt;/year&gt;&lt;pub-dates&gt;&lt;date&gt;10-December-2022&lt;/date&gt;&lt;/pub-dates&gt;&lt;/dates&gt;&lt;work-type&gt;Evidence Brief&lt;/work-type&gt;&lt;urls&gt;&lt;related-urls&gt;&lt;url&gt; https://aphrc.org/wp-content/uploads/2022/10/Age-consent-evidence-brief.pdf &lt;/url&gt;&lt;/related-urls&gt;&lt;/urls&gt;&lt;/record&gt;&lt;/Cite&gt;&lt;/EndNote&gt;</w:instrText>
      </w:r>
      <w:r w:rsidR="00343220" w:rsidRPr="008F4172">
        <w:rPr>
          <w:rFonts w:asciiTheme="majorBidi" w:eastAsia="Times New Roman" w:hAnsiTheme="majorBidi" w:cstheme="majorBidi"/>
          <w:sz w:val="24"/>
          <w:szCs w:val="24"/>
          <w:lang w:val="en-GB"/>
        </w:rPr>
        <w:fldChar w:fldCharType="separate"/>
      </w:r>
      <w:r w:rsidR="00E113D6">
        <w:rPr>
          <w:rFonts w:asciiTheme="majorBidi" w:eastAsia="Times New Roman" w:hAnsiTheme="majorBidi" w:cstheme="majorBidi"/>
          <w:noProof/>
          <w:sz w:val="24"/>
          <w:szCs w:val="24"/>
          <w:lang w:val="en-GB"/>
        </w:rPr>
        <w:t>[10]</w:t>
      </w:r>
      <w:r w:rsidR="00343220" w:rsidRPr="008F4172">
        <w:rPr>
          <w:rFonts w:asciiTheme="majorBidi" w:eastAsia="Times New Roman" w:hAnsiTheme="majorBidi" w:cstheme="majorBidi"/>
          <w:sz w:val="24"/>
          <w:szCs w:val="24"/>
          <w:lang w:val="en-GB"/>
        </w:rPr>
        <w:fldChar w:fldCharType="end"/>
      </w:r>
      <w:r w:rsidR="00AE5FA0" w:rsidRPr="008F4172">
        <w:rPr>
          <w:rFonts w:asciiTheme="majorBidi" w:eastAsia="Times New Roman" w:hAnsiTheme="majorBidi" w:cstheme="majorBidi"/>
          <w:sz w:val="24"/>
          <w:szCs w:val="24"/>
          <w:lang w:val="en-GB"/>
        </w:rPr>
        <w:t>.</w:t>
      </w:r>
      <w:r w:rsidR="00343220" w:rsidRPr="008F4172">
        <w:rPr>
          <w:rFonts w:asciiTheme="majorBidi" w:eastAsia="Times New Roman" w:hAnsiTheme="majorBidi" w:cstheme="majorBidi"/>
          <w:sz w:val="24"/>
          <w:szCs w:val="24"/>
          <w:lang w:val="en-GB"/>
        </w:rPr>
        <w:t xml:space="preserve"> By revising the </w:t>
      </w:r>
      <w:r w:rsidR="00AD6628" w:rsidRPr="008F4172">
        <w:rPr>
          <w:rFonts w:asciiTheme="majorBidi" w:eastAsia="Times New Roman" w:hAnsiTheme="majorBidi" w:cstheme="majorBidi"/>
          <w:sz w:val="24"/>
          <w:szCs w:val="24"/>
          <w:lang w:val="en-GB"/>
        </w:rPr>
        <w:t>sexual</w:t>
      </w:r>
      <w:r w:rsidR="00343220" w:rsidRPr="008F4172">
        <w:rPr>
          <w:rFonts w:asciiTheme="majorBidi" w:eastAsia="Times New Roman" w:hAnsiTheme="majorBidi" w:cstheme="majorBidi"/>
          <w:sz w:val="24"/>
          <w:szCs w:val="24"/>
          <w:lang w:val="en-GB"/>
        </w:rPr>
        <w:t xml:space="preserve"> consent law from16 to 18 years, it has helped reduce the risk of </w:t>
      </w:r>
      <w:r w:rsidR="00AD6628" w:rsidRPr="008F4172">
        <w:rPr>
          <w:rFonts w:asciiTheme="majorBidi" w:eastAsia="Times New Roman" w:hAnsiTheme="majorBidi" w:cstheme="majorBidi"/>
          <w:sz w:val="24"/>
          <w:szCs w:val="24"/>
          <w:lang w:val="en-GB"/>
        </w:rPr>
        <w:t>criminalisation</w:t>
      </w:r>
      <w:r w:rsidR="00343220" w:rsidRPr="008F4172">
        <w:rPr>
          <w:rFonts w:asciiTheme="majorBidi" w:eastAsia="Times New Roman" w:hAnsiTheme="majorBidi" w:cstheme="majorBidi"/>
          <w:sz w:val="24"/>
          <w:szCs w:val="24"/>
          <w:lang w:val="en-GB"/>
        </w:rPr>
        <w:t xml:space="preserve"> of young people engaging in consensual sexual activity, which is a factor that </w:t>
      </w:r>
      <w:r w:rsidR="000B008B" w:rsidRPr="008F4172">
        <w:rPr>
          <w:rFonts w:asciiTheme="majorBidi" w:eastAsia="Times New Roman" w:hAnsiTheme="majorBidi" w:cstheme="majorBidi"/>
          <w:sz w:val="24"/>
          <w:szCs w:val="24"/>
          <w:lang w:val="en-GB"/>
        </w:rPr>
        <w:t xml:space="preserve">has </w:t>
      </w:r>
      <w:r w:rsidR="00343220" w:rsidRPr="008F4172">
        <w:rPr>
          <w:rFonts w:asciiTheme="majorBidi" w:eastAsia="Times New Roman" w:hAnsiTheme="majorBidi" w:cstheme="majorBidi"/>
          <w:sz w:val="24"/>
          <w:szCs w:val="24"/>
          <w:lang w:val="en-GB"/>
        </w:rPr>
        <w:t xml:space="preserve">limited their </w:t>
      </w:r>
      <w:r w:rsidR="000B008B" w:rsidRPr="008F4172">
        <w:rPr>
          <w:rFonts w:asciiTheme="majorBidi" w:eastAsia="Times New Roman" w:hAnsiTheme="majorBidi" w:cstheme="majorBidi"/>
          <w:sz w:val="24"/>
          <w:szCs w:val="24"/>
          <w:lang w:val="en-GB"/>
        </w:rPr>
        <w:t>rights</w:t>
      </w:r>
      <w:r w:rsidR="00343220" w:rsidRPr="008F4172">
        <w:rPr>
          <w:rFonts w:asciiTheme="majorBidi" w:eastAsia="Times New Roman" w:hAnsiTheme="majorBidi" w:cstheme="majorBidi"/>
          <w:sz w:val="24"/>
          <w:szCs w:val="24"/>
          <w:lang w:val="en-GB"/>
        </w:rPr>
        <w:t xml:space="preserve"> to accessing services and information on </w:t>
      </w:r>
      <w:r w:rsidR="000B008B" w:rsidRPr="008F4172">
        <w:rPr>
          <w:rFonts w:asciiTheme="majorBidi" w:eastAsia="Times New Roman" w:hAnsiTheme="majorBidi" w:cstheme="majorBidi"/>
          <w:sz w:val="24"/>
          <w:szCs w:val="24"/>
          <w:lang w:val="en-GB"/>
        </w:rPr>
        <w:t xml:space="preserve">SRHR </w:t>
      </w:r>
      <w:r w:rsidR="00086FAD" w:rsidRPr="008F4172">
        <w:rPr>
          <w:rFonts w:asciiTheme="majorBidi" w:eastAsia="Times New Roman" w:hAnsiTheme="majorBidi" w:cstheme="majorBidi"/>
          <w:sz w:val="24"/>
          <w:szCs w:val="24"/>
          <w:lang w:val="en-GB"/>
        </w:rPr>
        <w:fldChar w:fldCharType="begin"/>
      </w:r>
      <w:r w:rsidR="00E113D6">
        <w:rPr>
          <w:rFonts w:asciiTheme="majorBidi" w:eastAsia="Times New Roman" w:hAnsiTheme="majorBidi" w:cstheme="majorBidi"/>
          <w:sz w:val="24"/>
          <w:szCs w:val="24"/>
          <w:lang w:val="en-GB"/>
        </w:rPr>
        <w:instrText xml:space="preserve"> ADDIN EN.CITE &lt;EndNote&gt;&lt;Cite&gt;&lt;Author&gt;UNFPA ESARO&lt;/Author&gt;&lt;Year&gt;2020&lt;/Year&gt;&lt;RecNum&gt;8194&lt;/RecNum&gt;&lt;DisplayText&gt;[16]&lt;/DisplayText&gt;&lt;record&gt;&lt;rec-number&gt;8194&lt;/rec-number&gt;&lt;foreign-keys&gt;&lt;key app="EN" db-id="sff5edrsqrv9z0ewdsup5e9jzxtszv2r0wfd" timestamp="1722124466"&gt;8194&lt;/key&gt;&lt;/foreign-keys&gt;&lt;ref-type name="Report"&gt;27&lt;/ref-type&gt;&lt;contributors&gt;&lt;authors&gt;&lt;author&gt;UNFPA ESARO,&lt;/author&gt;&lt;/authors&gt;&lt;/contributors&gt;&lt;titles&gt;&lt;title&gt;Harmonization of The Legal Environment on Adolescent Sexual and Reproductive Health in East and Southern Africa: A Review of 23 Countries&lt;/title&gt;&lt;/titles&gt;&lt;dates&gt;&lt;year&gt;2020&lt;/year&gt;&lt;/dates&gt;&lt;urls&gt;&lt;related-urls&gt;&lt;url&gt;https://esaro.unfpa.org/sites/default/files/pub-pdf/j7651-11_unfpa_harminization-summary-digital.pdf&lt;/url&gt;&lt;/related-urls&gt;&lt;/urls&gt;&lt;/record&gt;&lt;/Cite&gt;&lt;/EndNote&gt;</w:instrText>
      </w:r>
      <w:r w:rsidR="00086FAD" w:rsidRPr="008F4172">
        <w:rPr>
          <w:rFonts w:asciiTheme="majorBidi" w:eastAsia="Times New Roman" w:hAnsiTheme="majorBidi" w:cstheme="majorBidi"/>
          <w:sz w:val="24"/>
          <w:szCs w:val="24"/>
          <w:lang w:val="en-GB"/>
        </w:rPr>
        <w:fldChar w:fldCharType="separate"/>
      </w:r>
      <w:r w:rsidR="00E113D6">
        <w:rPr>
          <w:rFonts w:asciiTheme="majorBidi" w:eastAsia="Times New Roman" w:hAnsiTheme="majorBidi" w:cstheme="majorBidi"/>
          <w:noProof/>
          <w:sz w:val="24"/>
          <w:szCs w:val="24"/>
          <w:lang w:val="en-GB"/>
        </w:rPr>
        <w:t>[16]</w:t>
      </w:r>
      <w:r w:rsidR="00086FAD" w:rsidRPr="008F4172">
        <w:rPr>
          <w:rFonts w:asciiTheme="majorBidi" w:eastAsia="Times New Roman" w:hAnsiTheme="majorBidi" w:cstheme="majorBidi"/>
          <w:sz w:val="24"/>
          <w:szCs w:val="24"/>
          <w:lang w:val="en-GB"/>
        </w:rPr>
        <w:fldChar w:fldCharType="end"/>
      </w:r>
      <w:r w:rsidR="000B008B" w:rsidRPr="008F4172">
        <w:rPr>
          <w:rFonts w:asciiTheme="majorBidi" w:eastAsia="Times New Roman" w:hAnsiTheme="majorBidi" w:cstheme="majorBidi"/>
          <w:sz w:val="24"/>
          <w:szCs w:val="24"/>
          <w:lang w:val="en-GB"/>
        </w:rPr>
        <w:t>.</w:t>
      </w:r>
    </w:p>
    <w:p w14:paraId="5C3F6912" w14:textId="77777777" w:rsidR="005A1BC3" w:rsidRPr="008F4172" w:rsidRDefault="005A1BC3" w:rsidP="005A1BC3">
      <w:pPr>
        <w:pStyle w:val="NoSpacing"/>
        <w:spacing w:line="360" w:lineRule="auto"/>
        <w:jc w:val="both"/>
        <w:rPr>
          <w:rFonts w:asciiTheme="majorBidi" w:hAnsiTheme="majorBidi" w:cstheme="majorBidi"/>
          <w:sz w:val="24"/>
          <w:szCs w:val="24"/>
          <w:lang w:val="en-GB"/>
        </w:rPr>
      </w:pPr>
    </w:p>
    <w:p w14:paraId="7DAEA738" w14:textId="1F434BAB" w:rsidR="00026284" w:rsidRPr="008F4172" w:rsidRDefault="00E06DB5" w:rsidP="00C506A6">
      <w:pPr>
        <w:pStyle w:val="Heading3"/>
        <w:rPr>
          <w:rFonts w:asciiTheme="majorBidi" w:hAnsiTheme="majorBidi"/>
        </w:rPr>
      </w:pPr>
      <w:bookmarkStart w:id="30" w:name="_Toc185439526"/>
      <w:r w:rsidRPr="008F4172">
        <w:rPr>
          <w:rFonts w:asciiTheme="majorBidi" w:hAnsiTheme="majorBidi"/>
        </w:rPr>
        <w:t>Policy g</w:t>
      </w:r>
      <w:r w:rsidR="00A36D4C" w:rsidRPr="008F4172">
        <w:rPr>
          <w:rFonts w:asciiTheme="majorBidi" w:hAnsiTheme="majorBidi"/>
        </w:rPr>
        <w:t>aps and r</w:t>
      </w:r>
      <w:r w:rsidR="002131FE" w:rsidRPr="008F4172">
        <w:rPr>
          <w:rFonts w:asciiTheme="majorBidi" w:hAnsiTheme="majorBidi"/>
        </w:rPr>
        <w:t>ecommendations</w:t>
      </w:r>
      <w:bookmarkEnd w:id="30"/>
    </w:p>
    <w:p w14:paraId="1FA41F03" w14:textId="77777777" w:rsidR="00AF40C7" w:rsidRPr="008F4172" w:rsidRDefault="00755D69" w:rsidP="00AF40C7">
      <w:pPr>
        <w:pStyle w:val="NoSpacing"/>
        <w:spacing w:line="360" w:lineRule="auto"/>
        <w:jc w:val="both"/>
        <w:rPr>
          <w:rFonts w:asciiTheme="majorBidi" w:hAnsiTheme="majorBidi" w:cstheme="majorBidi"/>
          <w:sz w:val="24"/>
          <w:szCs w:val="24"/>
          <w:lang w:val="en-GB"/>
        </w:rPr>
      </w:pPr>
      <w:r w:rsidRPr="008F4172">
        <w:rPr>
          <w:rFonts w:asciiTheme="majorBidi" w:hAnsiTheme="majorBidi" w:cstheme="majorBidi"/>
          <w:sz w:val="24"/>
          <w:szCs w:val="24"/>
          <w:lang w:val="en-GB"/>
        </w:rPr>
        <w:t xml:space="preserve">Collectively, the review identified </w:t>
      </w:r>
      <w:r w:rsidR="007B6623" w:rsidRPr="008F4172">
        <w:rPr>
          <w:rFonts w:asciiTheme="majorBidi" w:hAnsiTheme="majorBidi" w:cstheme="majorBidi"/>
          <w:sz w:val="24"/>
          <w:szCs w:val="24"/>
          <w:lang w:val="en-GB"/>
        </w:rPr>
        <w:t xml:space="preserve">cross-cutting issues that are on the way of </w:t>
      </w:r>
      <w:r w:rsidR="00B136B5" w:rsidRPr="008F4172">
        <w:rPr>
          <w:rFonts w:asciiTheme="majorBidi" w:hAnsiTheme="majorBidi" w:cstheme="majorBidi"/>
          <w:sz w:val="24"/>
          <w:szCs w:val="24"/>
          <w:lang w:val="en-GB"/>
        </w:rPr>
        <w:t xml:space="preserve">implementing legal provisions on ASRH. These issues and recommendations are summarized </w:t>
      </w:r>
      <w:r w:rsidR="00F439F5" w:rsidRPr="008F4172">
        <w:rPr>
          <w:rFonts w:asciiTheme="majorBidi" w:hAnsiTheme="majorBidi" w:cstheme="majorBidi"/>
          <w:sz w:val="24"/>
          <w:szCs w:val="24"/>
          <w:lang w:val="en-GB"/>
        </w:rPr>
        <w:t xml:space="preserve">below. </w:t>
      </w:r>
    </w:p>
    <w:p w14:paraId="35A02CD2" w14:textId="64C38FD4" w:rsidR="00AF40C7" w:rsidRPr="008F4172" w:rsidRDefault="00AF40C7" w:rsidP="00EA1DFD">
      <w:pPr>
        <w:pStyle w:val="NoSpacing"/>
        <w:numPr>
          <w:ilvl w:val="0"/>
          <w:numId w:val="10"/>
        </w:numPr>
        <w:spacing w:line="360" w:lineRule="auto"/>
        <w:jc w:val="both"/>
        <w:rPr>
          <w:rFonts w:asciiTheme="majorBidi" w:hAnsiTheme="majorBidi" w:cstheme="majorBidi"/>
          <w:sz w:val="24"/>
          <w:szCs w:val="24"/>
          <w:lang w:val="en-GB"/>
        </w:rPr>
      </w:pPr>
      <w:r w:rsidRPr="008F4172">
        <w:rPr>
          <w:rFonts w:asciiTheme="majorBidi" w:hAnsiTheme="majorBidi" w:cstheme="majorBidi"/>
          <w:sz w:val="24"/>
          <w:szCs w:val="24"/>
          <w:lang w:val="en-GB"/>
        </w:rPr>
        <w:t>SRHR should be desexualized and treated as any other health system access</w:t>
      </w:r>
      <w:r w:rsidR="000A2E96" w:rsidRPr="008F4172">
        <w:rPr>
          <w:rFonts w:asciiTheme="majorBidi" w:hAnsiTheme="majorBidi" w:cstheme="majorBidi"/>
          <w:sz w:val="24"/>
          <w:szCs w:val="24"/>
          <w:lang w:val="en-GB"/>
        </w:rPr>
        <w:t xml:space="preserve"> </w:t>
      </w:r>
      <w:r w:rsidR="000A2E96" w:rsidRPr="008F4172">
        <w:rPr>
          <w:rFonts w:asciiTheme="majorBidi" w:hAnsiTheme="majorBidi" w:cstheme="majorBidi"/>
          <w:sz w:val="24"/>
          <w:szCs w:val="24"/>
          <w:lang w:val="en-GB"/>
        </w:rPr>
        <w:fldChar w:fldCharType="begin"/>
      </w:r>
      <w:r w:rsidR="00E113D6">
        <w:rPr>
          <w:rFonts w:asciiTheme="majorBidi" w:hAnsiTheme="majorBidi" w:cstheme="majorBidi"/>
          <w:sz w:val="24"/>
          <w:szCs w:val="24"/>
          <w:lang w:val="en-GB"/>
        </w:rPr>
        <w:instrText xml:space="preserve"> ADDIN EN.CITE &lt;EndNote&gt;&lt;Cite&gt;&lt;Author&gt;SRHR Africa Trust (SAT)&lt;/Author&gt;&lt;Year&gt;2017&lt;/Year&gt;&lt;RecNum&gt;8193&lt;/RecNum&gt;&lt;DisplayText&gt;[15]&lt;/DisplayText&gt;&lt;record&gt;&lt;rec-number&gt;8193&lt;/rec-number&gt;&lt;foreign-keys&gt;&lt;key app="EN" db-id="sff5edrsqrv9z0ewdsup5e9jzxtszv2r0wfd" timestamp="1722124235"&gt;8193&lt;/key&gt;&lt;/foreign-keys&gt;&lt;ref-type name="Report"&gt;27&lt;/ref-type&gt;&lt;contributors&gt;&lt;authors&gt;&lt;author&gt;SRHR Africa Trust (SAT),&lt;/author&gt;&lt;author&gt;TrustLaw&lt;/author&gt;&lt;author&gt;Arnold &amp;amp; Porter Kaye Scholer LLP,&lt;/author&gt;&lt;/authors&gt;&lt;/contributors&gt;&lt;titles&gt;&lt;title&gt;Age of Consent: Global Analysis&lt;/title&gt;&lt;/titles&gt;&lt;dates&gt;&lt;year&gt;2017&lt;/year&gt;&lt;/dates&gt;&lt;urls&gt;&lt;related-urls&gt;&lt;url&gt;https://www.trust.org/publications/i/?id=b4e4a24b-f66d-4170-aa46-6713e038e139&lt;/url&gt;&lt;/related-urls&gt;&lt;/urls&gt;&lt;/record&gt;&lt;/Cite&gt;&lt;/EndNote&gt;</w:instrText>
      </w:r>
      <w:r w:rsidR="000A2E96" w:rsidRPr="008F4172">
        <w:rPr>
          <w:rFonts w:asciiTheme="majorBidi" w:hAnsiTheme="majorBidi" w:cstheme="majorBidi"/>
          <w:sz w:val="24"/>
          <w:szCs w:val="24"/>
          <w:lang w:val="en-GB"/>
        </w:rPr>
        <w:fldChar w:fldCharType="separate"/>
      </w:r>
      <w:r w:rsidR="00E113D6">
        <w:rPr>
          <w:rFonts w:asciiTheme="majorBidi" w:hAnsiTheme="majorBidi" w:cstheme="majorBidi"/>
          <w:noProof/>
          <w:sz w:val="24"/>
          <w:szCs w:val="24"/>
          <w:lang w:val="en-GB"/>
        </w:rPr>
        <w:t>[15]</w:t>
      </w:r>
      <w:r w:rsidR="000A2E96" w:rsidRPr="008F4172">
        <w:rPr>
          <w:rFonts w:asciiTheme="majorBidi" w:hAnsiTheme="majorBidi" w:cstheme="majorBidi"/>
          <w:sz w:val="24"/>
          <w:szCs w:val="24"/>
          <w:lang w:val="en-GB"/>
        </w:rPr>
        <w:fldChar w:fldCharType="end"/>
      </w:r>
      <w:r w:rsidRPr="008F4172">
        <w:rPr>
          <w:rFonts w:asciiTheme="majorBidi" w:hAnsiTheme="majorBidi" w:cstheme="majorBidi"/>
          <w:sz w:val="24"/>
          <w:szCs w:val="24"/>
          <w:lang w:val="en-GB"/>
        </w:rPr>
        <w:t xml:space="preserve">. </w:t>
      </w:r>
    </w:p>
    <w:p w14:paraId="5CE43CD1" w14:textId="40D9203F" w:rsidR="00AF40C7" w:rsidRPr="008F4172" w:rsidRDefault="00AF40C7" w:rsidP="00EA1DFD">
      <w:pPr>
        <w:pStyle w:val="NoSpacing"/>
        <w:numPr>
          <w:ilvl w:val="0"/>
          <w:numId w:val="10"/>
        </w:numPr>
        <w:spacing w:line="360" w:lineRule="auto"/>
        <w:jc w:val="both"/>
        <w:rPr>
          <w:rFonts w:asciiTheme="majorBidi" w:hAnsiTheme="majorBidi" w:cstheme="majorBidi"/>
          <w:sz w:val="24"/>
          <w:szCs w:val="24"/>
          <w:lang w:val="en-GB"/>
        </w:rPr>
      </w:pPr>
      <w:r w:rsidRPr="008F4172">
        <w:rPr>
          <w:rFonts w:asciiTheme="majorBidi" w:hAnsiTheme="majorBidi" w:cstheme="majorBidi"/>
          <w:sz w:val="24"/>
          <w:szCs w:val="24"/>
          <w:lang w:val="en-GB"/>
        </w:rPr>
        <w:t xml:space="preserve">Access and restriction decisions should be based on child and adolescent development, competence and </w:t>
      </w:r>
      <w:r w:rsidR="00B26B1B" w:rsidRPr="00B26B1B">
        <w:rPr>
          <w:rFonts w:asciiTheme="majorBidi" w:hAnsiTheme="majorBidi" w:cstheme="majorBidi"/>
          <w:sz w:val="24"/>
          <w:szCs w:val="24"/>
          <w:lang w:val="en-GB"/>
        </w:rPr>
        <w:t>recognition of adolescen</w:t>
      </w:r>
      <w:r w:rsidR="00302A9B">
        <w:rPr>
          <w:rFonts w:asciiTheme="majorBidi" w:hAnsiTheme="majorBidi" w:cstheme="majorBidi"/>
          <w:sz w:val="24"/>
          <w:szCs w:val="24"/>
          <w:lang w:val="en-GB"/>
        </w:rPr>
        <w:t xml:space="preserve">t’s </w:t>
      </w:r>
      <w:r w:rsidR="00B26B1B" w:rsidRPr="00B26B1B">
        <w:rPr>
          <w:rFonts w:asciiTheme="majorBidi" w:hAnsiTheme="majorBidi" w:cstheme="majorBidi"/>
          <w:sz w:val="24"/>
          <w:szCs w:val="24"/>
          <w:lang w:val="en-GB"/>
        </w:rPr>
        <w:t xml:space="preserve">evolving capacity to make informed decisions </w:t>
      </w:r>
      <w:r w:rsidRPr="008F4172">
        <w:rPr>
          <w:rFonts w:asciiTheme="majorBidi" w:hAnsiTheme="majorBidi" w:cstheme="majorBidi"/>
          <w:sz w:val="24"/>
          <w:szCs w:val="24"/>
          <w:lang w:val="en-GB"/>
        </w:rPr>
        <w:t>about their own health</w:t>
      </w:r>
      <w:r w:rsidR="000A2E96" w:rsidRPr="008F4172">
        <w:rPr>
          <w:rFonts w:asciiTheme="majorBidi" w:hAnsiTheme="majorBidi" w:cstheme="majorBidi"/>
          <w:sz w:val="24"/>
          <w:szCs w:val="24"/>
          <w:lang w:val="en-GB"/>
        </w:rPr>
        <w:t xml:space="preserve"> </w:t>
      </w:r>
      <w:r w:rsidR="000A2E96" w:rsidRPr="008F4172">
        <w:rPr>
          <w:rFonts w:asciiTheme="majorBidi" w:hAnsiTheme="majorBidi" w:cstheme="majorBidi"/>
          <w:sz w:val="24"/>
          <w:szCs w:val="24"/>
          <w:lang w:val="en-GB"/>
        </w:rPr>
        <w:fldChar w:fldCharType="begin"/>
      </w:r>
      <w:r w:rsidR="00E113D6">
        <w:rPr>
          <w:rFonts w:asciiTheme="majorBidi" w:hAnsiTheme="majorBidi" w:cstheme="majorBidi"/>
          <w:sz w:val="24"/>
          <w:szCs w:val="24"/>
          <w:lang w:val="en-GB"/>
        </w:rPr>
        <w:instrText xml:space="preserve"> ADDIN EN.CITE &lt;EndNote&gt;&lt;Cite&gt;&lt;Author&gt;SRHR Africa Trust (SAT)&lt;/Author&gt;&lt;Year&gt;2017&lt;/Year&gt;&lt;RecNum&gt;8193&lt;/RecNum&gt;&lt;DisplayText&gt;[15]&lt;/DisplayText&gt;&lt;record&gt;&lt;rec-number&gt;8193&lt;/rec-number&gt;&lt;foreign-keys&gt;&lt;key app="EN" db-id="sff5edrsqrv9z0ewdsup5e9jzxtszv2r0wfd" timestamp="1722124235"&gt;8193&lt;/key&gt;&lt;/foreign-keys&gt;&lt;ref-type name="Report"&gt;27&lt;/ref-type&gt;&lt;contributors&gt;&lt;authors&gt;&lt;author&gt;SRHR Africa Trust (SAT),&lt;/author&gt;&lt;author&gt;TrustLaw&lt;/author&gt;&lt;author&gt;Arnold &amp;amp; Porter Kaye Scholer LLP,&lt;/author&gt;&lt;/authors&gt;&lt;/contributors&gt;&lt;titles&gt;&lt;title&gt;Age of Consent: Global Analysis&lt;/title&gt;&lt;/titles&gt;&lt;dates&gt;&lt;year&gt;2017&lt;/year&gt;&lt;/dates&gt;&lt;urls&gt;&lt;related-urls&gt;&lt;url&gt;https://www.trust.org/publications/i/?id=b4e4a24b-f66d-4170-aa46-6713e038e139&lt;/url&gt;&lt;/related-urls&gt;&lt;/urls&gt;&lt;/record&gt;&lt;/Cite&gt;&lt;/EndNote&gt;</w:instrText>
      </w:r>
      <w:r w:rsidR="000A2E96" w:rsidRPr="008F4172">
        <w:rPr>
          <w:rFonts w:asciiTheme="majorBidi" w:hAnsiTheme="majorBidi" w:cstheme="majorBidi"/>
          <w:sz w:val="24"/>
          <w:szCs w:val="24"/>
          <w:lang w:val="en-GB"/>
        </w:rPr>
        <w:fldChar w:fldCharType="separate"/>
      </w:r>
      <w:r w:rsidR="00E113D6">
        <w:rPr>
          <w:rFonts w:asciiTheme="majorBidi" w:hAnsiTheme="majorBidi" w:cstheme="majorBidi"/>
          <w:noProof/>
          <w:sz w:val="24"/>
          <w:szCs w:val="24"/>
          <w:lang w:val="en-GB"/>
        </w:rPr>
        <w:t>[15]</w:t>
      </w:r>
      <w:r w:rsidR="000A2E96" w:rsidRPr="008F4172">
        <w:rPr>
          <w:rFonts w:asciiTheme="majorBidi" w:hAnsiTheme="majorBidi" w:cstheme="majorBidi"/>
          <w:sz w:val="24"/>
          <w:szCs w:val="24"/>
          <w:lang w:val="en-GB"/>
        </w:rPr>
        <w:fldChar w:fldCharType="end"/>
      </w:r>
      <w:r w:rsidRPr="008F4172">
        <w:rPr>
          <w:rFonts w:asciiTheme="majorBidi" w:hAnsiTheme="majorBidi" w:cstheme="majorBidi"/>
          <w:sz w:val="24"/>
          <w:szCs w:val="24"/>
          <w:lang w:val="en-GB"/>
        </w:rPr>
        <w:t xml:space="preserve">. </w:t>
      </w:r>
      <w:r w:rsidR="00AA0C81" w:rsidRPr="008F4172">
        <w:rPr>
          <w:rFonts w:asciiTheme="majorBidi" w:hAnsiTheme="majorBidi" w:cstheme="majorBidi"/>
          <w:sz w:val="24"/>
          <w:szCs w:val="24"/>
          <w:lang w:val="en-GB"/>
        </w:rPr>
        <w:t xml:space="preserve">Laws requiring parental consent before adolescents are provided sexual and reproductive health services may also prevent healthcare providers from fulfilling their oath of caring for everyone </w:t>
      </w:r>
      <w:r w:rsidR="00975CC4" w:rsidRPr="008F4172">
        <w:rPr>
          <w:rFonts w:asciiTheme="majorBidi" w:hAnsiTheme="majorBidi" w:cstheme="majorBidi"/>
          <w:sz w:val="24"/>
          <w:szCs w:val="24"/>
          <w:lang w:val="en-GB"/>
        </w:rPr>
        <w:fldChar w:fldCharType="begin"/>
      </w:r>
      <w:r w:rsidR="00E113D6">
        <w:rPr>
          <w:rFonts w:asciiTheme="majorBidi" w:hAnsiTheme="majorBidi" w:cstheme="majorBidi"/>
          <w:sz w:val="24"/>
          <w:szCs w:val="24"/>
          <w:lang w:val="en-GB"/>
        </w:rPr>
        <w:instrText xml:space="preserve"> ADDIN EN.CITE &lt;EndNote&gt;&lt;Cite&gt;&lt;Author&gt;APHRC&lt;/Author&gt;&lt;Year&gt;2022&lt;/Year&gt;&lt;RecNum&gt;8186&lt;/RecNum&gt;&lt;DisplayText&gt;[10]&lt;/DisplayText&gt;&lt;record&gt;&lt;rec-number&gt;8186&lt;/rec-number&gt;&lt;foreign-keys&gt;&lt;key app="EN" db-id="sff5edrsqrv9z0ewdsup5e9jzxtszv2r0wfd" timestamp="1722120844"&gt;8186&lt;/key&gt;&lt;/foreign-keys&gt;&lt;ref-type name="Report"&gt;27&lt;/ref-type&gt;&lt;contributors&gt;&lt;authors&gt;&lt;author&gt;APHRC&lt;/author&gt;&lt;/authors&gt;&lt;/contributors&gt;&lt;titles&gt;&lt;title&gt;Why is lowering the age of consent to sexual and reproductive health services beneficial to adolescent health and wellbeing?&lt;/title&gt;&lt;/titles&gt;&lt;dates&gt;&lt;year&gt;2022&lt;/year&gt;&lt;pub-dates&gt;&lt;date&gt;10-December-2022&lt;/date&gt;&lt;/pub-dates&gt;&lt;/dates&gt;&lt;work-type&gt;Evidence Brief&lt;/work-type&gt;&lt;urls&gt;&lt;related-urls&gt;&lt;url&gt; https://aphrc.org/wp-content/uploads/2022/10/Age-consent-evidence-brief.pdf &lt;/url&gt;&lt;/related-urls&gt;&lt;/urls&gt;&lt;/record&gt;&lt;/Cite&gt;&lt;/EndNote&gt;</w:instrText>
      </w:r>
      <w:r w:rsidR="00975CC4" w:rsidRPr="008F4172">
        <w:rPr>
          <w:rFonts w:asciiTheme="majorBidi" w:hAnsiTheme="majorBidi" w:cstheme="majorBidi"/>
          <w:sz w:val="24"/>
          <w:szCs w:val="24"/>
          <w:lang w:val="en-GB"/>
        </w:rPr>
        <w:fldChar w:fldCharType="separate"/>
      </w:r>
      <w:r w:rsidR="00E113D6">
        <w:rPr>
          <w:rFonts w:asciiTheme="majorBidi" w:hAnsiTheme="majorBidi" w:cstheme="majorBidi"/>
          <w:noProof/>
          <w:sz w:val="24"/>
          <w:szCs w:val="24"/>
          <w:lang w:val="en-GB"/>
        </w:rPr>
        <w:t>[10]</w:t>
      </w:r>
      <w:r w:rsidR="00975CC4" w:rsidRPr="008F4172">
        <w:rPr>
          <w:rFonts w:asciiTheme="majorBidi" w:hAnsiTheme="majorBidi" w:cstheme="majorBidi"/>
          <w:sz w:val="24"/>
          <w:szCs w:val="24"/>
          <w:lang w:val="en-GB"/>
        </w:rPr>
        <w:fldChar w:fldCharType="end"/>
      </w:r>
      <w:r w:rsidR="00AA0C81" w:rsidRPr="008F4172">
        <w:rPr>
          <w:rFonts w:asciiTheme="majorBidi" w:hAnsiTheme="majorBidi" w:cstheme="majorBidi"/>
          <w:sz w:val="24"/>
          <w:szCs w:val="24"/>
          <w:lang w:val="en-GB"/>
        </w:rPr>
        <w:t xml:space="preserve">. </w:t>
      </w:r>
      <w:r w:rsidR="00975CC4" w:rsidRPr="008F4172">
        <w:rPr>
          <w:rFonts w:asciiTheme="majorBidi" w:hAnsiTheme="majorBidi" w:cstheme="majorBidi"/>
          <w:sz w:val="24"/>
          <w:szCs w:val="24"/>
          <w:lang w:val="en-GB"/>
        </w:rPr>
        <w:t xml:space="preserve"> </w:t>
      </w:r>
    </w:p>
    <w:p w14:paraId="3AFE1789" w14:textId="087F00A6" w:rsidR="00AF40C7" w:rsidRPr="008F4172" w:rsidRDefault="00AF40C7" w:rsidP="00EA1DFD">
      <w:pPr>
        <w:pStyle w:val="NoSpacing"/>
        <w:numPr>
          <w:ilvl w:val="0"/>
          <w:numId w:val="10"/>
        </w:numPr>
        <w:spacing w:line="360" w:lineRule="auto"/>
        <w:jc w:val="both"/>
        <w:rPr>
          <w:rFonts w:asciiTheme="majorBidi" w:hAnsiTheme="majorBidi" w:cstheme="majorBidi"/>
          <w:sz w:val="24"/>
          <w:szCs w:val="24"/>
          <w:lang w:val="en-GB"/>
        </w:rPr>
      </w:pPr>
      <w:r w:rsidRPr="008F4172">
        <w:rPr>
          <w:rFonts w:asciiTheme="majorBidi" w:hAnsiTheme="majorBidi" w:cstheme="majorBidi"/>
          <w:sz w:val="24"/>
          <w:szCs w:val="24"/>
          <w:lang w:val="en-GB"/>
        </w:rPr>
        <w:t>Age of consent should not be older than 16 years with no distinction between young men and young women</w:t>
      </w:r>
      <w:r w:rsidR="000A2E96" w:rsidRPr="008F4172">
        <w:rPr>
          <w:rFonts w:asciiTheme="majorBidi" w:hAnsiTheme="majorBidi" w:cstheme="majorBidi"/>
          <w:sz w:val="24"/>
          <w:szCs w:val="24"/>
          <w:lang w:val="en-GB"/>
        </w:rPr>
        <w:t xml:space="preserve"> </w:t>
      </w:r>
      <w:r w:rsidR="000A2E96" w:rsidRPr="008F4172">
        <w:rPr>
          <w:rFonts w:asciiTheme="majorBidi" w:hAnsiTheme="majorBidi" w:cstheme="majorBidi"/>
          <w:sz w:val="24"/>
          <w:szCs w:val="24"/>
          <w:lang w:val="en-GB"/>
        </w:rPr>
        <w:fldChar w:fldCharType="begin"/>
      </w:r>
      <w:r w:rsidR="00E113D6">
        <w:rPr>
          <w:rFonts w:asciiTheme="majorBidi" w:hAnsiTheme="majorBidi" w:cstheme="majorBidi"/>
          <w:sz w:val="24"/>
          <w:szCs w:val="24"/>
          <w:lang w:val="en-GB"/>
        </w:rPr>
        <w:instrText xml:space="preserve"> ADDIN EN.CITE &lt;EndNote&gt;&lt;Cite&gt;&lt;Author&gt;SRHR Africa Trust (SAT)&lt;/Author&gt;&lt;Year&gt;2017&lt;/Year&gt;&lt;RecNum&gt;8193&lt;/RecNum&gt;&lt;DisplayText&gt;[15]&lt;/DisplayText&gt;&lt;record&gt;&lt;rec-number&gt;8193&lt;/rec-number&gt;&lt;foreign-keys&gt;&lt;key app="EN" db-id="sff5edrsqrv9z0ewdsup5e9jzxtszv2r0wfd" timestamp="1722124235"&gt;8193&lt;/key&gt;&lt;/foreign-keys&gt;&lt;ref-type name="Report"&gt;27&lt;/ref-type&gt;&lt;contributors&gt;&lt;authors&gt;&lt;author&gt;SRHR Africa Trust (SAT),&lt;/author&gt;&lt;author&gt;TrustLaw&lt;/author&gt;&lt;author&gt;Arnold &amp;amp; Porter Kaye Scholer LLP,&lt;/author&gt;&lt;/authors&gt;&lt;/contributors&gt;&lt;titles&gt;&lt;title&gt;Age of Consent: Global Analysis&lt;/title&gt;&lt;/titles&gt;&lt;dates&gt;&lt;year&gt;2017&lt;/year&gt;&lt;/dates&gt;&lt;urls&gt;&lt;related-urls&gt;&lt;url&gt;https://www.trust.org/publications/i/?id=b4e4a24b-f66d-4170-aa46-6713e038e139&lt;/url&gt;&lt;/related-urls&gt;&lt;/urls&gt;&lt;/record&gt;&lt;/Cite&gt;&lt;/EndNote&gt;</w:instrText>
      </w:r>
      <w:r w:rsidR="000A2E96" w:rsidRPr="008F4172">
        <w:rPr>
          <w:rFonts w:asciiTheme="majorBidi" w:hAnsiTheme="majorBidi" w:cstheme="majorBidi"/>
          <w:sz w:val="24"/>
          <w:szCs w:val="24"/>
          <w:lang w:val="en-GB"/>
        </w:rPr>
        <w:fldChar w:fldCharType="separate"/>
      </w:r>
      <w:r w:rsidR="00E113D6">
        <w:rPr>
          <w:rFonts w:asciiTheme="majorBidi" w:hAnsiTheme="majorBidi" w:cstheme="majorBidi"/>
          <w:noProof/>
          <w:sz w:val="24"/>
          <w:szCs w:val="24"/>
          <w:lang w:val="en-GB"/>
        </w:rPr>
        <w:t>[15]</w:t>
      </w:r>
      <w:r w:rsidR="000A2E96" w:rsidRPr="008F4172">
        <w:rPr>
          <w:rFonts w:asciiTheme="majorBidi" w:hAnsiTheme="majorBidi" w:cstheme="majorBidi"/>
          <w:sz w:val="24"/>
          <w:szCs w:val="24"/>
          <w:lang w:val="en-GB"/>
        </w:rPr>
        <w:fldChar w:fldCharType="end"/>
      </w:r>
      <w:r w:rsidRPr="008F4172">
        <w:rPr>
          <w:rFonts w:asciiTheme="majorBidi" w:hAnsiTheme="majorBidi" w:cstheme="majorBidi"/>
          <w:sz w:val="24"/>
          <w:szCs w:val="24"/>
          <w:lang w:val="en-GB"/>
        </w:rPr>
        <w:t xml:space="preserve">.                  </w:t>
      </w:r>
    </w:p>
    <w:p w14:paraId="40D9B50B" w14:textId="72EE6A3B" w:rsidR="00AF40C7" w:rsidRPr="008F4172" w:rsidRDefault="00AF40C7" w:rsidP="00EA1DFD">
      <w:pPr>
        <w:pStyle w:val="NoSpacing"/>
        <w:numPr>
          <w:ilvl w:val="0"/>
          <w:numId w:val="10"/>
        </w:numPr>
        <w:spacing w:line="360" w:lineRule="auto"/>
        <w:jc w:val="both"/>
        <w:rPr>
          <w:rFonts w:asciiTheme="majorBidi" w:hAnsiTheme="majorBidi" w:cstheme="majorBidi"/>
          <w:sz w:val="24"/>
          <w:szCs w:val="24"/>
          <w:lang w:val="en-GB"/>
        </w:rPr>
      </w:pPr>
      <w:r w:rsidRPr="008F4172">
        <w:rPr>
          <w:rFonts w:asciiTheme="majorBidi" w:hAnsiTheme="majorBidi" w:cstheme="majorBidi"/>
          <w:sz w:val="24"/>
          <w:szCs w:val="24"/>
          <w:lang w:val="en-GB"/>
        </w:rPr>
        <w:t>Statutory rape provisions should be in place to protect adolescents from predatory adults</w:t>
      </w:r>
      <w:r w:rsidR="000A2E96" w:rsidRPr="008F4172">
        <w:rPr>
          <w:rFonts w:asciiTheme="majorBidi" w:hAnsiTheme="majorBidi" w:cstheme="majorBidi"/>
          <w:sz w:val="24"/>
          <w:szCs w:val="24"/>
          <w:lang w:val="en-GB"/>
        </w:rPr>
        <w:t xml:space="preserve"> </w:t>
      </w:r>
      <w:r w:rsidR="00F41D75" w:rsidRPr="008F4172">
        <w:rPr>
          <w:rFonts w:asciiTheme="majorBidi" w:hAnsiTheme="majorBidi" w:cstheme="majorBidi"/>
          <w:sz w:val="24"/>
          <w:szCs w:val="24"/>
          <w:lang w:val="en-GB"/>
        </w:rPr>
        <w:fldChar w:fldCharType="begin"/>
      </w:r>
      <w:r w:rsidR="00E113D6">
        <w:rPr>
          <w:rFonts w:asciiTheme="majorBidi" w:hAnsiTheme="majorBidi" w:cstheme="majorBidi"/>
          <w:sz w:val="24"/>
          <w:szCs w:val="24"/>
          <w:lang w:val="en-GB"/>
        </w:rPr>
        <w:instrText xml:space="preserve"> ADDIN EN.CITE &lt;EndNote&gt;&lt;Cite&gt;&lt;Author&gt;SRHR Africa Trust (SAT)&lt;/Author&gt;&lt;Year&gt;2017&lt;/Year&gt;&lt;RecNum&gt;8193&lt;/RecNum&gt;&lt;DisplayText&gt;[15]&lt;/DisplayText&gt;&lt;record&gt;&lt;rec-number&gt;8193&lt;/rec-number&gt;&lt;foreign-keys&gt;&lt;key app="EN" db-id="sff5edrsqrv9z0ewdsup5e9jzxtszv2r0wfd" timestamp="1722124235"&gt;8193&lt;/key&gt;&lt;/foreign-keys&gt;&lt;ref-type name="Report"&gt;27&lt;/ref-type&gt;&lt;contributors&gt;&lt;authors&gt;&lt;author&gt;SRHR Africa Trust (SAT),&lt;/author&gt;&lt;author&gt;TrustLaw&lt;/author&gt;&lt;author&gt;Arnold &amp;amp; Porter Kaye Scholer LLP,&lt;/author&gt;&lt;/authors&gt;&lt;/contributors&gt;&lt;titles&gt;&lt;title&gt;Age of Consent: Global Analysis&lt;/title&gt;&lt;/titles&gt;&lt;dates&gt;&lt;year&gt;2017&lt;/year&gt;&lt;/dates&gt;&lt;urls&gt;&lt;related-urls&gt;&lt;url&gt;https://www.trust.org/publications/i/?id=b4e4a24b-f66d-4170-aa46-6713e038e139&lt;/url&gt;&lt;/related-urls&gt;&lt;/urls&gt;&lt;/record&gt;&lt;/Cite&gt;&lt;/EndNote&gt;</w:instrText>
      </w:r>
      <w:r w:rsidR="00F41D75" w:rsidRPr="008F4172">
        <w:rPr>
          <w:rFonts w:asciiTheme="majorBidi" w:hAnsiTheme="majorBidi" w:cstheme="majorBidi"/>
          <w:sz w:val="24"/>
          <w:szCs w:val="24"/>
          <w:lang w:val="en-GB"/>
        </w:rPr>
        <w:fldChar w:fldCharType="separate"/>
      </w:r>
      <w:r w:rsidR="00E113D6">
        <w:rPr>
          <w:rFonts w:asciiTheme="majorBidi" w:hAnsiTheme="majorBidi" w:cstheme="majorBidi"/>
          <w:noProof/>
          <w:sz w:val="24"/>
          <w:szCs w:val="24"/>
          <w:lang w:val="en-GB"/>
        </w:rPr>
        <w:t>[15]</w:t>
      </w:r>
      <w:r w:rsidR="00F41D75" w:rsidRPr="008F4172">
        <w:rPr>
          <w:rFonts w:asciiTheme="majorBidi" w:hAnsiTheme="majorBidi" w:cstheme="majorBidi"/>
          <w:sz w:val="24"/>
          <w:szCs w:val="24"/>
          <w:lang w:val="en-GB"/>
        </w:rPr>
        <w:fldChar w:fldCharType="end"/>
      </w:r>
      <w:r w:rsidRPr="008F4172">
        <w:rPr>
          <w:rFonts w:asciiTheme="majorBidi" w:hAnsiTheme="majorBidi" w:cstheme="majorBidi"/>
          <w:sz w:val="24"/>
          <w:szCs w:val="24"/>
          <w:lang w:val="en-GB"/>
        </w:rPr>
        <w:t>.</w:t>
      </w:r>
    </w:p>
    <w:p w14:paraId="7B032B67" w14:textId="64B6F105" w:rsidR="00AF40C7" w:rsidRPr="008F4172" w:rsidRDefault="00AF40C7" w:rsidP="00EA1DFD">
      <w:pPr>
        <w:pStyle w:val="NoSpacing"/>
        <w:numPr>
          <w:ilvl w:val="0"/>
          <w:numId w:val="10"/>
        </w:numPr>
        <w:spacing w:line="360" w:lineRule="auto"/>
        <w:jc w:val="both"/>
        <w:rPr>
          <w:rFonts w:asciiTheme="majorBidi" w:hAnsiTheme="majorBidi" w:cstheme="majorBidi"/>
          <w:sz w:val="24"/>
          <w:szCs w:val="24"/>
          <w:lang w:val="en-GB"/>
        </w:rPr>
      </w:pPr>
      <w:r w:rsidRPr="008F4172">
        <w:rPr>
          <w:rFonts w:asciiTheme="majorBidi" w:hAnsiTheme="majorBidi" w:cstheme="majorBidi"/>
          <w:sz w:val="24"/>
          <w:szCs w:val="24"/>
          <w:lang w:val="en-GB"/>
        </w:rPr>
        <w:t>'Close in age' exceptio</w:t>
      </w:r>
      <w:r w:rsidR="00F41D75" w:rsidRPr="008F4172">
        <w:rPr>
          <w:rFonts w:asciiTheme="majorBidi" w:hAnsiTheme="majorBidi" w:cstheme="majorBidi"/>
          <w:sz w:val="24"/>
          <w:szCs w:val="24"/>
          <w:lang w:val="en-GB"/>
        </w:rPr>
        <w:t>n</w:t>
      </w:r>
      <w:r w:rsidRPr="008F4172">
        <w:rPr>
          <w:rFonts w:asciiTheme="majorBidi" w:hAnsiTheme="majorBidi" w:cstheme="majorBidi"/>
          <w:sz w:val="24"/>
          <w:szCs w:val="24"/>
          <w:lang w:val="en-GB"/>
        </w:rPr>
        <w:t xml:space="preserve">s to age of sexual consent should apply where young adolescents have </w:t>
      </w:r>
      <w:r w:rsidR="00F41D75" w:rsidRPr="008F4172">
        <w:rPr>
          <w:rFonts w:asciiTheme="majorBidi" w:hAnsiTheme="majorBidi" w:cstheme="majorBidi"/>
          <w:sz w:val="24"/>
          <w:szCs w:val="24"/>
          <w:lang w:val="en-GB"/>
        </w:rPr>
        <w:t>consensual</w:t>
      </w:r>
      <w:r w:rsidRPr="008F4172">
        <w:rPr>
          <w:rFonts w:asciiTheme="majorBidi" w:hAnsiTheme="majorBidi" w:cstheme="majorBidi"/>
          <w:sz w:val="24"/>
          <w:szCs w:val="24"/>
          <w:lang w:val="en-GB"/>
        </w:rPr>
        <w:t xml:space="preserve"> sex with one another</w:t>
      </w:r>
      <w:r w:rsidR="00F41D75" w:rsidRPr="008F4172">
        <w:rPr>
          <w:rFonts w:asciiTheme="majorBidi" w:hAnsiTheme="majorBidi" w:cstheme="majorBidi"/>
          <w:sz w:val="24"/>
          <w:szCs w:val="24"/>
          <w:lang w:val="en-GB"/>
        </w:rPr>
        <w:t xml:space="preserve"> </w:t>
      </w:r>
      <w:r w:rsidR="00F41D75" w:rsidRPr="008F4172">
        <w:rPr>
          <w:rFonts w:asciiTheme="majorBidi" w:hAnsiTheme="majorBidi" w:cstheme="majorBidi"/>
          <w:sz w:val="24"/>
          <w:szCs w:val="24"/>
          <w:lang w:val="en-GB"/>
        </w:rPr>
        <w:fldChar w:fldCharType="begin"/>
      </w:r>
      <w:r w:rsidR="00E113D6">
        <w:rPr>
          <w:rFonts w:asciiTheme="majorBidi" w:hAnsiTheme="majorBidi" w:cstheme="majorBidi"/>
          <w:sz w:val="24"/>
          <w:szCs w:val="24"/>
          <w:lang w:val="en-GB"/>
        </w:rPr>
        <w:instrText xml:space="preserve"> ADDIN EN.CITE &lt;EndNote&gt;&lt;Cite&gt;&lt;Author&gt;SRHR Africa Trust (SAT)&lt;/Author&gt;&lt;Year&gt;2017&lt;/Year&gt;&lt;RecNum&gt;8193&lt;/RecNum&gt;&lt;DisplayText&gt;[15]&lt;/DisplayText&gt;&lt;record&gt;&lt;rec-number&gt;8193&lt;/rec-number&gt;&lt;foreign-keys&gt;&lt;key app="EN" db-id="sff5edrsqrv9z0ewdsup5e9jzxtszv2r0wfd" timestamp="1722124235"&gt;8193&lt;/key&gt;&lt;/foreign-keys&gt;&lt;ref-type name="Report"&gt;27&lt;/ref-type&gt;&lt;contributors&gt;&lt;authors&gt;&lt;author&gt;SRHR Africa Trust (SAT),&lt;/author&gt;&lt;author&gt;TrustLaw&lt;/author&gt;&lt;author&gt;Arnold &amp;amp; Porter Kaye Scholer LLP,&lt;/author&gt;&lt;/authors&gt;&lt;/contributors&gt;&lt;titles&gt;&lt;title&gt;Age of Consent: Global Analysis&lt;/title&gt;&lt;/titles&gt;&lt;dates&gt;&lt;year&gt;2017&lt;/year&gt;&lt;/dates&gt;&lt;urls&gt;&lt;related-urls&gt;&lt;url&gt;https://www.trust.org/publications/i/?id=b4e4a24b-f66d-4170-aa46-6713e038e139&lt;/url&gt;&lt;/related-urls&gt;&lt;/urls&gt;&lt;/record&gt;&lt;/Cite&gt;&lt;/EndNote&gt;</w:instrText>
      </w:r>
      <w:r w:rsidR="00F41D75" w:rsidRPr="008F4172">
        <w:rPr>
          <w:rFonts w:asciiTheme="majorBidi" w:hAnsiTheme="majorBidi" w:cstheme="majorBidi"/>
          <w:sz w:val="24"/>
          <w:szCs w:val="24"/>
          <w:lang w:val="en-GB"/>
        </w:rPr>
        <w:fldChar w:fldCharType="separate"/>
      </w:r>
      <w:r w:rsidR="00E113D6">
        <w:rPr>
          <w:rFonts w:asciiTheme="majorBidi" w:hAnsiTheme="majorBidi" w:cstheme="majorBidi"/>
          <w:noProof/>
          <w:sz w:val="24"/>
          <w:szCs w:val="24"/>
          <w:lang w:val="en-GB"/>
        </w:rPr>
        <w:t>[15]</w:t>
      </w:r>
      <w:r w:rsidR="00F41D75" w:rsidRPr="008F4172">
        <w:rPr>
          <w:rFonts w:asciiTheme="majorBidi" w:hAnsiTheme="majorBidi" w:cstheme="majorBidi"/>
          <w:sz w:val="24"/>
          <w:szCs w:val="24"/>
          <w:lang w:val="en-GB"/>
        </w:rPr>
        <w:fldChar w:fldCharType="end"/>
      </w:r>
      <w:r w:rsidRPr="008F4172">
        <w:rPr>
          <w:rFonts w:asciiTheme="majorBidi" w:hAnsiTheme="majorBidi" w:cstheme="majorBidi"/>
          <w:sz w:val="24"/>
          <w:szCs w:val="24"/>
          <w:lang w:val="en-GB"/>
        </w:rPr>
        <w:t>.</w:t>
      </w:r>
    </w:p>
    <w:p w14:paraId="405D5785" w14:textId="3386D197" w:rsidR="006431F1" w:rsidRPr="008F4172" w:rsidRDefault="006431F1" w:rsidP="003464B3">
      <w:pPr>
        <w:pStyle w:val="NoSpacing"/>
        <w:numPr>
          <w:ilvl w:val="0"/>
          <w:numId w:val="10"/>
        </w:numPr>
        <w:spacing w:line="360" w:lineRule="auto"/>
        <w:jc w:val="both"/>
        <w:rPr>
          <w:rFonts w:asciiTheme="majorBidi" w:hAnsiTheme="majorBidi" w:cstheme="majorBidi"/>
          <w:sz w:val="24"/>
          <w:szCs w:val="24"/>
          <w:lang w:val="en-GB"/>
        </w:rPr>
      </w:pPr>
      <w:r w:rsidRPr="008F4172">
        <w:rPr>
          <w:rFonts w:asciiTheme="majorBidi" w:hAnsiTheme="majorBidi" w:cstheme="majorBidi"/>
          <w:sz w:val="24"/>
          <w:szCs w:val="24"/>
          <w:lang w:val="en-GB"/>
        </w:rPr>
        <w:t>Setting minimum age of consent to marriage to 18 years, without exception and without differentiating between boys and girls</w:t>
      </w:r>
      <w:r w:rsidR="00676172" w:rsidRPr="008F4172">
        <w:rPr>
          <w:rFonts w:asciiTheme="majorBidi" w:hAnsiTheme="majorBidi" w:cstheme="majorBidi"/>
          <w:sz w:val="24"/>
          <w:szCs w:val="24"/>
          <w:lang w:val="en-GB"/>
        </w:rPr>
        <w:t>, and e</w:t>
      </w:r>
      <w:r w:rsidRPr="008F4172">
        <w:rPr>
          <w:rFonts w:asciiTheme="majorBidi" w:hAnsiTheme="majorBidi" w:cstheme="majorBidi"/>
          <w:sz w:val="24"/>
          <w:szCs w:val="24"/>
          <w:lang w:val="en-GB"/>
        </w:rPr>
        <w:t>nsure the minimum age of consent to marriage takes precedence over any cultural, traditional or religious customs and practices</w:t>
      </w:r>
      <w:r w:rsidR="00676172" w:rsidRPr="008F4172">
        <w:rPr>
          <w:rFonts w:asciiTheme="majorBidi" w:hAnsiTheme="majorBidi" w:cstheme="majorBidi"/>
          <w:sz w:val="24"/>
          <w:szCs w:val="24"/>
          <w:lang w:val="en-GB"/>
        </w:rPr>
        <w:t xml:space="preserve"> </w:t>
      </w:r>
      <w:r w:rsidR="00676172" w:rsidRPr="008F4172">
        <w:rPr>
          <w:rFonts w:asciiTheme="majorBidi" w:hAnsiTheme="majorBidi" w:cstheme="majorBidi"/>
          <w:sz w:val="24"/>
          <w:szCs w:val="24"/>
          <w:lang w:val="en-GB"/>
        </w:rPr>
        <w:fldChar w:fldCharType="begin"/>
      </w:r>
      <w:r w:rsidR="00E113D6">
        <w:rPr>
          <w:rFonts w:asciiTheme="majorBidi" w:hAnsiTheme="majorBidi" w:cstheme="majorBidi"/>
          <w:sz w:val="24"/>
          <w:szCs w:val="24"/>
          <w:lang w:val="en-GB"/>
        </w:rPr>
        <w:instrText xml:space="preserve"> ADDIN EN.CITE &lt;EndNote&gt;&lt;Cite&gt;&lt;Author&gt;UNFPA ESARO&lt;/Author&gt;&lt;Year&gt;2020&lt;/Year&gt;&lt;RecNum&gt;8194&lt;/RecNum&gt;&lt;DisplayText&gt;[16]&lt;/DisplayText&gt;&lt;record&gt;&lt;rec-number&gt;8194&lt;/rec-number&gt;&lt;foreign-keys&gt;&lt;key app="EN" db-id="sff5edrsqrv9z0ewdsup5e9jzxtszv2r0wfd" timestamp="1722124466"&gt;8194&lt;/key&gt;&lt;/foreign-keys&gt;&lt;ref-type name="Report"&gt;27&lt;/ref-type&gt;&lt;contributors&gt;&lt;authors&gt;&lt;author&gt;UNFPA ESARO,&lt;/author&gt;&lt;/authors&gt;&lt;/contributors&gt;&lt;titles&gt;&lt;title&gt;Harmonization of The Legal Environment on Adolescent Sexual and Reproductive Health in East and Southern Africa: A Review of 23 Countries&lt;/title&gt;&lt;/titles&gt;&lt;dates&gt;&lt;year&gt;2020&lt;/year&gt;&lt;/dates&gt;&lt;urls&gt;&lt;related-urls&gt;&lt;url&gt;https://esaro.unfpa.org/sites/default/files/pub-pdf/j7651-11_unfpa_harminization-summary-digital.pdf&lt;/url&gt;&lt;/related-urls&gt;&lt;/urls&gt;&lt;/record&gt;&lt;/Cite&gt;&lt;/EndNote&gt;</w:instrText>
      </w:r>
      <w:r w:rsidR="00676172" w:rsidRPr="008F4172">
        <w:rPr>
          <w:rFonts w:asciiTheme="majorBidi" w:hAnsiTheme="majorBidi" w:cstheme="majorBidi"/>
          <w:sz w:val="24"/>
          <w:szCs w:val="24"/>
          <w:lang w:val="en-GB"/>
        </w:rPr>
        <w:fldChar w:fldCharType="separate"/>
      </w:r>
      <w:r w:rsidR="00E113D6">
        <w:rPr>
          <w:rFonts w:asciiTheme="majorBidi" w:hAnsiTheme="majorBidi" w:cstheme="majorBidi"/>
          <w:noProof/>
          <w:sz w:val="24"/>
          <w:szCs w:val="24"/>
          <w:lang w:val="en-GB"/>
        </w:rPr>
        <w:t>[16]</w:t>
      </w:r>
      <w:r w:rsidR="00676172" w:rsidRPr="008F4172">
        <w:rPr>
          <w:rFonts w:asciiTheme="majorBidi" w:hAnsiTheme="majorBidi" w:cstheme="majorBidi"/>
          <w:sz w:val="24"/>
          <w:szCs w:val="24"/>
          <w:lang w:val="en-GB"/>
        </w:rPr>
        <w:fldChar w:fldCharType="end"/>
      </w:r>
      <w:r w:rsidRPr="008F4172">
        <w:rPr>
          <w:rFonts w:asciiTheme="majorBidi" w:hAnsiTheme="majorBidi" w:cstheme="majorBidi"/>
          <w:sz w:val="24"/>
          <w:szCs w:val="24"/>
          <w:lang w:val="en-GB"/>
        </w:rPr>
        <w:t>.</w:t>
      </w:r>
      <w:r w:rsidR="00BD3C52" w:rsidRPr="008F4172">
        <w:rPr>
          <w:rFonts w:asciiTheme="majorBidi" w:hAnsiTheme="majorBidi" w:cstheme="majorBidi"/>
          <w:sz w:val="24"/>
          <w:szCs w:val="24"/>
          <w:lang w:val="en-GB"/>
        </w:rPr>
        <w:t xml:space="preserve"> Zimbabwe</w:t>
      </w:r>
      <w:r w:rsidR="004D45F9" w:rsidRPr="008F4172">
        <w:rPr>
          <w:rFonts w:asciiTheme="majorBidi" w:hAnsiTheme="majorBidi" w:cstheme="majorBidi"/>
          <w:sz w:val="24"/>
          <w:szCs w:val="24"/>
          <w:lang w:val="en-GB"/>
        </w:rPr>
        <w:t>’</w:t>
      </w:r>
      <w:r w:rsidR="00BD3C52" w:rsidRPr="008F4172">
        <w:rPr>
          <w:rFonts w:asciiTheme="majorBidi" w:hAnsiTheme="majorBidi" w:cstheme="majorBidi"/>
          <w:sz w:val="24"/>
          <w:szCs w:val="24"/>
          <w:lang w:val="en-GB"/>
        </w:rPr>
        <w:t xml:space="preserve">s </w:t>
      </w:r>
      <w:r w:rsidR="00E549AC" w:rsidRPr="008F4172">
        <w:rPr>
          <w:rFonts w:asciiTheme="majorBidi" w:hAnsiTheme="majorBidi" w:cstheme="majorBidi"/>
          <w:sz w:val="24"/>
          <w:szCs w:val="24"/>
          <w:lang w:val="en-GB"/>
        </w:rPr>
        <w:t xml:space="preserve">latest legislation on raising the age of </w:t>
      </w:r>
      <w:r w:rsidR="004D45F9" w:rsidRPr="008F4172">
        <w:rPr>
          <w:rFonts w:asciiTheme="majorBidi" w:hAnsiTheme="majorBidi" w:cstheme="majorBidi"/>
          <w:sz w:val="24"/>
          <w:szCs w:val="24"/>
          <w:lang w:val="en-GB"/>
        </w:rPr>
        <w:t xml:space="preserve">sexual </w:t>
      </w:r>
      <w:r w:rsidR="00E549AC" w:rsidRPr="008F4172">
        <w:rPr>
          <w:rFonts w:asciiTheme="majorBidi" w:hAnsiTheme="majorBidi" w:cstheme="majorBidi"/>
          <w:sz w:val="24"/>
          <w:szCs w:val="24"/>
          <w:lang w:val="en-GB"/>
        </w:rPr>
        <w:t>consent</w:t>
      </w:r>
      <w:r w:rsidR="004D45F9" w:rsidRPr="008F4172">
        <w:rPr>
          <w:rFonts w:asciiTheme="majorBidi" w:hAnsiTheme="majorBidi" w:cstheme="majorBidi"/>
          <w:sz w:val="24"/>
          <w:szCs w:val="24"/>
          <w:lang w:val="en-GB"/>
        </w:rPr>
        <w:t xml:space="preserve"> to 18 years mirrors efforts to ensuring </w:t>
      </w:r>
      <w:r w:rsidR="00644E29" w:rsidRPr="008F4172">
        <w:rPr>
          <w:rFonts w:asciiTheme="majorBidi" w:hAnsiTheme="majorBidi" w:cstheme="majorBidi"/>
          <w:sz w:val="24"/>
          <w:szCs w:val="24"/>
          <w:lang w:val="en-GB"/>
        </w:rPr>
        <w:t>protection of adolescents rights and ending early child marriages</w:t>
      </w:r>
      <w:r w:rsidR="00A02897" w:rsidRPr="008F4172">
        <w:rPr>
          <w:rFonts w:asciiTheme="majorBidi" w:hAnsiTheme="majorBidi" w:cstheme="majorBidi"/>
          <w:sz w:val="24"/>
          <w:szCs w:val="24"/>
          <w:lang w:val="en-GB"/>
        </w:rPr>
        <w:t xml:space="preserve"> </w:t>
      </w:r>
      <w:r w:rsidR="00595C83" w:rsidRPr="008F4172">
        <w:rPr>
          <w:rFonts w:asciiTheme="majorBidi" w:hAnsiTheme="majorBidi" w:cstheme="majorBidi"/>
          <w:sz w:val="24"/>
          <w:szCs w:val="24"/>
          <w:lang w:val="en-GB"/>
        </w:rPr>
        <w:fldChar w:fldCharType="begin"/>
      </w:r>
      <w:r w:rsidR="006D6AE8">
        <w:rPr>
          <w:rFonts w:asciiTheme="majorBidi" w:hAnsiTheme="majorBidi" w:cstheme="majorBidi"/>
          <w:sz w:val="24"/>
          <w:szCs w:val="24"/>
          <w:lang w:val="en-GB"/>
        </w:rPr>
        <w:instrText xml:space="preserve"> ADDIN EN.CITE &lt;EndNote&gt;&lt;Cite&gt;&lt;Author&gt;VOA&lt;/Author&gt;&lt;Year&gt;2024&lt;/Year&gt;&lt;RecNum&gt;8227&lt;/RecNum&gt;&lt;DisplayText&gt;[38]&lt;/DisplayText&gt;&lt;record&gt;&lt;rec-number&gt;8227&lt;/rec-number&gt;&lt;foreign-keys&gt;&lt;key app="EN" db-id="sff5edrsqrv9z0ewdsup5e9jzxtszv2r0wfd" timestamp="1726309444"&gt;8227&lt;/key&gt;&lt;/foreign-keys&gt;&lt;ref-type name="Web Page"&gt;12&lt;/ref-type&gt;&lt;contributors&gt;&lt;authors&gt;&lt;author&gt;VOA&lt;/author&gt;&lt;/authors&gt;&lt;/contributors&gt;&lt;titles&gt;&lt;title&gt;UNICEF Commends Zimbabwe for Raising Legal Consent Age for Sex&lt;/title&gt;&lt;/titles&gt;&lt;dates&gt;&lt;year&gt;2024&lt;/year&gt;&lt;/dates&gt;&lt;urls&gt;&lt;related-urls&gt;&lt;url&gt;https://www.voanews.com/a/unicef-commends-zimbabwe-for-raising-legal-consent-age-for-sex/7442243.html&lt;/url&gt;&lt;/related-urls&gt;&lt;/urls&gt;&lt;/record&gt;&lt;/Cite&gt;&lt;/EndNote&gt;</w:instrText>
      </w:r>
      <w:r w:rsidR="00595C83" w:rsidRPr="008F4172">
        <w:rPr>
          <w:rFonts w:asciiTheme="majorBidi" w:hAnsiTheme="majorBidi" w:cstheme="majorBidi"/>
          <w:sz w:val="24"/>
          <w:szCs w:val="24"/>
          <w:lang w:val="en-GB"/>
        </w:rPr>
        <w:fldChar w:fldCharType="separate"/>
      </w:r>
      <w:r w:rsidR="006D6AE8">
        <w:rPr>
          <w:rFonts w:asciiTheme="majorBidi" w:hAnsiTheme="majorBidi" w:cstheme="majorBidi"/>
          <w:noProof/>
          <w:sz w:val="24"/>
          <w:szCs w:val="24"/>
          <w:lang w:val="en-GB"/>
        </w:rPr>
        <w:t>[38]</w:t>
      </w:r>
      <w:r w:rsidR="00595C83" w:rsidRPr="008F4172">
        <w:rPr>
          <w:rFonts w:asciiTheme="majorBidi" w:hAnsiTheme="majorBidi" w:cstheme="majorBidi"/>
          <w:sz w:val="24"/>
          <w:szCs w:val="24"/>
          <w:lang w:val="en-GB"/>
        </w:rPr>
        <w:fldChar w:fldCharType="end"/>
      </w:r>
      <w:r w:rsidR="00644E29" w:rsidRPr="008F4172">
        <w:rPr>
          <w:rFonts w:asciiTheme="majorBidi" w:hAnsiTheme="majorBidi" w:cstheme="majorBidi"/>
          <w:sz w:val="24"/>
          <w:szCs w:val="24"/>
          <w:lang w:val="en-GB"/>
        </w:rPr>
        <w:t xml:space="preserve">. </w:t>
      </w:r>
      <w:r w:rsidR="00BD3C52" w:rsidRPr="008F4172">
        <w:rPr>
          <w:rFonts w:asciiTheme="majorBidi" w:hAnsiTheme="majorBidi" w:cstheme="majorBidi"/>
          <w:sz w:val="24"/>
          <w:szCs w:val="24"/>
          <w:lang w:val="en-GB"/>
        </w:rPr>
        <w:t xml:space="preserve"> </w:t>
      </w:r>
    </w:p>
    <w:p w14:paraId="698E7E02" w14:textId="59492861" w:rsidR="00E8677C" w:rsidRPr="008F4172" w:rsidRDefault="006431F1" w:rsidP="00755D69">
      <w:pPr>
        <w:pStyle w:val="NoSpacing"/>
        <w:numPr>
          <w:ilvl w:val="0"/>
          <w:numId w:val="10"/>
        </w:numPr>
        <w:spacing w:line="360" w:lineRule="auto"/>
        <w:jc w:val="both"/>
        <w:rPr>
          <w:rFonts w:asciiTheme="majorBidi" w:hAnsiTheme="majorBidi" w:cstheme="majorBidi"/>
          <w:sz w:val="24"/>
          <w:szCs w:val="24"/>
          <w:lang w:val="en-GB"/>
        </w:rPr>
      </w:pPr>
      <w:r w:rsidRPr="008F4172">
        <w:rPr>
          <w:rFonts w:asciiTheme="majorBidi" w:hAnsiTheme="majorBidi" w:cstheme="majorBidi"/>
          <w:sz w:val="24"/>
          <w:szCs w:val="24"/>
          <w:lang w:val="en-GB"/>
        </w:rPr>
        <w:t xml:space="preserve">Access to Comprehensive Sexual Education (CSE) that is aligned to international </w:t>
      </w:r>
      <w:r w:rsidR="0039243A">
        <w:rPr>
          <w:rFonts w:asciiTheme="majorBidi" w:hAnsiTheme="majorBidi" w:cstheme="majorBidi"/>
          <w:sz w:val="24"/>
          <w:szCs w:val="24"/>
          <w:lang w:val="en-GB"/>
        </w:rPr>
        <w:t>guidelines</w:t>
      </w:r>
      <w:r w:rsidR="0039243A" w:rsidRPr="008F4172">
        <w:rPr>
          <w:rFonts w:asciiTheme="majorBidi" w:hAnsiTheme="majorBidi" w:cstheme="majorBidi"/>
          <w:sz w:val="24"/>
          <w:szCs w:val="24"/>
          <w:lang w:val="en-GB"/>
        </w:rPr>
        <w:t xml:space="preserve"> </w:t>
      </w:r>
      <w:r w:rsidRPr="008F4172">
        <w:rPr>
          <w:rFonts w:asciiTheme="majorBidi" w:hAnsiTheme="majorBidi" w:cstheme="majorBidi"/>
          <w:sz w:val="24"/>
          <w:szCs w:val="24"/>
          <w:lang w:val="en-GB"/>
        </w:rPr>
        <w:t>and inclusive of young out-of-school population</w:t>
      </w:r>
      <w:r w:rsidR="00D636B4" w:rsidRPr="008F4172">
        <w:rPr>
          <w:rFonts w:asciiTheme="majorBidi" w:hAnsiTheme="majorBidi" w:cstheme="majorBidi"/>
          <w:sz w:val="24"/>
          <w:szCs w:val="24"/>
          <w:lang w:val="en-GB"/>
        </w:rPr>
        <w:t xml:space="preserve"> </w:t>
      </w:r>
      <w:r w:rsidR="00D636B4" w:rsidRPr="008F4172">
        <w:rPr>
          <w:rFonts w:asciiTheme="majorBidi" w:hAnsiTheme="majorBidi" w:cstheme="majorBidi"/>
          <w:sz w:val="24"/>
          <w:szCs w:val="24"/>
          <w:lang w:val="en-GB"/>
        </w:rPr>
        <w:fldChar w:fldCharType="begin"/>
      </w:r>
      <w:r w:rsidR="00E113D6">
        <w:rPr>
          <w:rFonts w:asciiTheme="majorBidi" w:hAnsiTheme="majorBidi" w:cstheme="majorBidi"/>
          <w:sz w:val="24"/>
          <w:szCs w:val="24"/>
          <w:lang w:val="en-GB"/>
        </w:rPr>
        <w:instrText xml:space="preserve"> ADDIN EN.CITE &lt;EndNote&gt;&lt;Cite&gt;&lt;Author&gt;UNFPA ESARO&lt;/Author&gt;&lt;Year&gt;2020&lt;/Year&gt;&lt;RecNum&gt;8194&lt;/RecNum&gt;&lt;DisplayText&gt;[16]&lt;/DisplayText&gt;&lt;record&gt;&lt;rec-number&gt;8194&lt;/rec-number&gt;&lt;foreign-keys&gt;&lt;key app="EN" db-id="sff5edrsqrv9z0ewdsup5e9jzxtszv2r0wfd" timestamp="1722124466"&gt;8194&lt;/key&gt;&lt;/foreign-keys&gt;&lt;ref-type name="Report"&gt;27&lt;/ref-type&gt;&lt;contributors&gt;&lt;authors&gt;&lt;author&gt;UNFPA ESARO,&lt;/author&gt;&lt;/authors&gt;&lt;/contributors&gt;&lt;titles&gt;&lt;title&gt;Harmonization of The Legal Environment on Adolescent Sexual and Reproductive Health in East and Southern Africa: A Review of 23 Countries&lt;/title&gt;&lt;/titles&gt;&lt;dates&gt;&lt;year&gt;2020&lt;/year&gt;&lt;/dates&gt;&lt;urls&gt;&lt;related-urls&gt;&lt;url&gt;https://esaro.unfpa.org/sites/default/files/pub-pdf/j7651-11_unfpa_harminization-summary-digital.pdf&lt;/url&gt;&lt;/related-urls&gt;&lt;/urls&gt;&lt;/record&gt;&lt;/Cite&gt;&lt;/EndNote&gt;</w:instrText>
      </w:r>
      <w:r w:rsidR="00D636B4" w:rsidRPr="008F4172">
        <w:rPr>
          <w:rFonts w:asciiTheme="majorBidi" w:hAnsiTheme="majorBidi" w:cstheme="majorBidi"/>
          <w:sz w:val="24"/>
          <w:szCs w:val="24"/>
          <w:lang w:val="en-GB"/>
        </w:rPr>
        <w:fldChar w:fldCharType="separate"/>
      </w:r>
      <w:r w:rsidR="00E113D6">
        <w:rPr>
          <w:rFonts w:asciiTheme="majorBidi" w:hAnsiTheme="majorBidi" w:cstheme="majorBidi"/>
          <w:noProof/>
          <w:sz w:val="24"/>
          <w:szCs w:val="24"/>
          <w:lang w:val="en-GB"/>
        </w:rPr>
        <w:t>[16]</w:t>
      </w:r>
      <w:r w:rsidR="00D636B4" w:rsidRPr="008F4172">
        <w:rPr>
          <w:rFonts w:asciiTheme="majorBidi" w:hAnsiTheme="majorBidi" w:cstheme="majorBidi"/>
          <w:sz w:val="24"/>
          <w:szCs w:val="24"/>
          <w:lang w:val="en-GB"/>
        </w:rPr>
        <w:fldChar w:fldCharType="end"/>
      </w:r>
      <w:r w:rsidRPr="008F4172">
        <w:rPr>
          <w:rFonts w:asciiTheme="majorBidi" w:hAnsiTheme="majorBidi" w:cstheme="majorBidi"/>
          <w:sz w:val="24"/>
          <w:szCs w:val="24"/>
          <w:lang w:val="en-GB"/>
        </w:rPr>
        <w:t>.</w:t>
      </w:r>
      <w:r w:rsidR="00B35CEB" w:rsidRPr="008F4172">
        <w:rPr>
          <w:rFonts w:asciiTheme="majorBidi" w:hAnsiTheme="majorBidi" w:cstheme="majorBidi"/>
        </w:rPr>
        <w:t xml:space="preserve"> </w:t>
      </w:r>
      <w:r w:rsidR="00B35CEB" w:rsidRPr="008F4172">
        <w:rPr>
          <w:rFonts w:asciiTheme="majorBidi" w:hAnsiTheme="majorBidi" w:cstheme="majorBidi"/>
          <w:sz w:val="24"/>
          <w:szCs w:val="24"/>
          <w:lang w:val="en-GB"/>
        </w:rPr>
        <w:t>Accelerated efforts are urgently needed to reduce early and unintended pregnancy,</w:t>
      </w:r>
      <w:r w:rsidR="001D4DDC" w:rsidRPr="008F4172">
        <w:rPr>
          <w:rFonts w:asciiTheme="majorBidi" w:hAnsiTheme="majorBidi" w:cstheme="majorBidi"/>
          <w:sz w:val="24"/>
          <w:szCs w:val="24"/>
          <w:lang w:val="en-GB"/>
        </w:rPr>
        <w:t xml:space="preserve"> </w:t>
      </w:r>
      <w:r w:rsidR="00B35CEB" w:rsidRPr="008F4172">
        <w:rPr>
          <w:rFonts w:asciiTheme="majorBidi" w:hAnsiTheme="majorBidi" w:cstheme="majorBidi"/>
          <w:sz w:val="24"/>
          <w:szCs w:val="24"/>
          <w:lang w:val="en-GB"/>
        </w:rPr>
        <w:t>gender-based violence, and the impact of humanitarian emergencies like COVID-19. Few strategies for domestic resource mobilization have been reported, and the COVID-19 pandemic has highlighted sustainability gaps in youth programming due to budget reallocations</w:t>
      </w:r>
      <w:r w:rsidR="001D4DDC" w:rsidRPr="008F4172">
        <w:rPr>
          <w:rFonts w:asciiTheme="majorBidi" w:hAnsiTheme="majorBidi" w:cstheme="majorBidi"/>
          <w:sz w:val="24"/>
          <w:szCs w:val="24"/>
          <w:lang w:val="en-GB"/>
        </w:rPr>
        <w:t xml:space="preserve"> </w:t>
      </w:r>
      <w:r w:rsidR="002A3C3E" w:rsidRPr="008F4172">
        <w:rPr>
          <w:rFonts w:asciiTheme="majorBidi" w:hAnsiTheme="majorBidi" w:cstheme="majorBidi"/>
          <w:sz w:val="24"/>
          <w:szCs w:val="24"/>
          <w:lang w:val="en-GB"/>
        </w:rPr>
        <w:fldChar w:fldCharType="begin"/>
      </w:r>
      <w:r w:rsidR="006D6AE8">
        <w:rPr>
          <w:rFonts w:asciiTheme="majorBidi" w:hAnsiTheme="majorBidi" w:cstheme="majorBidi"/>
          <w:sz w:val="24"/>
          <w:szCs w:val="24"/>
          <w:lang w:val="en-GB"/>
        </w:rPr>
        <w:instrText xml:space="preserve"> ADDIN EN.CITE &lt;EndNote&gt;&lt;Cite&gt;&lt;Author&gt;UNFPA ESARO&lt;/Author&gt;&lt;Year&gt;2024&lt;/Year&gt;&lt;RecNum&gt;8188&lt;/RecNum&gt;&lt;DisplayText&gt;[17, 30]&lt;/DisplayText&gt;&lt;record&gt;&lt;rec-number&gt;8188&lt;/rec-number&gt;&lt;foreign-keys&gt;&lt;key app="EN" db-id="sff5edrsqrv9z0ewdsup5e9jzxtszv2r0wfd" timestamp="1722121881"&gt;8188&lt;/key&gt;&lt;/foreign-keys&gt;&lt;ref-type name="Report"&gt;27&lt;/ref-type&gt;&lt;contributors&gt;&lt;authors&gt;&lt;author&gt;UNFPA ESARO,&lt;/author&gt;&lt;/authors&gt;&lt;/contributors&gt;&lt;titles&gt;&lt;title&gt;Evaluation of the Eastern and Southern Africa Ministerial Commitment on Comprehensive Sexuality Education and Sexual and Reproductive Health Services for Adolescents and Young People&lt;/title&gt;&lt;/titles&gt;&lt;dates&gt;&lt;year&gt;2024&lt;/year&gt;&lt;pub-dates&gt;&lt;date&gt;8-Feb-2024&lt;/date&gt;&lt;/pub-dates&gt;&lt;/dates&gt;&lt;work-type&gt;Regional report&lt;/work-type&gt;&lt;urls&gt;&lt;related-urls&gt;&lt;url&gt;https://esaro.unfpa.org/sites/default/files/pub-pdf/evaluation_esa_commitment_-_executive_summary.pdf&lt;/url&gt;&lt;/related-urls&gt;&lt;/urls&gt;&lt;/record&gt;&lt;/Cite&gt;&lt;Cite&gt;&lt;Author&gt;Watson&lt;/Author&gt;&lt;Year&gt;2021&lt;/Year&gt;&lt;RecNum&gt;8126&lt;/RecNum&gt;&lt;record&gt;&lt;rec-number&gt;8126&lt;/rec-number&gt;&lt;foreign-keys&gt;&lt;key app="EN" db-id="sff5edrsqrv9z0ewdsup5e9jzxtszv2r0wfd" timestamp="1712715846"&gt;8126&lt;/key&gt;&lt;/foreign-keys&gt;&lt;ref-type name="Journal Article"&gt;17&lt;/ref-type&gt;&lt;contributors&gt;&lt;authors&gt;&lt;author&gt;Watson, Katherine&lt;/author&gt;&lt;author&gt;Akwara, Elsie&lt;/author&gt;&lt;author&gt;Machawira, Patricia&lt;/author&gt;&lt;author&gt;Bakaroudis, Maria&lt;/author&gt;&lt;author&gt;Tallarico, Renata&lt;/author&gt;&lt;author&gt;Chandra-Mouli, Venkatraman&lt;/author&gt;&lt;/authors&gt;&lt;/contributors&gt;&lt;titles&gt;&lt;title&gt;The East and Southern Africa Ministerial Commitment: a review of progress toward fulfilling young people&amp;apos;s sexual and reproductive health and rights (2013–2018)&lt;/title&gt;&lt;secondary-title&gt;Sexual and Reproductive Health Matters&lt;/secondary-title&gt;&lt;/titles&gt;&lt;periodical&gt;&lt;full-title&gt;Sexual and Reproductive Health Matters&lt;/full-title&gt;&lt;/periodical&gt;&lt;pages&gt;261-286&lt;/pages&gt;&lt;volume&gt;29&lt;/volume&gt;&lt;number&gt;1&lt;/number&gt;&lt;dates&gt;&lt;year&gt;2021&lt;/year&gt;&lt;/dates&gt;&lt;isbn&gt;2641-0397&lt;/isbn&gt;&lt;urls&gt;&lt;/urls&gt;&lt;/record&gt;&lt;/Cite&gt;&lt;/EndNote&gt;</w:instrText>
      </w:r>
      <w:r w:rsidR="002A3C3E" w:rsidRPr="008F4172">
        <w:rPr>
          <w:rFonts w:asciiTheme="majorBidi" w:hAnsiTheme="majorBidi" w:cstheme="majorBidi"/>
          <w:sz w:val="24"/>
          <w:szCs w:val="24"/>
          <w:lang w:val="en-GB"/>
        </w:rPr>
        <w:fldChar w:fldCharType="separate"/>
      </w:r>
      <w:r w:rsidR="006D6AE8">
        <w:rPr>
          <w:rFonts w:asciiTheme="majorBidi" w:hAnsiTheme="majorBidi" w:cstheme="majorBidi"/>
          <w:noProof/>
          <w:sz w:val="24"/>
          <w:szCs w:val="24"/>
          <w:lang w:val="en-GB"/>
        </w:rPr>
        <w:t>[17, 30]</w:t>
      </w:r>
      <w:r w:rsidR="002A3C3E" w:rsidRPr="008F4172">
        <w:rPr>
          <w:rFonts w:asciiTheme="majorBidi" w:hAnsiTheme="majorBidi" w:cstheme="majorBidi"/>
          <w:sz w:val="24"/>
          <w:szCs w:val="24"/>
          <w:lang w:val="en-GB"/>
        </w:rPr>
        <w:fldChar w:fldCharType="end"/>
      </w:r>
      <w:r w:rsidR="00B35CEB" w:rsidRPr="008F4172">
        <w:rPr>
          <w:rFonts w:asciiTheme="majorBidi" w:hAnsiTheme="majorBidi" w:cstheme="majorBidi"/>
          <w:sz w:val="24"/>
          <w:szCs w:val="24"/>
          <w:lang w:val="en-GB"/>
        </w:rPr>
        <w:t>.</w:t>
      </w:r>
    </w:p>
    <w:p w14:paraId="373EEE08" w14:textId="08BB2FE3" w:rsidR="00BF5153" w:rsidRPr="008F4172" w:rsidRDefault="00BF5153" w:rsidP="00BF5153">
      <w:pPr>
        <w:pStyle w:val="Heading1"/>
        <w:rPr>
          <w:rFonts w:asciiTheme="majorBidi" w:hAnsiTheme="majorBidi"/>
        </w:rPr>
      </w:pPr>
      <w:bookmarkStart w:id="31" w:name="_Toc185439527"/>
      <w:r w:rsidRPr="008F4172">
        <w:rPr>
          <w:rFonts w:asciiTheme="majorBidi" w:hAnsiTheme="majorBidi"/>
        </w:rPr>
        <w:t>CONCLUSION</w:t>
      </w:r>
      <w:bookmarkEnd w:id="31"/>
    </w:p>
    <w:p w14:paraId="043E67A0" w14:textId="79797243" w:rsidR="00BF5153" w:rsidRPr="008F4172" w:rsidRDefault="00462839" w:rsidP="002635F0">
      <w:pPr>
        <w:spacing w:line="360" w:lineRule="auto"/>
        <w:jc w:val="both"/>
        <w:rPr>
          <w:rFonts w:asciiTheme="majorBidi" w:hAnsiTheme="majorBidi" w:cstheme="majorBidi"/>
          <w:sz w:val="24"/>
          <w:szCs w:val="24"/>
        </w:rPr>
      </w:pPr>
      <w:r w:rsidRPr="008F4172">
        <w:rPr>
          <w:rFonts w:asciiTheme="majorBidi" w:hAnsiTheme="majorBidi" w:cstheme="majorBidi"/>
          <w:sz w:val="24"/>
          <w:szCs w:val="24"/>
        </w:rPr>
        <w:t>This review affirms the urgent need to harmonise the minimum age of consent for adoles</w:t>
      </w:r>
      <w:r w:rsidR="007F5DA8" w:rsidRPr="008F4172">
        <w:rPr>
          <w:rFonts w:asciiTheme="majorBidi" w:hAnsiTheme="majorBidi" w:cstheme="majorBidi"/>
          <w:sz w:val="24"/>
          <w:szCs w:val="24"/>
        </w:rPr>
        <w:t>c</w:t>
      </w:r>
      <w:r w:rsidRPr="008F4172">
        <w:rPr>
          <w:rFonts w:asciiTheme="majorBidi" w:hAnsiTheme="majorBidi" w:cstheme="majorBidi"/>
          <w:sz w:val="24"/>
          <w:szCs w:val="24"/>
        </w:rPr>
        <w:t xml:space="preserve">ents </w:t>
      </w:r>
      <w:r w:rsidR="007F5DA8" w:rsidRPr="008F4172">
        <w:rPr>
          <w:rFonts w:asciiTheme="majorBidi" w:hAnsiTheme="majorBidi" w:cstheme="majorBidi"/>
          <w:sz w:val="24"/>
          <w:szCs w:val="24"/>
        </w:rPr>
        <w:t>to respectfully make choices about their health and sexuality</w:t>
      </w:r>
      <w:r w:rsidR="00F45117" w:rsidRPr="008F4172">
        <w:rPr>
          <w:rFonts w:asciiTheme="majorBidi" w:hAnsiTheme="majorBidi" w:cstheme="majorBidi"/>
          <w:sz w:val="24"/>
          <w:szCs w:val="24"/>
        </w:rPr>
        <w:t xml:space="preserve">. </w:t>
      </w:r>
      <w:r w:rsidR="00ED6E1A" w:rsidRPr="008F4172">
        <w:rPr>
          <w:rFonts w:asciiTheme="majorBidi" w:hAnsiTheme="majorBidi" w:cstheme="majorBidi"/>
          <w:sz w:val="24"/>
          <w:szCs w:val="24"/>
        </w:rPr>
        <w:t xml:space="preserve">Addressing this </w:t>
      </w:r>
      <w:r w:rsidR="00E77CF6" w:rsidRPr="008F4172">
        <w:rPr>
          <w:rFonts w:asciiTheme="majorBidi" w:hAnsiTheme="majorBidi" w:cstheme="majorBidi"/>
          <w:sz w:val="24"/>
          <w:szCs w:val="24"/>
        </w:rPr>
        <w:t xml:space="preserve">could help ensure the reversal of early marriages </w:t>
      </w:r>
      <w:r w:rsidR="00BA4CCA" w:rsidRPr="008F4172">
        <w:rPr>
          <w:rFonts w:asciiTheme="majorBidi" w:hAnsiTheme="majorBidi" w:cstheme="majorBidi"/>
          <w:sz w:val="24"/>
          <w:szCs w:val="24"/>
        </w:rPr>
        <w:t>disproportionately</w:t>
      </w:r>
      <w:r w:rsidR="00E77CF6" w:rsidRPr="008F4172">
        <w:rPr>
          <w:rFonts w:asciiTheme="majorBidi" w:hAnsiTheme="majorBidi" w:cstheme="majorBidi"/>
          <w:sz w:val="24"/>
          <w:szCs w:val="24"/>
        </w:rPr>
        <w:t xml:space="preserve"> affecting </w:t>
      </w:r>
      <w:r w:rsidR="00ED5AE4" w:rsidRPr="008F4172">
        <w:rPr>
          <w:rFonts w:asciiTheme="majorBidi" w:hAnsiTheme="majorBidi" w:cstheme="majorBidi"/>
          <w:sz w:val="24"/>
          <w:szCs w:val="24"/>
        </w:rPr>
        <w:t xml:space="preserve">adolescent girls. </w:t>
      </w:r>
      <w:r w:rsidR="003744FE" w:rsidRPr="008F4172">
        <w:rPr>
          <w:rFonts w:asciiTheme="majorBidi" w:hAnsiTheme="majorBidi" w:cstheme="majorBidi"/>
          <w:sz w:val="24"/>
          <w:szCs w:val="24"/>
        </w:rPr>
        <w:t xml:space="preserve">The disconnect between legal and customary laws infringes on adolescent’s autonomy in accessing SRH </w:t>
      </w:r>
      <w:r w:rsidR="009448A2" w:rsidRPr="008F4172">
        <w:rPr>
          <w:rFonts w:asciiTheme="majorBidi" w:hAnsiTheme="majorBidi" w:cstheme="majorBidi"/>
          <w:sz w:val="24"/>
          <w:szCs w:val="24"/>
        </w:rPr>
        <w:t>information an</w:t>
      </w:r>
      <w:r w:rsidR="009609E9" w:rsidRPr="008F4172">
        <w:rPr>
          <w:rFonts w:asciiTheme="majorBidi" w:hAnsiTheme="majorBidi" w:cstheme="majorBidi"/>
          <w:sz w:val="24"/>
          <w:szCs w:val="24"/>
        </w:rPr>
        <w:t xml:space="preserve">d </w:t>
      </w:r>
      <w:r w:rsidR="003744FE" w:rsidRPr="008F4172">
        <w:rPr>
          <w:rFonts w:asciiTheme="majorBidi" w:hAnsiTheme="majorBidi" w:cstheme="majorBidi"/>
          <w:sz w:val="24"/>
          <w:szCs w:val="24"/>
        </w:rPr>
        <w:t xml:space="preserve">services. </w:t>
      </w:r>
      <w:r w:rsidR="00F45117" w:rsidRPr="008F4172">
        <w:rPr>
          <w:rFonts w:asciiTheme="majorBidi" w:hAnsiTheme="majorBidi" w:cstheme="majorBidi"/>
          <w:sz w:val="24"/>
          <w:szCs w:val="24"/>
        </w:rPr>
        <w:t xml:space="preserve">There </w:t>
      </w:r>
      <w:r w:rsidR="00A65E42" w:rsidRPr="008F4172">
        <w:rPr>
          <w:rFonts w:asciiTheme="majorBidi" w:hAnsiTheme="majorBidi" w:cstheme="majorBidi"/>
          <w:sz w:val="24"/>
          <w:szCs w:val="24"/>
        </w:rPr>
        <w:t>has</w:t>
      </w:r>
      <w:r w:rsidR="00F45117" w:rsidRPr="008F4172">
        <w:rPr>
          <w:rFonts w:asciiTheme="majorBidi" w:hAnsiTheme="majorBidi" w:cstheme="majorBidi"/>
          <w:sz w:val="24"/>
          <w:szCs w:val="24"/>
        </w:rPr>
        <w:t xml:space="preserve"> been notable progress in some areas</w:t>
      </w:r>
      <w:r w:rsidR="009648F8" w:rsidRPr="008F4172">
        <w:rPr>
          <w:rFonts w:asciiTheme="majorBidi" w:hAnsiTheme="majorBidi" w:cstheme="majorBidi"/>
          <w:sz w:val="24"/>
          <w:szCs w:val="24"/>
        </w:rPr>
        <w:t xml:space="preserve"> of adolescent sexual and reproductive health and rights, for instance</w:t>
      </w:r>
      <w:r w:rsidR="002635F0" w:rsidRPr="008F4172">
        <w:rPr>
          <w:rFonts w:asciiTheme="majorBidi" w:hAnsiTheme="majorBidi" w:cstheme="majorBidi"/>
          <w:sz w:val="24"/>
          <w:szCs w:val="24"/>
        </w:rPr>
        <w:t>,</w:t>
      </w:r>
      <w:r w:rsidR="009648F8" w:rsidRPr="008F4172">
        <w:rPr>
          <w:rFonts w:asciiTheme="majorBidi" w:hAnsiTheme="majorBidi" w:cstheme="majorBidi"/>
          <w:sz w:val="24"/>
          <w:szCs w:val="24"/>
        </w:rPr>
        <w:t xml:space="preserve"> in </w:t>
      </w:r>
      <w:r w:rsidR="00395F81" w:rsidRPr="008F4172">
        <w:rPr>
          <w:rFonts w:asciiTheme="majorBidi" w:hAnsiTheme="majorBidi" w:cstheme="majorBidi"/>
          <w:sz w:val="24"/>
          <w:szCs w:val="24"/>
        </w:rPr>
        <w:t>expanding compre</w:t>
      </w:r>
      <w:r w:rsidR="000E688B" w:rsidRPr="008F4172">
        <w:rPr>
          <w:rFonts w:asciiTheme="majorBidi" w:hAnsiTheme="majorBidi" w:cstheme="majorBidi"/>
          <w:sz w:val="24"/>
          <w:szCs w:val="24"/>
        </w:rPr>
        <w:t>he</w:t>
      </w:r>
      <w:r w:rsidR="00395F81" w:rsidRPr="008F4172">
        <w:rPr>
          <w:rFonts w:asciiTheme="majorBidi" w:hAnsiTheme="majorBidi" w:cstheme="majorBidi"/>
          <w:sz w:val="24"/>
          <w:szCs w:val="24"/>
        </w:rPr>
        <w:t xml:space="preserve">nsive sexuality education, </w:t>
      </w:r>
      <w:r w:rsidR="000E688B" w:rsidRPr="008F4172">
        <w:rPr>
          <w:rFonts w:asciiTheme="majorBidi" w:hAnsiTheme="majorBidi" w:cstheme="majorBidi"/>
          <w:sz w:val="24"/>
          <w:szCs w:val="24"/>
        </w:rPr>
        <w:t>however, there</w:t>
      </w:r>
      <w:r w:rsidR="00EC6618" w:rsidRPr="008F4172">
        <w:rPr>
          <w:rFonts w:asciiTheme="majorBidi" w:hAnsiTheme="majorBidi" w:cstheme="majorBidi"/>
          <w:sz w:val="24"/>
          <w:szCs w:val="24"/>
        </w:rPr>
        <w:t xml:space="preserve"> have been variations in implementation and coverage of core SRH services for different adolescent group</w:t>
      </w:r>
      <w:r w:rsidR="0039243A">
        <w:rPr>
          <w:rFonts w:asciiTheme="majorBidi" w:hAnsiTheme="majorBidi" w:cstheme="majorBidi"/>
          <w:sz w:val="24"/>
          <w:szCs w:val="24"/>
        </w:rPr>
        <w:t>s</w:t>
      </w:r>
      <w:r w:rsidR="00EC6618" w:rsidRPr="008F4172">
        <w:rPr>
          <w:rFonts w:asciiTheme="majorBidi" w:hAnsiTheme="majorBidi" w:cstheme="majorBidi"/>
          <w:sz w:val="24"/>
          <w:szCs w:val="24"/>
        </w:rPr>
        <w:t>.</w:t>
      </w:r>
      <w:r w:rsidR="009A0CE7" w:rsidRPr="008F4172">
        <w:rPr>
          <w:rFonts w:asciiTheme="majorBidi" w:hAnsiTheme="majorBidi" w:cstheme="majorBidi"/>
          <w:sz w:val="24"/>
          <w:szCs w:val="24"/>
        </w:rPr>
        <w:t xml:space="preserve"> </w:t>
      </w:r>
      <w:r w:rsidR="00FF650B">
        <w:rPr>
          <w:rFonts w:asciiTheme="majorBidi" w:hAnsiTheme="majorBidi" w:cstheme="majorBidi"/>
          <w:sz w:val="24"/>
          <w:szCs w:val="24"/>
        </w:rPr>
        <w:t>F</w:t>
      </w:r>
      <w:r w:rsidR="00C86B3A" w:rsidRPr="008F4172">
        <w:rPr>
          <w:rFonts w:asciiTheme="majorBidi" w:hAnsiTheme="majorBidi" w:cstheme="majorBidi"/>
          <w:sz w:val="24"/>
          <w:szCs w:val="24"/>
        </w:rPr>
        <w:t xml:space="preserve">or ESA countries </w:t>
      </w:r>
      <w:r w:rsidR="009A0CE7" w:rsidRPr="008F4172">
        <w:rPr>
          <w:rFonts w:asciiTheme="majorBidi" w:hAnsiTheme="majorBidi" w:cstheme="majorBidi"/>
          <w:sz w:val="24"/>
          <w:szCs w:val="24"/>
        </w:rPr>
        <w:t xml:space="preserve">to </w:t>
      </w:r>
      <w:r w:rsidR="003A7733" w:rsidRPr="008F4172">
        <w:rPr>
          <w:rFonts w:asciiTheme="majorBidi" w:hAnsiTheme="majorBidi" w:cstheme="majorBidi"/>
          <w:sz w:val="24"/>
          <w:szCs w:val="24"/>
        </w:rPr>
        <w:t xml:space="preserve">realize the </w:t>
      </w:r>
      <w:r w:rsidR="00C86B3A" w:rsidRPr="008F4172">
        <w:rPr>
          <w:rFonts w:asciiTheme="majorBidi" w:hAnsiTheme="majorBidi" w:cstheme="majorBidi"/>
          <w:sz w:val="24"/>
          <w:szCs w:val="24"/>
        </w:rPr>
        <w:t xml:space="preserve">SDG goals </w:t>
      </w:r>
      <w:r w:rsidR="002E05AA" w:rsidRPr="008F4172">
        <w:rPr>
          <w:rFonts w:asciiTheme="majorBidi" w:hAnsiTheme="majorBidi" w:cstheme="majorBidi"/>
          <w:sz w:val="24"/>
          <w:szCs w:val="24"/>
        </w:rPr>
        <w:t xml:space="preserve">as well as </w:t>
      </w:r>
      <w:r w:rsidR="00C86B3A" w:rsidRPr="008F4172">
        <w:rPr>
          <w:rFonts w:asciiTheme="majorBidi" w:hAnsiTheme="majorBidi" w:cstheme="majorBidi"/>
          <w:sz w:val="24"/>
          <w:szCs w:val="24"/>
        </w:rPr>
        <w:t>Africa</w:t>
      </w:r>
      <w:r w:rsidR="007055E3" w:rsidRPr="008F4172">
        <w:rPr>
          <w:rFonts w:asciiTheme="majorBidi" w:hAnsiTheme="majorBidi" w:cstheme="majorBidi"/>
          <w:sz w:val="24"/>
          <w:szCs w:val="24"/>
        </w:rPr>
        <w:t>’s</w:t>
      </w:r>
      <w:r w:rsidR="002E05AA" w:rsidRPr="008F4172">
        <w:rPr>
          <w:rFonts w:asciiTheme="majorBidi" w:hAnsiTheme="majorBidi" w:cstheme="majorBidi"/>
          <w:sz w:val="24"/>
          <w:szCs w:val="24"/>
        </w:rPr>
        <w:t xml:space="preserve"> Agend</w:t>
      </w:r>
      <w:r w:rsidR="002876B3" w:rsidRPr="008F4172">
        <w:rPr>
          <w:rFonts w:asciiTheme="majorBidi" w:hAnsiTheme="majorBidi" w:cstheme="majorBidi"/>
          <w:sz w:val="24"/>
          <w:szCs w:val="24"/>
        </w:rPr>
        <w:t>a 20</w:t>
      </w:r>
      <w:r w:rsidR="0008401A" w:rsidRPr="008F4172">
        <w:rPr>
          <w:rFonts w:asciiTheme="majorBidi" w:hAnsiTheme="majorBidi" w:cstheme="majorBidi"/>
          <w:sz w:val="24"/>
          <w:szCs w:val="24"/>
        </w:rPr>
        <w:t>63</w:t>
      </w:r>
      <w:r w:rsidR="001C0C86" w:rsidRPr="008F4172">
        <w:rPr>
          <w:rFonts w:asciiTheme="majorBidi" w:hAnsiTheme="majorBidi" w:cstheme="majorBidi"/>
          <w:sz w:val="24"/>
          <w:szCs w:val="24"/>
        </w:rPr>
        <w:t xml:space="preserve">, </w:t>
      </w:r>
      <w:r w:rsidR="004C483A" w:rsidRPr="008F4172">
        <w:rPr>
          <w:rFonts w:asciiTheme="majorBidi" w:hAnsiTheme="majorBidi" w:cstheme="majorBidi"/>
          <w:sz w:val="24"/>
          <w:szCs w:val="24"/>
        </w:rPr>
        <w:t>it calls for an accelerated multi-</w:t>
      </w:r>
      <w:r w:rsidR="009B64E0" w:rsidRPr="008F4172">
        <w:rPr>
          <w:rFonts w:asciiTheme="majorBidi" w:hAnsiTheme="majorBidi" w:cstheme="majorBidi"/>
          <w:sz w:val="24"/>
          <w:szCs w:val="24"/>
        </w:rPr>
        <w:t xml:space="preserve">sectoral coordination to achieve the commitments </w:t>
      </w:r>
      <w:r w:rsidR="00CD2E63" w:rsidRPr="008F4172">
        <w:rPr>
          <w:rFonts w:asciiTheme="majorBidi" w:hAnsiTheme="majorBidi" w:cstheme="majorBidi"/>
          <w:sz w:val="24"/>
          <w:szCs w:val="24"/>
        </w:rPr>
        <w:t>specifically targeting adolescents and young people</w:t>
      </w:r>
      <w:r w:rsidR="00C22713" w:rsidRPr="008F4172">
        <w:rPr>
          <w:rFonts w:asciiTheme="majorBidi" w:hAnsiTheme="majorBidi" w:cstheme="majorBidi"/>
          <w:sz w:val="24"/>
          <w:szCs w:val="24"/>
        </w:rPr>
        <w:t xml:space="preserve"> in this continent</w:t>
      </w:r>
      <w:r w:rsidR="00275760" w:rsidRPr="008F4172">
        <w:rPr>
          <w:rFonts w:asciiTheme="majorBidi" w:hAnsiTheme="majorBidi" w:cstheme="majorBidi"/>
          <w:sz w:val="24"/>
          <w:szCs w:val="24"/>
        </w:rPr>
        <w:t>,</w:t>
      </w:r>
    </w:p>
    <w:p w14:paraId="03D2696F" w14:textId="0A672F53" w:rsidR="00C6762E" w:rsidRPr="008F4172" w:rsidRDefault="00EE2714" w:rsidP="00EE2714">
      <w:pPr>
        <w:pStyle w:val="Heading1"/>
        <w:rPr>
          <w:rFonts w:asciiTheme="majorBidi" w:hAnsiTheme="majorBidi"/>
        </w:rPr>
      </w:pPr>
      <w:bookmarkStart w:id="32" w:name="_Toc185439528"/>
      <w:r w:rsidRPr="008F4172">
        <w:rPr>
          <w:rFonts w:asciiTheme="majorBidi" w:hAnsiTheme="majorBidi"/>
          <w:caps w:val="0"/>
        </w:rPr>
        <w:t>REFERENCES</w:t>
      </w:r>
      <w:bookmarkEnd w:id="32"/>
    </w:p>
    <w:p w14:paraId="7326AD1D" w14:textId="4782A345" w:rsidR="00B27902" w:rsidRPr="00B27902" w:rsidRDefault="00C6762E" w:rsidP="00B27902">
      <w:pPr>
        <w:pStyle w:val="EndNoteBibliography"/>
        <w:spacing w:after="0"/>
        <w:ind w:left="720" w:hanging="720"/>
      </w:pPr>
      <w:r w:rsidRPr="008F4172">
        <w:rPr>
          <w:rFonts w:asciiTheme="majorBidi" w:hAnsiTheme="majorBidi" w:cstheme="majorBidi"/>
          <w:sz w:val="24"/>
          <w:szCs w:val="24"/>
          <w:lang w:val="en-GB"/>
        </w:rPr>
        <w:fldChar w:fldCharType="begin"/>
      </w:r>
      <w:r w:rsidRPr="008F4172">
        <w:rPr>
          <w:rFonts w:asciiTheme="majorBidi" w:hAnsiTheme="majorBidi" w:cstheme="majorBidi"/>
          <w:sz w:val="24"/>
          <w:szCs w:val="24"/>
          <w:lang w:val="en-GB"/>
        </w:rPr>
        <w:instrText xml:space="preserve"> ADDIN EN.REFLIST </w:instrText>
      </w:r>
      <w:r w:rsidRPr="008F4172">
        <w:rPr>
          <w:rFonts w:asciiTheme="majorBidi" w:hAnsiTheme="majorBidi" w:cstheme="majorBidi"/>
          <w:sz w:val="24"/>
          <w:szCs w:val="24"/>
          <w:lang w:val="en-GB"/>
        </w:rPr>
        <w:fldChar w:fldCharType="separate"/>
      </w:r>
      <w:r w:rsidR="00B27902" w:rsidRPr="00B27902">
        <w:t>1.</w:t>
      </w:r>
      <w:r w:rsidR="00B27902" w:rsidRPr="00B27902">
        <w:tab/>
        <w:t xml:space="preserve">Galal, S. </w:t>
      </w:r>
      <w:r w:rsidR="00B27902" w:rsidRPr="00B27902">
        <w:rPr>
          <w:i/>
        </w:rPr>
        <w:t>Population of Africa 2021, by age group</w:t>
      </w:r>
      <w:r w:rsidR="00B27902" w:rsidRPr="00B27902">
        <w:t xml:space="preserve">. 2024  [cited 2024 8-April]; Available from: </w:t>
      </w:r>
      <w:hyperlink r:id="rId17" w:anchor=":~:text=Africa%20is%20the%20continent%20with,low%20at%20around%2020%20years" w:history="1">
        <w:r w:rsidR="00B27902" w:rsidRPr="00B27902">
          <w:rPr>
            <w:rStyle w:val="Hyperlink"/>
          </w:rPr>
          <w:t>https://www.statista.com/statistics/1226211/population-of-africa-by-age-group/#:~:text=Africa%20is%20the%20continent%20with,low%20at%20around%2020%20years</w:t>
        </w:r>
      </w:hyperlink>
      <w:r w:rsidR="00B27902" w:rsidRPr="00B27902">
        <w:t>.</w:t>
      </w:r>
    </w:p>
    <w:p w14:paraId="06965253" w14:textId="77777777" w:rsidR="00B27902" w:rsidRPr="00B27902" w:rsidRDefault="00B27902" w:rsidP="00B27902">
      <w:pPr>
        <w:pStyle w:val="EndNoteBibliography"/>
        <w:spacing w:after="0"/>
        <w:ind w:left="720" w:hanging="720"/>
      </w:pPr>
      <w:r w:rsidRPr="00B27902">
        <w:t>2.</w:t>
      </w:r>
      <w:r w:rsidRPr="00B27902">
        <w:tab/>
        <w:t xml:space="preserve">Ayalew, H.G., et al., </w:t>
      </w:r>
      <w:r w:rsidRPr="00B27902">
        <w:rPr>
          <w:i/>
        </w:rPr>
        <w:t>Prevalence and factors associated with unintended pregnancy among adolescent girls and young women in sub-Saharan Africa, a multilevel analysis.</w:t>
      </w:r>
      <w:r w:rsidRPr="00B27902">
        <w:t xml:space="preserve"> BMC Women's Health, 2022. </w:t>
      </w:r>
      <w:r w:rsidRPr="00B27902">
        <w:rPr>
          <w:b/>
        </w:rPr>
        <w:t>22</w:t>
      </w:r>
      <w:r w:rsidRPr="00B27902">
        <w:t>(1): p. 464.</w:t>
      </w:r>
    </w:p>
    <w:p w14:paraId="15543C2F" w14:textId="77777777" w:rsidR="00B27902" w:rsidRPr="00B27902" w:rsidRDefault="00B27902" w:rsidP="00B27902">
      <w:pPr>
        <w:pStyle w:val="EndNoteBibliography"/>
        <w:spacing w:after="0"/>
        <w:ind w:left="720" w:hanging="720"/>
      </w:pPr>
      <w:r w:rsidRPr="00B27902">
        <w:t>3.</w:t>
      </w:r>
      <w:r w:rsidRPr="00B27902">
        <w:tab/>
        <w:t xml:space="preserve">Starrs, A., et al., </w:t>
      </w:r>
      <w:r w:rsidRPr="00B27902">
        <w:rPr>
          <w:i/>
        </w:rPr>
        <w:t>To achieve development goals, advance sexual and reproductive health and rights.</w:t>
      </w:r>
      <w:r w:rsidRPr="00B27902">
        <w:t xml:space="preserve"> The Lancet, 2024. </w:t>
      </w:r>
      <w:r w:rsidRPr="00B27902">
        <w:rPr>
          <w:b/>
        </w:rPr>
        <w:t>403</w:t>
      </w:r>
      <w:r w:rsidRPr="00B27902">
        <w:t>(10429): p. 787-789.</w:t>
      </w:r>
    </w:p>
    <w:p w14:paraId="536B134A" w14:textId="77777777" w:rsidR="00B27902" w:rsidRPr="00B27902" w:rsidRDefault="00B27902" w:rsidP="00B27902">
      <w:pPr>
        <w:pStyle w:val="EndNoteBibliography"/>
        <w:spacing w:after="0"/>
        <w:ind w:left="720" w:hanging="720"/>
      </w:pPr>
      <w:r w:rsidRPr="00B27902">
        <w:t>4.</w:t>
      </w:r>
      <w:r w:rsidRPr="00B27902">
        <w:tab/>
        <w:t xml:space="preserve">Ninsiima, L.R., I.K. Chiumia, and R. Ndejjo, </w:t>
      </w:r>
      <w:r w:rsidRPr="00B27902">
        <w:rPr>
          <w:i/>
        </w:rPr>
        <w:t>Factors influencing access to and utilisation of youth-friendly sexual and reproductive health services in sub-Saharan Africa: a systematic review.</w:t>
      </w:r>
      <w:r w:rsidRPr="00B27902">
        <w:t xml:space="preserve"> Reproductive health, 2021. </w:t>
      </w:r>
      <w:r w:rsidRPr="00B27902">
        <w:rPr>
          <w:b/>
        </w:rPr>
        <w:t>18</w:t>
      </w:r>
      <w:r w:rsidRPr="00B27902">
        <w:t>: p. 1-17.</w:t>
      </w:r>
    </w:p>
    <w:p w14:paraId="7D80A177" w14:textId="77777777" w:rsidR="00B27902" w:rsidRPr="00B27902" w:rsidRDefault="00B27902" w:rsidP="00B27902">
      <w:pPr>
        <w:pStyle w:val="EndNoteBibliography"/>
        <w:spacing w:after="0"/>
        <w:ind w:left="720" w:hanging="720"/>
      </w:pPr>
      <w:r w:rsidRPr="00B27902">
        <w:t>5.</w:t>
      </w:r>
      <w:r w:rsidRPr="00B27902">
        <w:tab/>
        <w:t xml:space="preserve">Orth, Z. and B. Van Wyk, </w:t>
      </w:r>
      <w:r w:rsidRPr="00B27902">
        <w:rPr>
          <w:i/>
        </w:rPr>
        <w:t>Rethinking mental health wellness among adolescents living with HIV in the African context: An integrative review of mental wellness components.</w:t>
      </w:r>
      <w:r w:rsidRPr="00B27902">
        <w:t xml:space="preserve"> Frontiers in Psychology, 2022. </w:t>
      </w:r>
      <w:r w:rsidRPr="00B27902">
        <w:rPr>
          <w:b/>
        </w:rPr>
        <w:t>13</w:t>
      </w:r>
      <w:r w:rsidRPr="00B27902">
        <w:t>: p. 955869.</w:t>
      </w:r>
    </w:p>
    <w:p w14:paraId="27998BC8" w14:textId="77777777" w:rsidR="00B27902" w:rsidRPr="00B27902" w:rsidRDefault="00B27902" w:rsidP="00B27902">
      <w:pPr>
        <w:pStyle w:val="EndNoteBibliography"/>
        <w:spacing w:after="0"/>
        <w:ind w:left="720" w:hanging="720"/>
      </w:pPr>
      <w:r w:rsidRPr="00B27902">
        <w:t>6.</w:t>
      </w:r>
      <w:r w:rsidRPr="00B27902">
        <w:tab/>
        <w:t xml:space="preserve">UNFPA ESARO, </w:t>
      </w:r>
      <w:r w:rsidRPr="00B27902">
        <w:rPr>
          <w:i/>
        </w:rPr>
        <w:t>Harmonization of Minimum Ages and Adolescent Sexual and Reproductive Health and Rights</w:t>
      </w:r>
      <w:r w:rsidRPr="00B27902">
        <w:t>. 2019.</w:t>
      </w:r>
    </w:p>
    <w:p w14:paraId="52C46768" w14:textId="77777777" w:rsidR="00B27902" w:rsidRPr="00B27902" w:rsidRDefault="00B27902" w:rsidP="00B27902">
      <w:pPr>
        <w:pStyle w:val="EndNoteBibliography"/>
        <w:spacing w:after="0"/>
        <w:ind w:left="720" w:hanging="720"/>
      </w:pPr>
      <w:r w:rsidRPr="00B27902">
        <w:t>7.</w:t>
      </w:r>
      <w:r w:rsidRPr="00B27902">
        <w:tab/>
        <w:t xml:space="preserve">SADC, </w:t>
      </w:r>
      <w:r w:rsidRPr="00B27902">
        <w:rPr>
          <w:i/>
        </w:rPr>
        <w:t>Score Card for Sexual and Reproductive Health and Rights in the SADC Region Fast tracking the Strategy for SRHR in the SADC Region 2019 – 2030</w:t>
      </w:r>
      <w:r w:rsidRPr="00B27902">
        <w:t>. 2019, SADC: Gaborone, Botswana.</w:t>
      </w:r>
    </w:p>
    <w:p w14:paraId="04FBB75D" w14:textId="77777777" w:rsidR="00B27902" w:rsidRPr="00B27902" w:rsidRDefault="00B27902" w:rsidP="00B27902">
      <w:pPr>
        <w:pStyle w:val="EndNoteBibliography"/>
        <w:spacing w:after="0"/>
        <w:ind w:left="720" w:hanging="720"/>
      </w:pPr>
      <w:r w:rsidRPr="00B27902">
        <w:t>8.</w:t>
      </w:r>
      <w:r w:rsidRPr="00B27902">
        <w:tab/>
        <w:t xml:space="preserve">African Union, </w:t>
      </w:r>
      <w:r w:rsidRPr="00B27902">
        <w:rPr>
          <w:i/>
        </w:rPr>
        <w:t>Protocol to the African Charter on Human and Peoples' Rights on the Rights of Women in Africa</w:t>
      </w:r>
      <w:r w:rsidRPr="00B27902">
        <w:t>. 2003.</w:t>
      </w:r>
    </w:p>
    <w:p w14:paraId="281C6705" w14:textId="77777777" w:rsidR="00B27902" w:rsidRPr="00B27902" w:rsidRDefault="00B27902" w:rsidP="00B27902">
      <w:pPr>
        <w:pStyle w:val="EndNoteBibliography"/>
        <w:spacing w:after="0"/>
        <w:ind w:left="720" w:hanging="720"/>
      </w:pPr>
      <w:r w:rsidRPr="00B27902">
        <w:t>9.</w:t>
      </w:r>
      <w:r w:rsidRPr="00B27902">
        <w:tab/>
        <w:t xml:space="preserve">African Union, </w:t>
      </w:r>
      <w:r w:rsidRPr="00B27902">
        <w:rPr>
          <w:i/>
        </w:rPr>
        <w:t>Ten-Year Review of the Addis Ababa Declaration on Population and Development in Africa beyond 2014</w:t>
      </w:r>
      <w:r w:rsidRPr="00B27902">
        <w:t>. 2023.</w:t>
      </w:r>
    </w:p>
    <w:p w14:paraId="3FE5B814" w14:textId="77777777" w:rsidR="00B27902" w:rsidRPr="00B27902" w:rsidRDefault="00B27902" w:rsidP="00B27902">
      <w:pPr>
        <w:pStyle w:val="EndNoteBibliography"/>
        <w:spacing w:after="0"/>
        <w:ind w:left="720" w:hanging="720"/>
      </w:pPr>
      <w:r w:rsidRPr="00B27902">
        <w:t>10.</w:t>
      </w:r>
      <w:r w:rsidRPr="00B27902">
        <w:tab/>
        <w:t xml:space="preserve">APHRC, </w:t>
      </w:r>
      <w:r w:rsidRPr="00B27902">
        <w:rPr>
          <w:i/>
        </w:rPr>
        <w:t>Why is lowering the age of consent to sexual and reproductive health services beneficial to adolescent health and wellbeing?</w:t>
      </w:r>
      <w:r w:rsidRPr="00B27902">
        <w:t xml:space="preserve"> 2022.</w:t>
      </w:r>
    </w:p>
    <w:p w14:paraId="7C9D9249" w14:textId="77777777" w:rsidR="00B27902" w:rsidRPr="00B27902" w:rsidRDefault="00B27902" w:rsidP="00B27902">
      <w:pPr>
        <w:pStyle w:val="EndNoteBibliography"/>
        <w:spacing w:after="0"/>
        <w:ind w:left="720" w:hanging="720"/>
      </w:pPr>
      <w:r w:rsidRPr="00B27902">
        <w:t>11.</w:t>
      </w:r>
      <w:r w:rsidRPr="00B27902">
        <w:tab/>
        <w:t xml:space="preserve">International Planned Parenthood Federation, </w:t>
      </w:r>
      <w:r w:rsidRPr="00B27902">
        <w:rPr>
          <w:i/>
        </w:rPr>
        <w:t>ICPD+25 Nairobi Summit Commitment Analysis Report: A roadmap for fulfilling the promise</w:t>
      </w:r>
      <w:r w:rsidRPr="00B27902">
        <w:t>. 2020.</w:t>
      </w:r>
    </w:p>
    <w:p w14:paraId="1B3E7A0F" w14:textId="77777777" w:rsidR="00B27902" w:rsidRPr="00B27902" w:rsidRDefault="00B27902" w:rsidP="00B27902">
      <w:pPr>
        <w:pStyle w:val="EndNoteBibliography"/>
        <w:spacing w:after="0"/>
        <w:ind w:left="720" w:hanging="720"/>
      </w:pPr>
      <w:r w:rsidRPr="00B27902">
        <w:t>12.</w:t>
      </w:r>
      <w:r w:rsidRPr="00B27902">
        <w:tab/>
        <w:t xml:space="preserve">SRHR Africa Trust (SAT), </w:t>
      </w:r>
      <w:r w:rsidRPr="00B27902">
        <w:rPr>
          <w:i/>
        </w:rPr>
        <w:t>Age of consent legal review. Zambia country report</w:t>
      </w:r>
      <w:r w:rsidRPr="00B27902">
        <w:t>. 2019.</w:t>
      </w:r>
    </w:p>
    <w:p w14:paraId="1C7E68A1" w14:textId="77777777" w:rsidR="00B27902" w:rsidRPr="00B27902" w:rsidRDefault="00B27902" w:rsidP="00B27902">
      <w:pPr>
        <w:pStyle w:val="EndNoteBibliography"/>
        <w:spacing w:after="0"/>
        <w:ind w:left="720" w:hanging="720"/>
      </w:pPr>
      <w:r w:rsidRPr="00B27902">
        <w:t>13.</w:t>
      </w:r>
      <w:r w:rsidRPr="00B27902">
        <w:tab/>
        <w:t xml:space="preserve">SRHR Africa Trust (SAT), </w:t>
      </w:r>
      <w:r w:rsidRPr="00B27902">
        <w:rPr>
          <w:i/>
        </w:rPr>
        <w:t>Age of consent legal review. Botswana country report</w:t>
      </w:r>
      <w:r w:rsidRPr="00B27902">
        <w:t>. 2019.</w:t>
      </w:r>
    </w:p>
    <w:p w14:paraId="39819DAE" w14:textId="77777777" w:rsidR="00B27902" w:rsidRPr="00B27902" w:rsidRDefault="00B27902" w:rsidP="00B27902">
      <w:pPr>
        <w:pStyle w:val="EndNoteBibliography"/>
        <w:spacing w:after="0"/>
        <w:ind w:left="720" w:hanging="720"/>
      </w:pPr>
      <w:r w:rsidRPr="00B27902">
        <w:t>14.</w:t>
      </w:r>
      <w:r w:rsidRPr="00B27902">
        <w:tab/>
        <w:t xml:space="preserve">SRHR Africa Trust (SAT), </w:t>
      </w:r>
      <w:r w:rsidRPr="00B27902">
        <w:rPr>
          <w:i/>
        </w:rPr>
        <w:t xml:space="preserve">Age of consent legal review. Zimbabwe country report. </w:t>
      </w:r>
      <w:r w:rsidRPr="00B27902">
        <w:t>. 2019.</w:t>
      </w:r>
    </w:p>
    <w:p w14:paraId="369E89F8" w14:textId="77777777" w:rsidR="00B27902" w:rsidRPr="00B27902" w:rsidRDefault="00B27902" w:rsidP="00B27902">
      <w:pPr>
        <w:pStyle w:val="EndNoteBibliography"/>
        <w:spacing w:after="0"/>
        <w:ind w:left="720" w:hanging="720"/>
      </w:pPr>
      <w:r w:rsidRPr="00B27902">
        <w:t>15.</w:t>
      </w:r>
      <w:r w:rsidRPr="00B27902">
        <w:tab/>
        <w:t xml:space="preserve">SRHR Africa Trust (SAT), TrustLaw, and Arnold &amp; Porter Kaye Scholer LLP, </w:t>
      </w:r>
      <w:r w:rsidRPr="00B27902">
        <w:rPr>
          <w:i/>
        </w:rPr>
        <w:t>Age of Consent: Global Analysis</w:t>
      </w:r>
      <w:r w:rsidRPr="00B27902">
        <w:t>. 2017.</w:t>
      </w:r>
    </w:p>
    <w:p w14:paraId="0AA4FB8D" w14:textId="77777777" w:rsidR="00B27902" w:rsidRPr="00B27902" w:rsidRDefault="00B27902" w:rsidP="00B27902">
      <w:pPr>
        <w:pStyle w:val="EndNoteBibliography"/>
        <w:spacing w:after="0"/>
        <w:ind w:left="720" w:hanging="720"/>
      </w:pPr>
      <w:r w:rsidRPr="00B27902">
        <w:t>16.</w:t>
      </w:r>
      <w:r w:rsidRPr="00B27902">
        <w:tab/>
        <w:t xml:space="preserve">UNFPA ESARO, </w:t>
      </w:r>
      <w:r w:rsidRPr="00B27902">
        <w:rPr>
          <w:i/>
        </w:rPr>
        <w:t>Harmonization of The Legal Environment on Adolescent Sexual and Reproductive Health in East and Southern Africa: A Review of 23 Countries</w:t>
      </w:r>
      <w:r w:rsidRPr="00B27902">
        <w:t>. 2020.</w:t>
      </w:r>
    </w:p>
    <w:p w14:paraId="1CA04D7C" w14:textId="77777777" w:rsidR="00B27902" w:rsidRPr="00B27902" w:rsidRDefault="00B27902" w:rsidP="00B27902">
      <w:pPr>
        <w:pStyle w:val="EndNoteBibliography"/>
        <w:spacing w:after="0"/>
        <w:ind w:left="720" w:hanging="720"/>
      </w:pPr>
      <w:r w:rsidRPr="00B27902">
        <w:t>17.</w:t>
      </w:r>
      <w:r w:rsidRPr="00B27902">
        <w:tab/>
        <w:t xml:space="preserve">UNFPA ESARO, </w:t>
      </w:r>
      <w:r w:rsidRPr="00B27902">
        <w:rPr>
          <w:i/>
        </w:rPr>
        <w:t>Evaluation of the Eastern and Southern Africa Ministerial Commitment on Comprehensive Sexuality Education and Sexual and Reproductive Health Services for Adolescents and Young People</w:t>
      </w:r>
      <w:r w:rsidRPr="00B27902">
        <w:t>. 2024.</w:t>
      </w:r>
    </w:p>
    <w:p w14:paraId="084463B2" w14:textId="1FA2A930" w:rsidR="00B27902" w:rsidRPr="00B27902" w:rsidRDefault="00B27902" w:rsidP="00B27902">
      <w:pPr>
        <w:pStyle w:val="EndNoteBibliography"/>
        <w:spacing w:after="0"/>
        <w:ind w:left="720" w:hanging="720"/>
      </w:pPr>
      <w:r w:rsidRPr="00B27902">
        <w:t>18.</w:t>
      </w:r>
      <w:r w:rsidRPr="00B27902">
        <w:tab/>
        <w:t xml:space="preserve">HiVOS. </w:t>
      </w:r>
      <w:r w:rsidRPr="00B27902">
        <w:rPr>
          <w:i/>
        </w:rPr>
        <w:t>Contextual analysis on the age of consent for adolescents’ access to SRHR in Malawi</w:t>
      </w:r>
      <w:r w:rsidRPr="00B27902">
        <w:t xml:space="preserve">. 2022; Available from: </w:t>
      </w:r>
      <w:hyperlink r:id="rId18" w:history="1">
        <w:r w:rsidRPr="00B27902">
          <w:rPr>
            <w:rStyle w:val="Hyperlink"/>
          </w:rPr>
          <w:t>https://hivos.org/contextual-analysis-on-the-age-of-consent-for-adolescents-access-to-srhr-in-malawi/</w:t>
        </w:r>
      </w:hyperlink>
      <w:r w:rsidRPr="00B27902">
        <w:t>.</w:t>
      </w:r>
    </w:p>
    <w:p w14:paraId="077D6811" w14:textId="053389BB" w:rsidR="00B27902" w:rsidRPr="00B27902" w:rsidRDefault="00B27902" w:rsidP="00B27902">
      <w:pPr>
        <w:pStyle w:val="EndNoteBibliography"/>
        <w:spacing w:after="0"/>
        <w:ind w:left="720" w:hanging="720"/>
      </w:pPr>
      <w:r w:rsidRPr="00B27902">
        <w:t>19.</w:t>
      </w:r>
      <w:r w:rsidRPr="00B27902">
        <w:tab/>
        <w:t xml:space="preserve">HiVOS. </w:t>
      </w:r>
      <w:r w:rsidRPr="00B27902">
        <w:rPr>
          <w:i/>
        </w:rPr>
        <w:t>Making access a reality. Addressing age of consent barriers in East and Southern Africa</w:t>
      </w:r>
      <w:r w:rsidRPr="00B27902">
        <w:t xml:space="preserve">. Age of Consent Policy Brief 2022; Available from: </w:t>
      </w:r>
      <w:hyperlink r:id="rId19" w:history="1">
        <w:r w:rsidRPr="00B27902">
          <w:rPr>
            <w:rStyle w:val="Hyperlink"/>
          </w:rPr>
          <w:t>https://hivos.org/document/age-of-consent-policy-brief/</w:t>
        </w:r>
      </w:hyperlink>
      <w:r w:rsidRPr="00B27902">
        <w:t>.</w:t>
      </w:r>
    </w:p>
    <w:p w14:paraId="419BEB19" w14:textId="77777777" w:rsidR="00B27902" w:rsidRPr="00B27902" w:rsidRDefault="00B27902" w:rsidP="00B27902">
      <w:pPr>
        <w:pStyle w:val="EndNoteBibliography"/>
        <w:spacing w:after="0"/>
        <w:ind w:left="720" w:hanging="720"/>
      </w:pPr>
      <w:r w:rsidRPr="00B27902">
        <w:t>20.</w:t>
      </w:r>
      <w:r w:rsidRPr="00B27902">
        <w:tab/>
        <w:t xml:space="preserve">SADC, </w:t>
      </w:r>
      <w:r w:rsidRPr="00B27902">
        <w:rPr>
          <w:i/>
        </w:rPr>
        <w:t>Scorecard for Sexual and Reproductive Health and Rights in the SADC Region: Milestone 2021 Scorecard</w:t>
      </w:r>
      <w:r w:rsidRPr="00B27902">
        <w:t>. 2021.</w:t>
      </w:r>
    </w:p>
    <w:p w14:paraId="5E35CD70" w14:textId="77777777" w:rsidR="00B27902" w:rsidRPr="00B27902" w:rsidRDefault="00B27902" w:rsidP="00B27902">
      <w:pPr>
        <w:pStyle w:val="EndNoteBibliography"/>
        <w:spacing w:after="0"/>
        <w:ind w:left="720" w:hanging="720"/>
      </w:pPr>
      <w:r w:rsidRPr="00B27902">
        <w:t>21.</w:t>
      </w:r>
      <w:r w:rsidRPr="00B27902">
        <w:tab/>
        <w:t xml:space="preserve">SADC, </w:t>
      </w:r>
      <w:r w:rsidRPr="00B27902">
        <w:rPr>
          <w:i/>
        </w:rPr>
        <w:t>Scorecard for Sexual and Reproductive Health and Rights in the SADC Region: Milestone 2023 Scorecard</w:t>
      </w:r>
      <w:r w:rsidRPr="00B27902">
        <w:t>. 2023.</w:t>
      </w:r>
    </w:p>
    <w:p w14:paraId="5E911D06" w14:textId="77777777" w:rsidR="00B27902" w:rsidRPr="00B27902" w:rsidRDefault="00B27902" w:rsidP="00B27902">
      <w:pPr>
        <w:pStyle w:val="EndNoteBibliography"/>
        <w:spacing w:after="0"/>
        <w:ind w:left="720" w:hanging="720"/>
      </w:pPr>
      <w:r w:rsidRPr="00B27902">
        <w:t>22.</w:t>
      </w:r>
      <w:r w:rsidRPr="00B27902">
        <w:tab/>
        <w:t xml:space="preserve">UNFPA ESARO and Equality Now, </w:t>
      </w:r>
      <w:r w:rsidRPr="00B27902">
        <w:rPr>
          <w:i/>
        </w:rPr>
        <w:t>Ending Child Marriage in Southern Africa: Domesticating the SADC Model Law on Eradicating Child Marriage and Protecting Children Already in Marriage</w:t>
      </w:r>
      <w:r w:rsidRPr="00B27902">
        <w:t>. 2023.</w:t>
      </w:r>
    </w:p>
    <w:p w14:paraId="13D2106F" w14:textId="77777777" w:rsidR="00B27902" w:rsidRPr="00B27902" w:rsidRDefault="00B27902" w:rsidP="00B27902">
      <w:pPr>
        <w:pStyle w:val="EndNoteBibliography"/>
        <w:spacing w:after="0"/>
        <w:ind w:left="720" w:hanging="720"/>
      </w:pPr>
      <w:r w:rsidRPr="00B27902">
        <w:t>23.</w:t>
      </w:r>
      <w:r w:rsidRPr="00B27902">
        <w:tab/>
        <w:t xml:space="preserve">Barr-DiChiara, M., et al., </w:t>
      </w:r>
      <w:r w:rsidRPr="00B27902">
        <w:rPr>
          <w:i/>
        </w:rPr>
        <w:t>Adolescents and age of consent to HIV testing: an updated review of national policies in sub-Saharan Africa.</w:t>
      </w:r>
      <w:r w:rsidRPr="00B27902">
        <w:t xml:space="preserve"> BMJ open, 2021. </w:t>
      </w:r>
      <w:r w:rsidRPr="00B27902">
        <w:rPr>
          <w:b/>
        </w:rPr>
        <w:t>11</w:t>
      </w:r>
      <w:r w:rsidRPr="00B27902">
        <w:t>(9): p. e049673.</w:t>
      </w:r>
    </w:p>
    <w:p w14:paraId="692D1F73" w14:textId="77777777" w:rsidR="00B27902" w:rsidRPr="00B27902" w:rsidRDefault="00B27902" w:rsidP="00B27902">
      <w:pPr>
        <w:pStyle w:val="EndNoteBibliography"/>
        <w:spacing w:after="0"/>
        <w:ind w:left="720" w:hanging="720"/>
      </w:pPr>
      <w:r w:rsidRPr="00B27902">
        <w:t>24.</w:t>
      </w:r>
      <w:r w:rsidRPr="00B27902">
        <w:tab/>
        <w:t xml:space="preserve">Manguro, G. and M. Temmerman, </w:t>
      </w:r>
      <w:r w:rsidRPr="00B27902">
        <w:rPr>
          <w:i/>
        </w:rPr>
        <w:t>A critical review of adolescent sexual and reproductive health and rights in Kenya.</w:t>
      </w:r>
      <w:r w:rsidRPr="00B27902">
        <w:t xml:space="preserve"> Med, 2022. </w:t>
      </w:r>
      <w:r w:rsidRPr="00B27902">
        <w:rPr>
          <w:b/>
        </w:rPr>
        <w:t>3</w:t>
      </w:r>
      <w:r w:rsidRPr="00B27902">
        <w:t>(6): p. 364-368.</w:t>
      </w:r>
    </w:p>
    <w:p w14:paraId="32DAAD49" w14:textId="77777777" w:rsidR="00B27902" w:rsidRPr="00B27902" w:rsidRDefault="00B27902" w:rsidP="00B27902">
      <w:pPr>
        <w:pStyle w:val="EndNoteBibliography"/>
        <w:spacing w:after="0"/>
        <w:ind w:left="720" w:hanging="720"/>
      </w:pPr>
      <w:r w:rsidRPr="00B27902">
        <w:t>25.</w:t>
      </w:r>
      <w:r w:rsidRPr="00B27902">
        <w:tab/>
        <w:t xml:space="preserve">McKinnon, B. and A. Vandermorris, </w:t>
      </w:r>
      <w:r w:rsidRPr="00B27902">
        <w:rPr>
          <w:i/>
        </w:rPr>
        <w:t>National age-of-consent laws and adolescent HIV testing in sub-Saharan Africa: a propensity-score matched study.</w:t>
      </w:r>
      <w:r w:rsidRPr="00B27902">
        <w:t xml:space="preserve"> Bulletin of the World Health Organization, 2019. </w:t>
      </w:r>
      <w:r w:rsidRPr="00B27902">
        <w:rPr>
          <w:b/>
        </w:rPr>
        <w:t>97</w:t>
      </w:r>
      <w:r w:rsidRPr="00B27902">
        <w:t>(1): p. 42.</w:t>
      </w:r>
    </w:p>
    <w:p w14:paraId="269AC330" w14:textId="77777777" w:rsidR="00B27902" w:rsidRPr="00B27902" w:rsidRDefault="00B27902" w:rsidP="00B27902">
      <w:pPr>
        <w:pStyle w:val="EndNoteBibliography"/>
        <w:spacing w:after="0"/>
        <w:ind w:left="720" w:hanging="720"/>
      </w:pPr>
      <w:r w:rsidRPr="00B27902">
        <w:t>26.</w:t>
      </w:r>
      <w:r w:rsidRPr="00B27902">
        <w:tab/>
        <w:t xml:space="preserve">Melesse, D.Y., et al., </w:t>
      </w:r>
      <w:r w:rsidRPr="00B27902">
        <w:rPr>
          <w:i/>
        </w:rPr>
        <w:t>Adolescent sexual and reproductive health in sub-Saharan Africa: who is left behind?</w:t>
      </w:r>
      <w:r w:rsidRPr="00B27902">
        <w:t xml:space="preserve"> BMJ global health, 2020. </w:t>
      </w:r>
      <w:r w:rsidRPr="00B27902">
        <w:rPr>
          <w:b/>
        </w:rPr>
        <w:t>5</w:t>
      </w:r>
      <w:r w:rsidRPr="00B27902">
        <w:t>(1): p. e002231.</w:t>
      </w:r>
    </w:p>
    <w:p w14:paraId="690DC809" w14:textId="77777777" w:rsidR="00B27902" w:rsidRPr="00B27902" w:rsidRDefault="00B27902" w:rsidP="00B27902">
      <w:pPr>
        <w:pStyle w:val="EndNoteBibliography"/>
        <w:spacing w:after="0"/>
        <w:ind w:left="720" w:hanging="720"/>
      </w:pPr>
      <w:r w:rsidRPr="00B27902">
        <w:t>27.</w:t>
      </w:r>
      <w:r w:rsidRPr="00B27902">
        <w:tab/>
        <w:t xml:space="preserve">Mollel, G.J., A. Katende, and M. Shahmanesh, </w:t>
      </w:r>
      <w:r w:rsidRPr="00B27902">
        <w:rPr>
          <w:i/>
        </w:rPr>
        <w:t>Legal age of consent for HIV testing among adolescents in sub-Saharan Africa, a systematic review.</w:t>
      </w:r>
      <w:r w:rsidRPr="00B27902">
        <w:t xml:space="preserve"> medRxiv, 2022: p. 2022.05. 17.22275222.</w:t>
      </w:r>
    </w:p>
    <w:p w14:paraId="70B4D43F" w14:textId="77777777" w:rsidR="00B27902" w:rsidRPr="00B27902" w:rsidRDefault="00B27902" w:rsidP="00B27902">
      <w:pPr>
        <w:pStyle w:val="EndNoteBibliography"/>
        <w:spacing w:after="0"/>
        <w:ind w:left="720" w:hanging="720"/>
      </w:pPr>
      <w:r w:rsidRPr="00B27902">
        <w:t>28.</w:t>
      </w:r>
      <w:r w:rsidRPr="00B27902">
        <w:tab/>
        <w:t xml:space="preserve">Perehudoff, K., et al., </w:t>
      </w:r>
      <w:r w:rsidRPr="00B27902">
        <w:rPr>
          <w:i/>
        </w:rPr>
        <w:t>A comparative human rights analysis of laws and policies for adolescent contraception in Uganda and Kenya.</w:t>
      </w:r>
      <w:r w:rsidRPr="00B27902">
        <w:t xml:space="preserve"> Reproductive Health, 2022. </w:t>
      </w:r>
      <w:r w:rsidRPr="00B27902">
        <w:rPr>
          <w:b/>
        </w:rPr>
        <w:t>19</w:t>
      </w:r>
      <w:r w:rsidRPr="00B27902">
        <w:t>(1): p. 37.</w:t>
      </w:r>
    </w:p>
    <w:p w14:paraId="57B88305" w14:textId="77777777" w:rsidR="00B27902" w:rsidRPr="00B27902" w:rsidRDefault="00B27902" w:rsidP="00B27902">
      <w:pPr>
        <w:pStyle w:val="EndNoteBibliography"/>
        <w:spacing w:after="0"/>
        <w:ind w:left="720" w:hanging="720"/>
      </w:pPr>
      <w:r w:rsidRPr="00B27902">
        <w:t>29.</w:t>
      </w:r>
      <w:r w:rsidRPr="00B27902">
        <w:tab/>
        <w:t xml:space="preserve">Tallarico, R., K. Ozah, and K.S. Orievulu, </w:t>
      </w:r>
      <w:r w:rsidRPr="00B27902">
        <w:rPr>
          <w:i/>
        </w:rPr>
        <w:t>Age of consent: A case for harmonizing laws and policies to advance, promote and protect adolescents’ sexual and reproductive health rights.</w:t>
      </w:r>
      <w:r w:rsidRPr="00B27902">
        <w:t xml:space="preserve"> African Journal of Reproductive Health, 2021. </w:t>
      </w:r>
      <w:r w:rsidRPr="00B27902">
        <w:rPr>
          <w:b/>
        </w:rPr>
        <w:t>25</w:t>
      </w:r>
      <w:r w:rsidRPr="00B27902">
        <w:t>(2): p. 94-102.</w:t>
      </w:r>
    </w:p>
    <w:p w14:paraId="288E90DB" w14:textId="77777777" w:rsidR="00B27902" w:rsidRPr="00B27902" w:rsidRDefault="00B27902" w:rsidP="00B27902">
      <w:pPr>
        <w:pStyle w:val="EndNoteBibliography"/>
        <w:spacing w:after="0"/>
        <w:ind w:left="720" w:hanging="720"/>
      </w:pPr>
      <w:r w:rsidRPr="00B27902">
        <w:t>30.</w:t>
      </w:r>
      <w:r w:rsidRPr="00B27902">
        <w:tab/>
        <w:t xml:space="preserve">Watson, K., et al., </w:t>
      </w:r>
      <w:r w:rsidRPr="00B27902">
        <w:rPr>
          <w:i/>
        </w:rPr>
        <w:t>The East and Southern Africa Ministerial Commitment: a review of progress toward fulfilling young people's sexual and reproductive health and rights (2013–2018).</w:t>
      </w:r>
      <w:r w:rsidRPr="00B27902">
        <w:t xml:space="preserve"> Sexual and Reproductive Health Matters, 2021. </w:t>
      </w:r>
      <w:r w:rsidRPr="00B27902">
        <w:rPr>
          <w:b/>
        </w:rPr>
        <w:t>29</w:t>
      </w:r>
      <w:r w:rsidRPr="00B27902">
        <w:t>(1): p. 261-286.</w:t>
      </w:r>
    </w:p>
    <w:p w14:paraId="1D13B138" w14:textId="77777777" w:rsidR="00B27902" w:rsidRPr="00B27902" w:rsidRDefault="00B27902" w:rsidP="00B27902">
      <w:pPr>
        <w:pStyle w:val="EndNoteBibliography"/>
        <w:spacing w:after="0"/>
        <w:ind w:left="720" w:hanging="720"/>
      </w:pPr>
      <w:r w:rsidRPr="00B27902">
        <w:t>31.</w:t>
      </w:r>
      <w:r w:rsidRPr="00B27902">
        <w:tab/>
        <w:t xml:space="preserve">Amponsah-Dacosta, E., et al., </w:t>
      </w:r>
      <w:r w:rsidRPr="00B27902">
        <w:rPr>
          <w:i/>
        </w:rPr>
        <w:t>Human papillomavirus vaccination in South Africa: programmatic challenges and opportunities for integration with other adolescent health services?</w:t>
      </w:r>
      <w:r w:rsidRPr="00B27902">
        <w:t xml:space="preserve"> Frontiers in Public Health, 2022. </w:t>
      </w:r>
      <w:r w:rsidRPr="00B27902">
        <w:rPr>
          <w:b/>
        </w:rPr>
        <w:t>10</w:t>
      </w:r>
      <w:r w:rsidRPr="00B27902">
        <w:t>: p. 799984.</w:t>
      </w:r>
    </w:p>
    <w:p w14:paraId="714BA60D" w14:textId="77777777" w:rsidR="00B27902" w:rsidRPr="00B27902" w:rsidRDefault="00B27902" w:rsidP="00B27902">
      <w:pPr>
        <w:pStyle w:val="EndNoteBibliography"/>
        <w:spacing w:after="0"/>
        <w:ind w:left="720" w:hanging="720"/>
      </w:pPr>
      <w:r w:rsidRPr="00B27902">
        <w:t>32.</w:t>
      </w:r>
      <w:r w:rsidRPr="00B27902">
        <w:tab/>
        <w:t xml:space="preserve">Black, E. and R. Richmond, </w:t>
      </w:r>
      <w:r w:rsidRPr="00B27902">
        <w:rPr>
          <w:i/>
        </w:rPr>
        <w:t>Prevention of cervical cancer in sub-Saharan Africa: the advantages and challenges of HPV vaccination.</w:t>
      </w:r>
      <w:r w:rsidRPr="00B27902">
        <w:t xml:space="preserve"> Vaccines, 2018. </w:t>
      </w:r>
      <w:r w:rsidRPr="00B27902">
        <w:rPr>
          <w:b/>
        </w:rPr>
        <w:t>6</w:t>
      </w:r>
      <w:r w:rsidRPr="00B27902">
        <w:t>(3): p. 61.</w:t>
      </w:r>
    </w:p>
    <w:p w14:paraId="72D88220" w14:textId="77777777" w:rsidR="00B27902" w:rsidRPr="00B27902" w:rsidRDefault="00B27902" w:rsidP="00B27902">
      <w:pPr>
        <w:pStyle w:val="EndNoteBibliography"/>
        <w:spacing w:after="0"/>
        <w:ind w:left="720" w:hanging="720"/>
      </w:pPr>
      <w:r w:rsidRPr="00B27902">
        <w:t>33.</w:t>
      </w:r>
      <w:r w:rsidRPr="00B27902">
        <w:tab/>
        <w:t xml:space="preserve">Lane, J., et al., </w:t>
      </w:r>
      <w:r w:rsidRPr="00B27902">
        <w:rPr>
          <w:i/>
        </w:rPr>
        <w:t>Policy considerations for scaling up access to HIV pre‐exposure prophylaxis for adolescent girls and young women: Examples from Kenya, South Africa, and Uganda.</w:t>
      </w:r>
      <w:r w:rsidRPr="00B27902">
        <w:t xml:space="preserve"> The International journal of health planning and management, 2021. </w:t>
      </w:r>
      <w:r w:rsidRPr="00B27902">
        <w:rPr>
          <w:b/>
        </w:rPr>
        <w:t>36</w:t>
      </w:r>
      <w:r w:rsidRPr="00B27902">
        <w:t>(5): p. 1789-1808.</w:t>
      </w:r>
    </w:p>
    <w:p w14:paraId="0F6252BF" w14:textId="77777777" w:rsidR="00B27902" w:rsidRPr="00B27902" w:rsidRDefault="00B27902" w:rsidP="00B27902">
      <w:pPr>
        <w:pStyle w:val="EndNoteBibliography"/>
        <w:spacing w:after="0"/>
        <w:ind w:left="720" w:hanging="720"/>
      </w:pPr>
      <w:r w:rsidRPr="00B27902">
        <w:t>34.</w:t>
      </w:r>
      <w:r w:rsidRPr="00B27902">
        <w:tab/>
        <w:t xml:space="preserve">Strode, A., Z. Essack, and C. Slack, </w:t>
      </w:r>
      <w:r w:rsidRPr="00B27902">
        <w:rPr>
          <w:i/>
        </w:rPr>
        <w:t>Adolescent self-consent to medical interventions in South Africa.</w:t>
      </w:r>
      <w:r w:rsidRPr="00B27902">
        <w:t xml:space="preserve"> South African Journal of Child Health, 2023. </w:t>
      </w:r>
      <w:r w:rsidRPr="00B27902">
        <w:rPr>
          <w:b/>
        </w:rPr>
        <w:t>17</w:t>
      </w:r>
      <w:r w:rsidRPr="00B27902">
        <w:t>(3): p. 136-139.</w:t>
      </w:r>
    </w:p>
    <w:p w14:paraId="76C81D0C" w14:textId="77777777" w:rsidR="00B27902" w:rsidRPr="00B27902" w:rsidRDefault="00B27902" w:rsidP="00B27902">
      <w:pPr>
        <w:pStyle w:val="EndNoteBibliography"/>
        <w:spacing w:after="0"/>
        <w:ind w:left="720" w:hanging="720"/>
      </w:pPr>
      <w:r w:rsidRPr="00B27902">
        <w:t>35.</w:t>
      </w:r>
      <w:r w:rsidRPr="00B27902">
        <w:tab/>
        <w:t xml:space="preserve">Kangaude, G.D. and A. Skelton, </w:t>
      </w:r>
      <w:r w:rsidRPr="00B27902">
        <w:rPr>
          <w:i/>
        </w:rPr>
        <w:t>(De) Criminalizing adolescent sex: a rights-based assessment of age of consent laws in Eastern and Southern Africa.</w:t>
      </w:r>
      <w:r w:rsidRPr="00B27902">
        <w:t xml:space="preserve"> Sage open, 2018. </w:t>
      </w:r>
      <w:r w:rsidRPr="00B27902">
        <w:rPr>
          <w:b/>
        </w:rPr>
        <w:t>8</w:t>
      </w:r>
      <w:r w:rsidRPr="00B27902">
        <w:t>(4): p. 2158244018806036.</w:t>
      </w:r>
    </w:p>
    <w:p w14:paraId="4DEEDB63" w14:textId="77777777" w:rsidR="00B27902" w:rsidRPr="00B27902" w:rsidRDefault="00B27902" w:rsidP="00B27902">
      <w:pPr>
        <w:pStyle w:val="EndNoteBibliography"/>
        <w:spacing w:after="0"/>
        <w:ind w:left="720" w:hanging="720"/>
      </w:pPr>
      <w:r w:rsidRPr="00B27902">
        <w:t>36.</w:t>
      </w:r>
      <w:r w:rsidRPr="00B27902">
        <w:tab/>
        <w:t xml:space="preserve">Mwambene, L., </w:t>
      </w:r>
      <w:r w:rsidRPr="00B27902">
        <w:rPr>
          <w:i/>
        </w:rPr>
        <w:t>Recent legal responses to child marriage in Southern Africa: The case of Zimbabwe, South Africa and Malawi.</w:t>
      </w:r>
      <w:r w:rsidRPr="00B27902">
        <w:t xml:space="preserve"> African human rights law journal, 2018. </w:t>
      </w:r>
      <w:r w:rsidRPr="00B27902">
        <w:rPr>
          <w:b/>
        </w:rPr>
        <w:t>18</w:t>
      </w:r>
      <w:r w:rsidRPr="00B27902">
        <w:t>(2): p. 527-550.</w:t>
      </w:r>
    </w:p>
    <w:p w14:paraId="635A7F5B" w14:textId="0A332FF6" w:rsidR="00B27902" w:rsidRPr="00B27902" w:rsidRDefault="00B27902" w:rsidP="00B27902">
      <w:pPr>
        <w:pStyle w:val="EndNoteBibliography"/>
        <w:spacing w:after="0"/>
        <w:ind w:left="720" w:hanging="720"/>
      </w:pPr>
      <w:r w:rsidRPr="00B27902">
        <w:t>37.</w:t>
      </w:r>
      <w:r w:rsidRPr="00B27902">
        <w:tab/>
        <w:t xml:space="preserve">UNICEF. </w:t>
      </w:r>
      <w:r w:rsidRPr="00B27902">
        <w:rPr>
          <w:i/>
        </w:rPr>
        <w:t>UNICEF Statement on Zimbabwean law raising the age of consent to 18 years</w:t>
      </w:r>
      <w:r w:rsidRPr="00B27902">
        <w:t xml:space="preserve">. 2023; Available from: </w:t>
      </w:r>
      <w:hyperlink r:id="rId20" w:history="1">
        <w:r w:rsidRPr="00B27902">
          <w:rPr>
            <w:rStyle w:val="Hyperlink"/>
          </w:rPr>
          <w:t>https://www.unicef.org/zimbabwe/press-releases/unicef-statement-zimbabwean-law-raising-age-consent-18-years</w:t>
        </w:r>
      </w:hyperlink>
      <w:r w:rsidRPr="00B27902">
        <w:t>.</w:t>
      </w:r>
    </w:p>
    <w:p w14:paraId="62BA892D" w14:textId="3E33C227" w:rsidR="00B27902" w:rsidRPr="00B27902" w:rsidRDefault="00B27902" w:rsidP="00B27902">
      <w:pPr>
        <w:pStyle w:val="EndNoteBibliography"/>
        <w:ind w:left="720" w:hanging="720"/>
      </w:pPr>
      <w:r w:rsidRPr="00B27902">
        <w:t>38.</w:t>
      </w:r>
      <w:r w:rsidRPr="00B27902">
        <w:tab/>
        <w:t xml:space="preserve">VOA. </w:t>
      </w:r>
      <w:r w:rsidRPr="00B27902">
        <w:rPr>
          <w:i/>
        </w:rPr>
        <w:t>UNICEF Commends Zimbabwe for Raising Legal Consent Age for Sex</w:t>
      </w:r>
      <w:r w:rsidRPr="00B27902">
        <w:t xml:space="preserve">. 2024; Available from: </w:t>
      </w:r>
      <w:hyperlink r:id="rId21" w:history="1">
        <w:r w:rsidRPr="00B27902">
          <w:rPr>
            <w:rStyle w:val="Hyperlink"/>
          </w:rPr>
          <w:t>https://www.voanews.com/a/unicef-commends-zimbabwe-for-raising-legal-consent-age-for-sex/7442243.html</w:t>
        </w:r>
      </w:hyperlink>
      <w:r w:rsidRPr="00B27902">
        <w:t>.</w:t>
      </w:r>
    </w:p>
    <w:p w14:paraId="16F3993B" w14:textId="7A81DAF9" w:rsidR="00C6762E" w:rsidRPr="008F4172" w:rsidRDefault="00C6762E" w:rsidP="00C6762E">
      <w:pPr>
        <w:spacing w:line="360" w:lineRule="auto"/>
        <w:rPr>
          <w:rFonts w:asciiTheme="majorBidi" w:hAnsiTheme="majorBidi" w:cstheme="majorBidi"/>
          <w:sz w:val="24"/>
          <w:szCs w:val="24"/>
        </w:rPr>
      </w:pPr>
      <w:r w:rsidRPr="008F4172">
        <w:rPr>
          <w:rFonts w:asciiTheme="majorBidi" w:hAnsiTheme="majorBidi" w:cstheme="majorBidi"/>
          <w:sz w:val="24"/>
          <w:szCs w:val="24"/>
        </w:rPr>
        <w:fldChar w:fldCharType="end"/>
      </w:r>
    </w:p>
    <w:sectPr w:rsidR="00C6762E" w:rsidRPr="008F4172">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1" w:author="Levi Singh" w:date="2024-12-11T12:31:00Z" w:initials="LS">
    <w:p w14:paraId="2F8E1126" w14:textId="77777777" w:rsidR="00440632" w:rsidRDefault="00440632" w:rsidP="00440632">
      <w:pPr>
        <w:pStyle w:val="CommentText"/>
      </w:pPr>
      <w:r>
        <w:rPr>
          <w:rStyle w:val="CommentReference"/>
        </w:rPr>
        <w:annotationRef/>
      </w:r>
      <w:r>
        <w:rPr>
          <w:lang w:val="en-ZA"/>
        </w:rPr>
        <w:t>Not sure this is progressive, nor is the Zim example as neither include a close in age exemption - effectively criminalising consensual sexual activity and behaviour among adolescents?</w:t>
      </w:r>
    </w:p>
  </w:comment>
  <w:comment w:id="12" w:author="Mary Nyikuri" w:date="2024-12-19T09:44:00Z" w:initials="MN">
    <w:p w14:paraId="009AD85C" w14:textId="77777777" w:rsidR="00322CBA" w:rsidRDefault="00322CBA" w:rsidP="00322CBA">
      <w:pPr>
        <w:pStyle w:val="CommentText"/>
      </w:pPr>
      <w:r>
        <w:rPr>
          <w:rStyle w:val="CommentReference"/>
        </w:rPr>
        <w:annotationRef/>
      </w:r>
      <w:r>
        <w:t>The Zim example was suggested by Prof. Kay and I believe the two serve as some best practice examples</w:t>
      </w:r>
    </w:p>
  </w:comment>
  <w:comment w:id="16" w:author="Levi Singh" w:date="2024-12-11T12:43:00Z" w:initials="LS">
    <w:p w14:paraId="6AF09455" w14:textId="05C2F4AB" w:rsidR="00F24B3F" w:rsidRDefault="00F24B3F" w:rsidP="00F24B3F">
      <w:pPr>
        <w:pStyle w:val="CommentText"/>
      </w:pPr>
      <w:r>
        <w:rPr>
          <w:rStyle w:val="CommentReference"/>
        </w:rPr>
        <w:annotationRef/>
      </w:r>
      <w:r>
        <w:rPr>
          <w:lang w:val="en-ZA"/>
        </w:rPr>
        <w:t>I would look at the SADC SRHR Scorecard reports over the last 5 years. The ESA commitment has not been regularly reported towards, whereas SADC SRHR managers report on SADC SRHR milestones bi-annually. There should also be reports from SADC PF towards the ECM model law’s domestication.</w:t>
      </w:r>
    </w:p>
  </w:comment>
  <w:comment w:id="17" w:author="Mary Nyikuri" w:date="2024-12-19T09:45:00Z" w:initials="MN">
    <w:p w14:paraId="2330EB03" w14:textId="77777777" w:rsidR="00322CBA" w:rsidRDefault="00322CBA" w:rsidP="00322CBA">
      <w:pPr>
        <w:pStyle w:val="CommentText"/>
      </w:pPr>
      <w:r>
        <w:rPr>
          <w:rStyle w:val="CommentReference"/>
        </w:rPr>
        <w:annotationRef/>
      </w:r>
      <w:r>
        <w:t xml:space="preserve">I have cited the ending child marriage report as this outlines progress with commitments. There is nothing concreate on the score cards on child marriages except for minimal age of consent to marriage, which I have cited above. </w:t>
      </w:r>
    </w:p>
  </w:comment>
  <w:comment w:id="26" w:author="Levi Singh" w:date="2024-12-11T12:58:00Z" w:initials="LS">
    <w:p w14:paraId="22E18596" w14:textId="6EE4AAB5" w:rsidR="00E50637" w:rsidRDefault="00E50637" w:rsidP="00E50637">
      <w:pPr>
        <w:pStyle w:val="CommentText"/>
      </w:pPr>
      <w:r>
        <w:rPr>
          <w:rStyle w:val="CommentReference"/>
        </w:rPr>
        <w:annotationRef/>
      </w:r>
      <w:r>
        <w:rPr>
          <w:lang w:val="en-ZA"/>
        </w:rPr>
        <w:t>1994… 25 year review was 2019.</w:t>
      </w:r>
    </w:p>
  </w:comment>
  <w:comment w:id="27" w:author="Mary Nyikuri" w:date="2024-12-19T09:47:00Z" w:initials="MN">
    <w:p w14:paraId="4F58E6CC" w14:textId="77777777" w:rsidR="00322CBA" w:rsidRDefault="00322CBA" w:rsidP="00322CBA">
      <w:pPr>
        <w:pStyle w:val="CommentText"/>
      </w:pPr>
      <w:r>
        <w:rPr>
          <w:rStyle w:val="CommentReference"/>
        </w:rPr>
        <w:annotationRef/>
      </w:r>
      <w:r>
        <w:t>I have rephrased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2F8E1126" w15:done="0"/>
  <w15:commentEx w15:paraId="009AD85C" w15:paraIdParent="2F8E1126" w15:done="0"/>
  <w15:commentEx w15:paraId="6AF09455" w15:done="0"/>
  <w15:commentEx w15:paraId="2330EB03" w15:paraIdParent="6AF09455" w15:done="0"/>
  <w15:commentEx w15:paraId="22E18596" w15:done="0"/>
  <w15:commentEx w15:paraId="4F58E6CC" w15:paraIdParent="22E1859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62CE41EA" w16cex:dateUtc="2024-12-11T10:31:00Z"/>
  <w16cex:commentExtensible w16cex:durableId="2B0E698C" w16cex:dateUtc="2024-12-19T06:44:00Z"/>
  <w16cex:commentExtensible w16cex:durableId="4EB7347D" w16cex:dateUtc="2024-12-11T10:43:00Z"/>
  <w16cex:commentExtensible w16cex:durableId="2B0E69D0" w16cex:dateUtc="2024-12-19T06:45:00Z"/>
  <w16cex:commentExtensible w16cex:durableId="7765C2EC" w16cex:dateUtc="2024-12-11T10:58:00Z"/>
  <w16cex:commentExtensible w16cex:durableId="2B0E6A29" w16cex:dateUtc="2024-12-19T06:4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F8E1126" w16cid:durableId="62CE41EA"/>
  <w16cid:commentId w16cid:paraId="009AD85C" w16cid:durableId="2B0E698C"/>
  <w16cid:commentId w16cid:paraId="6AF09455" w16cid:durableId="4EB7347D"/>
  <w16cid:commentId w16cid:paraId="2330EB03" w16cid:durableId="2B0E69D0"/>
  <w16cid:commentId w16cid:paraId="22E18596" w16cid:durableId="7765C2EC"/>
  <w16cid:commentId w16cid:paraId="4F58E6CC" w16cid:durableId="2B0E6A29"/>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259AA9" w14:textId="77777777" w:rsidR="00DB1768" w:rsidRDefault="00DB1768" w:rsidP="00455828">
      <w:pPr>
        <w:spacing w:after="0" w:line="240" w:lineRule="auto"/>
      </w:pPr>
      <w:r>
        <w:separator/>
      </w:r>
    </w:p>
  </w:endnote>
  <w:endnote w:type="continuationSeparator" w:id="0">
    <w:p w14:paraId="2BAC6B8F" w14:textId="77777777" w:rsidR="00DB1768" w:rsidRDefault="00DB1768" w:rsidP="00455828">
      <w:pPr>
        <w:spacing w:after="0" w:line="240" w:lineRule="auto"/>
      </w:pPr>
      <w:r>
        <w:continuationSeparator/>
      </w:r>
    </w:p>
  </w:endnote>
  <w:endnote w:type="continuationNotice" w:id="1">
    <w:p w14:paraId="768AF06F" w14:textId="77777777" w:rsidR="00DB1768" w:rsidRDefault="00DB176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7011831"/>
      <w:docPartObj>
        <w:docPartGallery w:val="Page Numbers (Bottom of Page)"/>
        <w:docPartUnique/>
      </w:docPartObj>
    </w:sdtPr>
    <w:sdtEndPr>
      <w:rPr>
        <w:rFonts w:ascii="Times New Roman" w:hAnsi="Times New Roman" w:cs="Times New Roman"/>
        <w:noProof/>
        <w:sz w:val="24"/>
        <w:szCs w:val="24"/>
      </w:rPr>
    </w:sdtEndPr>
    <w:sdtContent>
      <w:p w14:paraId="0B15E2CB" w14:textId="3589E2B3" w:rsidR="003464B3" w:rsidRPr="00F64DA1" w:rsidRDefault="003464B3">
        <w:pPr>
          <w:pStyle w:val="Footer"/>
          <w:jc w:val="center"/>
          <w:rPr>
            <w:rFonts w:ascii="Times New Roman" w:hAnsi="Times New Roman" w:cs="Times New Roman"/>
            <w:sz w:val="24"/>
            <w:szCs w:val="24"/>
          </w:rPr>
        </w:pPr>
        <w:r w:rsidRPr="00F64DA1">
          <w:rPr>
            <w:rFonts w:ascii="Times New Roman" w:hAnsi="Times New Roman" w:cs="Times New Roman"/>
            <w:sz w:val="24"/>
            <w:szCs w:val="24"/>
          </w:rPr>
          <w:fldChar w:fldCharType="begin"/>
        </w:r>
        <w:r w:rsidRPr="00F64DA1">
          <w:rPr>
            <w:rFonts w:ascii="Times New Roman" w:hAnsi="Times New Roman" w:cs="Times New Roman"/>
            <w:sz w:val="24"/>
            <w:szCs w:val="24"/>
          </w:rPr>
          <w:instrText xml:space="preserve"> PAGE   \* MERGEFORMAT </w:instrText>
        </w:r>
        <w:r w:rsidRPr="00F64DA1">
          <w:rPr>
            <w:rFonts w:ascii="Times New Roman" w:hAnsi="Times New Roman" w:cs="Times New Roman"/>
            <w:sz w:val="24"/>
            <w:szCs w:val="24"/>
          </w:rPr>
          <w:fldChar w:fldCharType="separate"/>
        </w:r>
        <w:r w:rsidR="00770859">
          <w:rPr>
            <w:rFonts w:ascii="Times New Roman" w:hAnsi="Times New Roman" w:cs="Times New Roman"/>
            <w:noProof/>
            <w:sz w:val="24"/>
            <w:szCs w:val="24"/>
          </w:rPr>
          <w:t>20</w:t>
        </w:r>
        <w:r w:rsidRPr="00F64DA1">
          <w:rPr>
            <w:rFonts w:ascii="Times New Roman" w:hAnsi="Times New Roman" w:cs="Times New Roman"/>
            <w:noProof/>
            <w:sz w:val="24"/>
            <w:szCs w:val="24"/>
          </w:rPr>
          <w:fldChar w:fldCharType="end"/>
        </w:r>
      </w:p>
    </w:sdtContent>
  </w:sdt>
  <w:p w14:paraId="214C5164" w14:textId="77777777" w:rsidR="003464B3" w:rsidRDefault="003464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2535D8" w14:textId="77777777" w:rsidR="00DB1768" w:rsidRDefault="00DB1768" w:rsidP="00455828">
      <w:pPr>
        <w:spacing w:after="0" w:line="240" w:lineRule="auto"/>
      </w:pPr>
      <w:r>
        <w:separator/>
      </w:r>
    </w:p>
  </w:footnote>
  <w:footnote w:type="continuationSeparator" w:id="0">
    <w:p w14:paraId="2675D129" w14:textId="77777777" w:rsidR="00DB1768" w:rsidRDefault="00DB1768" w:rsidP="00455828">
      <w:pPr>
        <w:spacing w:after="0" w:line="240" w:lineRule="auto"/>
      </w:pPr>
      <w:r>
        <w:continuationSeparator/>
      </w:r>
    </w:p>
  </w:footnote>
  <w:footnote w:type="continuationNotice" w:id="1">
    <w:p w14:paraId="5C4442FD" w14:textId="77777777" w:rsidR="00DB1768" w:rsidRDefault="00DB176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552F65"/>
    <w:multiLevelType w:val="hybridMultilevel"/>
    <w:tmpl w:val="3760BCA0"/>
    <w:lvl w:ilvl="0" w:tplc="A6B017E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5039D9"/>
    <w:multiLevelType w:val="hybridMultilevel"/>
    <w:tmpl w:val="E0B4DA0A"/>
    <w:lvl w:ilvl="0" w:tplc="95A20F40">
      <w:start w:val="16"/>
      <w:numFmt w:val="bullet"/>
      <w:lvlText w:val="-"/>
      <w:lvlJc w:val="left"/>
      <w:pPr>
        <w:ind w:left="36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A33949"/>
    <w:multiLevelType w:val="hybridMultilevel"/>
    <w:tmpl w:val="3F24BD8E"/>
    <w:lvl w:ilvl="0" w:tplc="58180306">
      <w:start w:val="1"/>
      <w:numFmt w:val="decimal"/>
      <w:lvlText w:val="%1."/>
      <w:lvlJc w:val="left"/>
      <w:pPr>
        <w:ind w:left="720" w:hanging="60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3" w15:restartNumberingAfterBreak="0">
    <w:nsid w:val="2571295D"/>
    <w:multiLevelType w:val="hybridMultilevel"/>
    <w:tmpl w:val="5B30DA84"/>
    <w:lvl w:ilvl="0" w:tplc="95A20F40">
      <w:start w:val="16"/>
      <w:numFmt w:val="bullet"/>
      <w:lvlText w:val="-"/>
      <w:lvlJc w:val="left"/>
      <w:pPr>
        <w:ind w:left="360" w:hanging="360"/>
      </w:pPr>
      <w:rPr>
        <w:rFonts w:ascii="Arial Narrow" w:eastAsia="Times New Roman" w:hAnsi="Arial Narrow"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9210DB1"/>
    <w:multiLevelType w:val="hybridMultilevel"/>
    <w:tmpl w:val="F42CEDEA"/>
    <w:lvl w:ilvl="0" w:tplc="58180306">
      <w:start w:val="1"/>
      <w:numFmt w:val="decimal"/>
      <w:lvlText w:val="%1."/>
      <w:lvlJc w:val="left"/>
      <w:pPr>
        <w:ind w:left="600" w:hanging="60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5" w15:restartNumberingAfterBreak="0">
    <w:nsid w:val="2A537771"/>
    <w:multiLevelType w:val="hybridMultilevel"/>
    <w:tmpl w:val="1B6EB394"/>
    <w:lvl w:ilvl="0" w:tplc="A6B017E6">
      <w:start w:val="1"/>
      <w:numFmt w:val="decimal"/>
      <w:lvlText w:val="%1."/>
      <w:lvlJc w:val="left"/>
      <w:pPr>
        <w:ind w:left="1197" w:hanging="720"/>
      </w:pPr>
      <w:rPr>
        <w:rFonts w:hint="default"/>
      </w:rPr>
    </w:lvl>
    <w:lvl w:ilvl="1" w:tplc="04090019" w:tentative="1">
      <w:start w:val="1"/>
      <w:numFmt w:val="lowerLetter"/>
      <w:lvlText w:val="%2."/>
      <w:lvlJc w:val="left"/>
      <w:pPr>
        <w:ind w:left="1557" w:hanging="360"/>
      </w:pPr>
    </w:lvl>
    <w:lvl w:ilvl="2" w:tplc="0409001B" w:tentative="1">
      <w:start w:val="1"/>
      <w:numFmt w:val="lowerRoman"/>
      <w:lvlText w:val="%3."/>
      <w:lvlJc w:val="right"/>
      <w:pPr>
        <w:ind w:left="2277" w:hanging="180"/>
      </w:pPr>
    </w:lvl>
    <w:lvl w:ilvl="3" w:tplc="0409000F" w:tentative="1">
      <w:start w:val="1"/>
      <w:numFmt w:val="decimal"/>
      <w:lvlText w:val="%4."/>
      <w:lvlJc w:val="left"/>
      <w:pPr>
        <w:ind w:left="2997" w:hanging="360"/>
      </w:pPr>
    </w:lvl>
    <w:lvl w:ilvl="4" w:tplc="04090019" w:tentative="1">
      <w:start w:val="1"/>
      <w:numFmt w:val="lowerLetter"/>
      <w:lvlText w:val="%5."/>
      <w:lvlJc w:val="left"/>
      <w:pPr>
        <w:ind w:left="3717" w:hanging="360"/>
      </w:pPr>
    </w:lvl>
    <w:lvl w:ilvl="5" w:tplc="0409001B" w:tentative="1">
      <w:start w:val="1"/>
      <w:numFmt w:val="lowerRoman"/>
      <w:lvlText w:val="%6."/>
      <w:lvlJc w:val="right"/>
      <w:pPr>
        <w:ind w:left="4437" w:hanging="180"/>
      </w:pPr>
    </w:lvl>
    <w:lvl w:ilvl="6" w:tplc="0409000F" w:tentative="1">
      <w:start w:val="1"/>
      <w:numFmt w:val="decimal"/>
      <w:lvlText w:val="%7."/>
      <w:lvlJc w:val="left"/>
      <w:pPr>
        <w:ind w:left="5157" w:hanging="360"/>
      </w:pPr>
    </w:lvl>
    <w:lvl w:ilvl="7" w:tplc="04090019" w:tentative="1">
      <w:start w:val="1"/>
      <w:numFmt w:val="lowerLetter"/>
      <w:lvlText w:val="%8."/>
      <w:lvlJc w:val="left"/>
      <w:pPr>
        <w:ind w:left="5877" w:hanging="360"/>
      </w:pPr>
    </w:lvl>
    <w:lvl w:ilvl="8" w:tplc="0409001B" w:tentative="1">
      <w:start w:val="1"/>
      <w:numFmt w:val="lowerRoman"/>
      <w:lvlText w:val="%9."/>
      <w:lvlJc w:val="right"/>
      <w:pPr>
        <w:ind w:left="6597" w:hanging="180"/>
      </w:pPr>
    </w:lvl>
  </w:abstractNum>
  <w:abstractNum w:abstractNumId="6" w15:restartNumberingAfterBreak="0">
    <w:nsid w:val="3B0B5971"/>
    <w:multiLevelType w:val="hybridMultilevel"/>
    <w:tmpl w:val="50A05B1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C3C1B36"/>
    <w:multiLevelType w:val="hybridMultilevel"/>
    <w:tmpl w:val="557E2F90"/>
    <w:lvl w:ilvl="0" w:tplc="58180306">
      <w:start w:val="1"/>
      <w:numFmt w:val="decimal"/>
      <w:lvlText w:val="%1."/>
      <w:lvlJc w:val="left"/>
      <w:pPr>
        <w:ind w:left="840" w:hanging="60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8" w15:restartNumberingAfterBreak="0">
    <w:nsid w:val="4AAA2B8D"/>
    <w:multiLevelType w:val="hybridMultilevel"/>
    <w:tmpl w:val="DAD832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4C2D10EC"/>
    <w:multiLevelType w:val="hybridMultilevel"/>
    <w:tmpl w:val="D7627FE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EBF3BF6"/>
    <w:multiLevelType w:val="hybridMultilevel"/>
    <w:tmpl w:val="B9301178"/>
    <w:lvl w:ilvl="0" w:tplc="04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5696797B"/>
    <w:multiLevelType w:val="hybridMultilevel"/>
    <w:tmpl w:val="0B98132C"/>
    <w:lvl w:ilvl="0" w:tplc="0409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590852F2"/>
    <w:multiLevelType w:val="hybridMultilevel"/>
    <w:tmpl w:val="AC34F8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41662C1"/>
    <w:multiLevelType w:val="hybridMultilevel"/>
    <w:tmpl w:val="9D5AFCC0"/>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7584128E"/>
    <w:multiLevelType w:val="hybridMultilevel"/>
    <w:tmpl w:val="1A327A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782456D9"/>
    <w:multiLevelType w:val="hybridMultilevel"/>
    <w:tmpl w:val="FC5AAE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6"/>
  </w:num>
  <w:num w:numId="2">
    <w:abstractNumId w:val="15"/>
  </w:num>
  <w:num w:numId="3">
    <w:abstractNumId w:val="14"/>
  </w:num>
  <w:num w:numId="4">
    <w:abstractNumId w:val="3"/>
  </w:num>
  <w:num w:numId="5">
    <w:abstractNumId w:val="1"/>
  </w:num>
  <w:num w:numId="6">
    <w:abstractNumId w:val="10"/>
  </w:num>
  <w:num w:numId="7">
    <w:abstractNumId w:val="12"/>
  </w:num>
  <w:num w:numId="8">
    <w:abstractNumId w:val="9"/>
  </w:num>
  <w:num w:numId="9">
    <w:abstractNumId w:val="13"/>
  </w:num>
  <w:num w:numId="10">
    <w:abstractNumId w:val="11"/>
  </w:num>
  <w:num w:numId="11">
    <w:abstractNumId w:val="8"/>
  </w:num>
  <w:num w:numId="12">
    <w:abstractNumId w:val="0"/>
  </w:num>
  <w:num w:numId="13">
    <w:abstractNumId w:val="5"/>
  </w:num>
  <w:num w:numId="14">
    <w:abstractNumId w:val="2"/>
  </w:num>
  <w:num w:numId="15">
    <w:abstractNumId w:val="7"/>
  </w:num>
  <w:num w:numId="16">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Levi Singh">
    <w15:presenceInfo w15:providerId="AD" w15:userId="S::Singh@satregional.org::6f0cb6c9-252f-452d-82c3-c211c69a49f4"/>
  </w15:person>
  <w15:person w15:author="Mary Nyikuri">
    <w15:presenceInfo w15:providerId="None" w15:userId="Mary Nyikuri"/>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Times New Roman&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ff5edrsqrv9z0ewdsup5e9jzxtszv2r0wfd&quot;&gt;Recovered Endnote_Dec19&lt;record-ids&gt;&lt;item&gt;8119&lt;/item&gt;&lt;item&gt;8120&lt;/item&gt;&lt;item&gt;8122&lt;/item&gt;&lt;item&gt;8123&lt;/item&gt;&lt;item&gt;8124&lt;/item&gt;&lt;item&gt;8125&lt;/item&gt;&lt;item&gt;8126&lt;/item&gt;&lt;item&gt;8129&lt;/item&gt;&lt;item&gt;8132&lt;/item&gt;&lt;item&gt;8133&lt;/item&gt;&lt;item&gt;8134&lt;/item&gt;&lt;item&gt;8136&lt;/item&gt;&lt;item&gt;8185&lt;/item&gt;&lt;item&gt;8186&lt;/item&gt;&lt;item&gt;8187&lt;/item&gt;&lt;item&gt;8188&lt;/item&gt;&lt;item&gt;8189&lt;/item&gt;&lt;item&gt;8191&lt;/item&gt;&lt;item&gt;8192&lt;/item&gt;&lt;item&gt;8193&lt;/item&gt;&lt;item&gt;8194&lt;/item&gt;&lt;item&gt;8195&lt;/item&gt;&lt;item&gt;8219&lt;/item&gt;&lt;item&gt;8221&lt;/item&gt;&lt;item&gt;8222&lt;/item&gt;&lt;item&gt;8223&lt;/item&gt;&lt;item&gt;8225&lt;/item&gt;&lt;item&gt;8226&lt;/item&gt;&lt;item&gt;8227&lt;/item&gt;&lt;item&gt;8228&lt;/item&gt;&lt;item&gt;8229&lt;/item&gt;&lt;item&gt;8231&lt;/item&gt;&lt;item&gt;8234&lt;/item&gt;&lt;item&gt;8235&lt;/item&gt;&lt;item&gt;8236&lt;/item&gt;&lt;item&gt;8237&lt;/item&gt;&lt;item&gt;8238&lt;/item&gt;&lt;item&gt;8239&lt;/item&gt;&lt;/record-ids&gt;&lt;/item&gt;&lt;/Libraries&gt;"/>
  </w:docVars>
  <w:rsids>
    <w:rsidRoot w:val="00AC228B"/>
    <w:rsid w:val="00000C58"/>
    <w:rsid w:val="000015FA"/>
    <w:rsid w:val="00003931"/>
    <w:rsid w:val="00004251"/>
    <w:rsid w:val="000049C8"/>
    <w:rsid w:val="00004A5C"/>
    <w:rsid w:val="00005ABE"/>
    <w:rsid w:val="00006799"/>
    <w:rsid w:val="0001082D"/>
    <w:rsid w:val="00012E8B"/>
    <w:rsid w:val="000131C6"/>
    <w:rsid w:val="00013969"/>
    <w:rsid w:val="00016398"/>
    <w:rsid w:val="000163B8"/>
    <w:rsid w:val="00017306"/>
    <w:rsid w:val="00017353"/>
    <w:rsid w:val="00020E7D"/>
    <w:rsid w:val="0002171C"/>
    <w:rsid w:val="0002533C"/>
    <w:rsid w:val="00025502"/>
    <w:rsid w:val="00025918"/>
    <w:rsid w:val="00026284"/>
    <w:rsid w:val="00027242"/>
    <w:rsid w:val="00027C85"/>
    <w:rsid w:val="00030DFA"/>
    <w:rsid w:val="0003128B"/>
    <w:rsid w:val="00032E1D"/>
    <w:rsid w:val="000330EA"/>
    <w:rsid w:val="0003336B"/>
    <w:rsid w:val="0003474A"/>
    <w:rsid w:val="00036416"/>
    <w:rsid w:val="0003757D"/>
    <w:rsid w:val="00037813"/>
    <w:rsid w:val="00040967"/>
    <w:rsid w:val="00042AB5"/>
    <w:rsid w:val="00042B78"/>
    <w:rsid w:val="0004346B"/>
    <w:rsid w:val="000438A4"/>
    <w:rsid w:val="00044486"/>
    <w:rsid w:val="000449A9"/>
    <w:rsid w:val="00044A54"/>
    <w:rsid w:val="000454D4"/>
    <w:rsid w:val="000457E7"/>
    <w:rsid w:val="00047B84"/>
    <w:rsid w:val="00052C1F"/>
    <w:rsid w:val="000533D4"/>
    <w:rsid w:val="000539FB"/>
    <w:rsid w:val="00054AAD"/>
    <w:rsid w:val="00055EB5"/>
    <w:rsid w:val="00056523"/>
    <w:rsid w:val="0005764D"/>
    <w:rsid w:val="0005789D"/>
    <w:rsid w:val="00057B1A"/>
    <w:rsid w:val="00060A7B"/>
    <w:rsid w:val="00060CDC"/>
    <w:rsid w:val="00062EEE"/>
    <w:rsid w:val="00063B32"/>
    <w:rsid w:val="000656E1"/>
    <w:rsid w:val="00066AD8"/>
    <w:rsid w:val="000677BD"/>
    <w:rsid w:val="00070641"/>
    <w:rsid w:val="000710DF"/>
    <w:rsid w:val="000713BB"/>
    <w:rsid w:val="00075354"/>
    <w:rsid w:val="0007672B"/>
    <w:rsid w:val="00076BDE"/>
    <w:rsid w:val="00076E99"/>
    <w:rsid w:val="0007709B"/>
    <w:rsid w:val="00077430"/>
    <w:rsid w:val="00077657"/>
    <w:rsid w:val="000777EA"/>
    <w:rsid w:val="000808DE"/>
    <w:rsid w:val="00082519"/>
    <w:rsid w:val="00082ACD"/>
    <w:rsid w:val="00082D5C"/>
    <w:rsid w:val="00083B69"/>
    <w:rsid w:val="0008401A"/>
    <w:rsid w:val="00084A90"/>
    <w:rsid w:val="000864B3"/>
    <w:rsid w:val="0008659D"/>
    <w:rsid w:val="00086629"/>
    <w:rsid w:val="00086FAD"/>
    <w:rsid w:val="00087361"/>
    <w:rsid w:val="00091D4D"/>
    <w:rsid w:val="0009268F"/>
    <w:rsid w:val="00092E21"/>
    <w:rsid w:val="00093432"/>
    <w:rsid w:val="00093A3A"/>
    <w:rsid w:val="00093E17"/>
    <w:rsid w:val="00094094"/>
    <w:rsid w:val="00094E7F"/>
    <w:rsid w:val="000A1B22"/>
    <w:rsid w:val="000A260F"/>
    <w:rsid w:val="000A2E96"/>
    <w:rsid w:val="000A3499"/>
    <w:rsid w:val="000A482A"/>
    <w:rsid w:val="000A4EFA"/>
    <w:rsid w:val="000A7085"/>
    <w:rsid w:val="000A7CAC"/>
    <w:rsid w:val="000B0084"/>
    <w:rsid w:val="000B008B"/>
    <w:rsid w:val="000B0A71"/>
    <w:rsid w:val="000B0B90"/>
    <w:rsid w:val="000B0CD8"/>
    <w:rsid w:val="000B1A3E"/>
    <w:rsid w:val="000B201C"/>
    <w:rsid w:val="000B2620"/>
    <w:rsid w:val="000B26AD"/>
    <w:rsid w:val="000B34AB"/>
    <w:rsid w:val="000B4063"/>
    <w:rsid w:val="000B6E05"/>
    <w:rsid w:val="000B7058"/>
    <w:rsid w:val="000B75A4"/>
    <w:rsid w:val="000C01C8"/>
    <w:rsid w:val="000C0E58"/>
    <w:rsid w:val="000C4FCA"/>
    <w:rsid w:val="000C4FDA"/>
    <w:rsid w:val="000C7B25"/>
    <w:rsid w:val="000C7FC1"/>
    <w:rsid w:val="000D3E50"/>
    <w:rsid w:val="000D6EC7"/>
    <w:rsid w:val="000D7104"/>
    <w:rsid w:val="000D71CD"/>
    <w:rsid w:val="000E1000"/>
    <w:rsid w:val="000E1273"/>
    <w:rsid w:val="000E1644"/>
    <w:rsid w:val="000E1800"/>
    <w:rsid w:val="000E23A4"/>
    <w:rsid w:val="000E32BD"/>
    <w:rsid w:val="000E3304"/>
    <w:rsid w:val="000E374C"/>
    <w:rsid w:val="000E3E9E"/>
    <w:rsid w:val="000E4C45"/>
    <w:rsid w:val="000E688B"/>
    <w:rsid w:val="000E6A5E"/>
    <w:rsid w:val="000F057E"/>
    <w:rsid w:val="000F0C2C"/>
    <w:rsid w:val="000F1C6E"/>
    <w:rsid w:val="000F21DB"/>
    <w:rsid w:val="000F3243"/>
    <w:rsid w:val="000F3B29"/>
    <w:rsid w:val="000F590E"/>
    <w:rsid w:val="000F5B00"/>
    <w:rsid w:val="000F5B69"/>
    <w:rsid w:val="000F5BDE"/>
    <w:rsid w:val="000F61EB"/>
    <w:rsid w:val="000F6357"/>
    <w:rsid w:val="000F7CF4"/>
    <w:rsid w:val="000F7FAD"/>
    <w:rsid w:val="00100A16"/>
    <w:rsid w:val="001026C4"/>
    <w:rsid w:val="00102F1B"/>
    <w:rsid w:val="00102F89"/>
    <w:rsid w:val="00105E0C"/>
    <w:rsid w:val="0010648A"/>
    <w:rsid w:val="00106BBA"/>
    <w:rsid w:val="00106D36"/>
    <w:rsid w:val="00110A1B"/>
    <w:rsid w:val="00111777"/>
    <w:rsid w:val="00111ECB"/>
    <w:rsid w:val="00112802"/>
    <w:rsid w:val="001128D0"/>
    <w:rsid w:val="0011514E"/>
    <w:rsid w:val="00116A07"/>
    <w:rsid w:val="00116DED"/>
    <w:rsid w:val="00117BE4"/>
    <w:rsid w:val="001204B0"/>
    <w:rsid w:val="001229E0"/>
    <w:rsid w:val="00125851"/>
    <w:rsid w:val="00125DAC"/>
    <w:rsid w:val="001315A6"/>
    <w:rsid w:val="00131F03"/>
    <w:rsid w:val="00132E53"/>
    <w:rsid w:val="0013304C"/>
    <w:rsid w:val="001337FF"/>
    <w:rsid w:val="00133D9F"/>
    <w:rsid w:val="00133EA4"/>
    <w:rsid w:val="00134DB3"/>
    <w:rsid w:val="00135517"/>
    <w:rsid w:val="001356B1"/>
    <w:rsid w:val="001375AE"/>
    <w:rsid w:val="00142359"/>
    <w:rsid w:val="00145554"/>
    <w:rsid w:val="00145CEC"/>
    <w:rsid w:val="001530CE"/>
    <w:rsid w:val="001537CA"/>
    <w:rsid w:val="00154234"/>
    <w:rsid w:val="0015539C"/>
    <w:rsid w:val="00156B0E"/>
    <w:rsid w:val="00156FD5"/>
    <w:rsid w:val="00157313"/>
    <w:rsid w:val="00157921"/>
    <w:rsid w:val="00160D7F"/>
    <w:rsid w:val="001613CB"/>
    <w:rsid w:val="001627A6"/>
    <w:rsid w:val="00163E51"/>
    <w:rsid w:val="0016421F"/>
    <w:rsid w:val="001645C4"/>
    <w:rsid w:val="001646B9"/>
    <w:rsid w:val="0016711C"/>
    <w:rsid w:val="001707CD"/>
    <w:rsid w:val="00171610"/>
    <w:rsid w:val="00175628"/>
    <w:rsid w:val="00176333"/>
    <w:rsid w:val="00177570"/>
    <w:rsid w:val="001813A1"/>
    <w:rsid w:val="0018168B"/>
    <w:rsid w:val="00182A2A"/>
    <w:rsid w:val="00183A16"/>
    <w:rsid w:val="00183DE1"/>
    <w:rsid w:val="00184BDA"/>
    <w:rsid w:val="001852F2"/>
    <w:rsid w:val="00185F95"/>
    <w:rsid w:val="0018729E"/>
    <w:rsid w:val="0018790E"/>
    <w:rsid w:val="0019052E"/>
    <w:rsid w:val="00191474"/>
    <w:rsid w:val="00191C2E"/>
    <w:rsid w:val="0019213A"/>
    <w:rsid w:val="001921A9"/>
    <w:rsid w:val="001926A1"/>
    <w:rsid w:val="00192CFC"/>
    <w:rsid w:val="00192E2F"/>
    <w:rsid w:val="00195942"/>
    <w:rsid w:val="00195CA0"/>
    <w:rsid w:val="00195DCB"/>
    <w:rsid w:val="001A0564"/>
    <w:rsid w:val="001A0866"/>
    <w:rsid w:val="001A1652"/>
    <w:rsid w:val="001A2730"/>
    <w:rsid w:val="001A2E7D"/>
    <w:rsid w:val="001A422D"/>
    <w:rsid w:val="001A44F7"/>
    <w:rsid w:val="001A5080"/>
    <w:rsid w:val="001A6EF6"/>
    <w:rsid w:val="001B048B"/>
    <w:rsid w:val="001B0E1D"/>
    <w:rsid w:val="001B111F"/>
    <w:rsid w:val="001B185C"/>
    <w:rsid w:val="001B5591"/>
    <w:rsid w:val="001B64A2"/>
    <w:rsid w:val="001B701C"/>
    <w:rsid w:val="001B76C9"/>
    <w:rsid w:val="001C0C86"/>
    <w:rsid w:val="001C25C1"/>
    <w:rsid w:val="001C4D7D"/>
    <w:rsid w:val="001C6602"/>
    <w:rsid w:val="001C70E9"/>
    <w:rsid w:val="001C771C"/>
    <w:rsid w:val="001D09E0"/>
    <w:rsid w:val="001D1671"/>
    <w:rsid w:val="001D28DF"/>
    <w:rsid w:val="001D2B02"/>
    <w:rsid w:val="001D4DDC"/>
    <w:rsid w:val="001D67FF"/>
    <w:rsid w:val="001D6E50"/>
    <w:rsid w:val="001D7764"/>
    <w:rsid w:val="001E1010"/>
    <w:rsid w:val="001E1288"/>
    <w:rsid w:val="001E1E87"/>
    <w:rsid w:val="001E295F"/>
    <w:rsid w:val="001E2F3B"/>
    <w:rsid w:val="001E3291"/>
    <w:rsid w:val="001E3E0C"/>
    <w:rsid w:val="001E41E3"/>
    <w:rsid w:val="001E423C"/>
    <w:rsid w:val="001E4983"/>
    <w:rsid w:val="001E5339"/>
    <w:rsid w:val="001E67F2"/>
    <w:rsid w:val="001E7B72"/>
    <w:rsid w:val="001F131D"/>
    <w:rsid w:val="001F2200"/>
    <w:rsid w:val="001F27F5"/>
    <w:rsid w:val="001F2932"/>
    <w:rsid w:val="001F314F"/>
    <w:rsid w:val="001F422D"/>
    <w:rsid w:val="001F423A"/>
    <w:rsid w:val="001F4668"/>
    <w:rsid w:val="001F6505"/>
    <w:rsid w:val="001F6CAB"/>
    <w:rsid w:val="0020075A"/>
    <w:rsid w:val="00200769"/>
    <w:rsid w:val="002010C0"/>
    <w:rsid w:val="00201159"/>
    <w:rsid w:val="0020133D"/>
    <w:rsid w:val="002028FB"/>
    <w:rsid w:val="00203860"/>
    <w:rsid w:val="00203B94"/>
    <w:rsid w:val="002042CB"/>
    <w:rsid w:val="002050DD"/>
    <w:rsid w:val="00205EC1"/>
    <w:rsid w:val="0020712B"/>
    <w:rsid w:val="0020712E"/>
    <w:rsid w:val="00211DB9"/>
    <w:rsid w:val="00211F55"/>
    <w:rsid w:val="00212408"/>
    <w:rsid w:val="002131FE"/>
    <w:rsid w:val="002145A3"/>
    <w:rsid w:val="00214E06"/>
    <w:rsid w:val="002151E6"/>
    <w:rsid w:val="0021618A"/>
    <w:rsid w:val="00216D2B"/>
    <w:rsid w:val="00217C49"/>
    <w:rsid w:val="0022468F"/>
    <w:rsid w:val="00226D0E"/>
    <w:rsid w:val="00231430"/>
    <w:rsid w:val="002319E8"/>
    <w:rsid w:val="002336E8"/>
    <w:rsid w:val="00233E49"/>
    <w:rsid w:val="002357ED"/>
    <w:rsid w:val="002357F9"/>
    <w:rsid w:val="00235F45"/>
    <w:rsid w:val="00237633"/>
    <w:rsid w:val="0023799B"/>
    <w:rsid w:val="0024158B"/>
    <w:rsid w:val="00242932"/>
    <w:rsid w:val="002439EE"/>
    <w:rsid w:val="00244F74"/>
    <w:rsid w:val="00245254"/>
    <w:rsid w:val="00246F9D"/>
    <w:rsid w:val="00247789"/>
    <w:rsid w:val="00247A53"/>
    <w:rsid w:val="0025039B"/>
    <w:rsid w:val="002503EC"/>
    <w:rsid w:val="002513B7"/>
    <w:rsid w:val="00252573"/>
    <w:rsid w:val="00252BEC"/>
    <w:rsid w:val="00254662"/>
    <w:rsid w:val="00255E58"/>
    <w:rsid w:val="002565FE"/>
    <w:rsid w:val="002613C7"/>
    <w:rsid w:val="00262972"/>
    <w:rsid w:val="00262EE1"/>
    <w:rsid w:val="002635F0"/>
    <w:rsid w:val="0026426D"/>
    <w:rsid w:val="00264E07"/>
    <w:rsid w:val="002673D8"/>
    <w:rsid w:val="002675A2"/>
    <w:rsid w:val="00270784"/>
    <w:rsid w:val="00271248"/>
    <w:rsid w:val="00272E09"/>
    <w:rsid w:val="00273818"/>
    <w:rsid w:val="00274132"/>
    <w:rsid w:val="00274677"/>
    <w:rsid w:val="00275760"/>
    <w:rsid w:val="00277852"/>
    <w:rsid w:val="00280308"/>
    <w:rsid w:val="002874D1"/>
    <w:rsid w:val="002876B3"/>
    <w:rsid w:val="00287CE6"/>
    <w:rsid w:val="002916CD"/>
    <w:rsid w:val="002934E6"/>
    <w:rsid w:val="002958FB"/>
    <w:rsid w:val="00296164"/>
    <w:rsid w:val="002A0600"/>
    <w:rsid w:val="002A137F"/>
    <w:rsid w:val="002A1452"/>
    <w:rsid w:val="002A175D"/>
    <w:rsid w:val="002A17B0"/>
    <w:rsid w:val="002A28E1"/>
    <w:rsid w:val="002A3463"/>
    <w:rsid w:val="002A3C3E"/>
    <w:rsid w:val="002A40BF"/>
    <w:rsid w:val="002A56EB"/>
    <w:rsid w:val="002A6F89"/>
    <w:rsid w:val="002A7030"/>
    <w:rsid w:val="002B03F2"/>
    <w:rsid w:val="002B0997"/>
    <w:rsid w:val="002B1A3A"/>
    <w:rsid w:val="002B2110"/>
    <w:rsid w:val="002B2802"/>
    <w:rsid w:val="002B3450"/>
    <w:rsid w:val="002B52B2"/>
    <w:rsid w:val="002B5B03"/>
    <w:rsid w:val="002B6C88"/>
    <w:rsid w:val="002C0732"/>
    <w:rsid w:val="002C17D0"/>
    <w:rsid w:val="002C1D08"/>
    <w:rsid w:val="002C1FAE"/>
    <w:rsid w:val="002C2432"/>
    <w:rsid w:val="002C2B88"/>
    <w:rsid w:val="002C35F1"/>
    <w:rsid w:val="002C3769"/>
    <w:rsid w:val="002C3A0D"/>
    <w:rsid w:val="002C6A9E"/>
    <w:rsid w:val="002C77B2"/>
    <w:rsid w:val="002C7ED7"/>
    <w:rsid w:val="002D07E3"/>
    <w:rsid w:val="002D100C"/>
    <w:rsid w:val="002D13BB"/>
    <w:rsid w:val="002D2066"/>
    <w:rsid w:val="002D21E9"/>
    <w:rsid w:val="002D2E1B"/>
    <w:rsid w:val="002D363F"/>
    <w:rsid w:val="002D3D81"/>
    <w:rsid w:val="002D60F4"/>
    <w:rsid w:val="002D62D6"/>
    <w:rsid w:val="002D777D"/>
    <w:rsid w:val="002D7960"/>
    <w:rsid w:val="002E05AA"/>
    <w:rsid w:val="002E0819"/>
    <w:rsid w:val="002E0B45"/>
    <w:rsid w:val="002E1DFF"/>
    <w:rsid w:val="002E27C9"/>
    <w:rsid w:val="002E76E2"/>
    <w:rsid w:val="002E7B83"/>
    <w:rsid w:val="002E7D72"/>
    <w:rsid w:val="002F1933"/>
    <w:rsid w:val="002F269E"/>
    <w:rsid w:val="002F78EF"/>
    <w:rsid w:val="00300480"/>
    <w:rsid w:val="00300851"/>
    <w:rsid w:val="00300FEC"/>
    <w:rsid w:val="00301010"/>
    <w:rsid w:val="00302A9B"/>
    <w:rsid w:val="003032B4"/>
    <w:rsid w:val="00303417"/>
    <w:rsid w:val="00303DE8"/>
    <w:rsid w:val="00303E5E"/>
    <w:rsid w:val="00304670"/>
    <w:rsid w:val="0030580C"/>
    <w:rsid w:val="003058DD"/>
    <w:rsid w:val="00305D11"/>
    <w:rsid w:val="003066FF"/>
    <w:rsid w:val="00306FCC"/>
    <w:rsid w:val="003074DA"/>
    <w:rsid w:val="00312C24"/>
    <w:rsid w:val="00313BC7"/>
    <w:rsid w:val="00313D85"/>
    <w:rsid w:val="00314F80"/>
    <w:rsid w:val="003155DA"/>
    <w:rsid w:val="00315E7E"/>
    <w:rsid w:val="003169E8"/>
    <w:rsid w:val="00316F69"/>
    <w:rsid w:val="00317BFC"/>
    <w:rsid w:val="00320591"/>
    <w:rsid w:val="00320D87"/>
    <w:rsid w:val="00321B18"/>
    <w:rsid w:val="0032260B"/>
    <w:rsid w:val="00322CBA"/>
    <w:rsid w:val="003251F0"/>
    <w:rsid w:val="00325F2E"/>
    <w:rsid w:val="00326930"/>
    <w:rsid w:val="00326ADD"/>
    <w:rsid w:val="00326BA1"/>
    <w:rsid w:val="00326E00"/>
    <w:rsid w:val="00327C4F"/>
    <w:rsid w:val="00327CD9"/>
    <w:rsid w:val="003326B0"/>
    <w:rsid w:val="0033277F"/>
    <w:rsid w:val="0033347B"/>
    <w:rsid w:val="0033382E"/>
    <w:rsid w:val="00333838"/>
    <w:rsid w:val="00335678"/>
    <w:rsid w:val="0034036B"/>
    <w:rsid w:val="00340841"/>
    <w:rsid w:val="00341A76"/>
    <w:rsid w:val="00342085"/>
    <w:rsid w:val="003426AE"/>
    <w:rsid w:val="00343220"/>
    <w:rsid w:val="00344EE7"/>
    <w:rsid w:val="00346351"/>
    <w:rsid w:val="003464B3"/>
    <w:rsid w:val="00346BBC"/>
    <w:rsid w:val="003500D5"/>
    <w:rsid w:val="003505E1"/>
    <w:rsid w:val="003508E4"/>
    <w:rsid w:val="00350CBB"/>
    <w:rsid w:val="00351A91"/>
    <w:rsid w:val="00352E00"/>
    <w:rsid w:val="00353152"/>
    <w:rsid w:val="0035335B"/>
    <w:rsid w:val="00354883"/>
    <w:rsid w:val="00356AB9"/>
    <w:rsid w:val="003601E2"/>
    <w:rsid w:val="0036024C"/>
    <w:rsid w:val="003617E4"/>
    <w:rsid w:val="0036323B"/>
    <w:rsid w:val="00363598"/>
    <w:rsid w:val="00363BD8"/>
    <w:rsid w:val="00365DB7"/>
    <w:rsid w:val="003715E0"/>
    <w:rsid w:val="003724AE"/>
    <w:rsid w:val="00372DCB"/>
    <w:rsid w:val="003744FE"/>
    <w:rsid w:val="003754A3"/>
    <w:rsid w:val="00376E0C"/>
    <w:rsid w:val="003774ED"/>
    <w:rsid w:val="00377C08"/>
    <w:rsid w:val="003808B7"/>
    <w:rsid w:val="003809F2"/>
    <w:rsid w:val="00382C79"/>
    <w:rsid w:val="003919BC"/>
    <w:rsid w:val="00392095"/>
    <w:rsid w:val="0039243A"/>
    <w:rsid w:val="003930AD"/>
    <w:rsid w:val="00393AF6"/>
    <w:rsid w:val="003948B2"/>
    <w:rsid w:val="00395F81"/>
    <w:rsid w:val="00396BDF"/>
    <w:rsid w:val="003A0E6E"/>
    <w:rsid w:val="003A15C4"/>
    <w:rsid w:val="003A1619"/>
    <w:rsid w:val="003A35D4"/>
    <w:rsid w:val="003A4F44"/>
    <w:rsid w:val="003A51EF"/>
    <w:rsid w:val="003A73F4"/>
    <w:rsid w:val="003A7733"/>
    <w:rsid w:val="003A7AF5"/>
    <w:rsid w:val="003B178F"/>
    <w:rsid w:val="003B19D0"/>
    <w:rsid w:val="003B395F"/>
    <w:rsid w:val="003B39A5"/>
    <w:rsid w:val="003B3A54"/>
    <w:rsid w:val="003B48B6"/>
    <w:rsid w:val="003B5B5E"/>
    <w:rsid w:val="003B5BA2"/>
    <w:rsid w:val="003B6F7E"/>
    <w:rsid w:val="003B7092"/>
    <w:rsid w:val="003B7248"/>
    <w:rsid w:val="003C33F3"/>
    <w:rsid w:val="003C3521"/>
    <w:rsid w:val="003C3D80"/>
    <w:rsid w:val="003C3DF6"/>
    <w:rsid w:val="003C45C8"/>
    <w:rsid w:val="003C5026"/>
    <w:rsid w:val="003C67A5"/>
    <w:rsid w:val="003D011F"/>
    <w:rsid w:val="003D0A92"/>
    <w:rsid w:val="003D0E7B"/>
    <w:rsid w:val="003D1935"/>
    <w:rsid w:val="003D292E"/>
    <w:rsid w:val="003D5F78"/>
    <w:rsid w:val="003D644B"/>
    <w:rsid w:val="003D7108"/>
    <w:rsid w:val="003D7291"/>
    <w:rsid w:val="003D76DB"/>
    <w:rsid w:val="003E0322"/>
    <w:rsid w:val="003E05AD"/>
    <w:rsid w:val="003E1C55"/>
    <w:rsid w:val="003E2474"/>
    <w:rsid w:val="003E2C5B"/>
    <w:rsid w:val="003E339B"/>
    <w:rsid w:val="003E63F3"/>
    <w:rsid w:val="003E7A12"/>
    <w:rsid w:val="003F0329"/>
    <w:rsid w:val="003F0EC8"/>
    <w:rsid w:val="003F1771"/>
    <w:rsid w:val="003F1CF0"/>
    <w:rsid w:val="003F2BB2"/>
    <w:rsid w:val="003F3964"/>
    <w:rsid w:val="003F3B96"/>
    <w:rsid w:val="003F71B3"/>
    <w:rsid w:val="00400778"/>
    <w:rsid w:val="004009DC"/>
    <w:rsid w:val="00400FE6"/>
    <w:rsid w:val="00401746"/>
    <w:rsid w:val="00402C5C"/>
    <w:rsid w:val="004031F0"/>
    <w:rsid w:val="00403D1A"/>
    <w:rsid w:val="00404486"/>
    <w:rsid w:val="00404930"/>
    <w:rsid w:val="0040497C"/>
    <w:rsid w:val="004054DF"/>
    <w:rsid w:val="004056BE"/>
    <w:rsid w:val="004065A9"/>
    <w:rsid w:val="00406E45"/>
    <w:rsid w:val="00407D3E"/>
    <w:rsid w:val="00410579"/>
    <w:rsid w:val="00411234"/>
    <w:rsid w:val="00412B07"/>
    <w:rsid w:val="00412B33"/>
    <w:rsid w:val="00413B71"/>
    <w:rsid w:val="00415A26"/>
    <w:rsid w:val="00415E15"/>
    <w:rsid w:val="00415E9E"/>
    <w:rsid w:val="00416067"/>
    <w:rsid w:val="00417D7F"/>
    <w:rsid w:val="004218F9"/>
    <w:rsid w:val="00421EEE"/>
    <w:rsid w:val="00422DB1"/>
    <w:rsid w:val="00424467"/>
    <w:rsid w:val="00424C2E"/>
    <w:rsid w:val="00424F41"/>
    <w:rsid w:val="004250C7"/>
    <w:rsid w:val="004278BE"/>
    <w:rsid w:val="004304E2"/>
    <w:rsid w:val="004313E0"/>
    <w:rsid w:val="0043314C"/>
    <w:rsid w:val="0043353C"/>
    <w:rsid w:val="00434464"/>
    <w:rsid w:val="004372B7"/>
    <w:rsid w:val="00437885"/>
    <w:rsid w:val="00440632"/>
    <w:rsid w:val="0044073B"/>
    <w:rsid w:val="004407B0"/>
    <w:rsid w:val="0044179D"/>
    <w:rsid w:val="00441AD6"/>
    <w:rsid w:val="00441AEF"/>
    <w:rsid w:val="00441EA8"/>
    <w:rsid w:val="00442F30"/>
    <w:rsid w:val="00442F93"/>
    <w:rsid w:val="00443DF8"/>
    <w:rsid w:val="00444140"/>
    <w:rsid w:val="004443C9"/>
    <w:rsid w:val="004460F6"/>
    <w:rsid w:val="00446C9C"/>
    <w:rsid w:val="004471C9"/>
    <w:rsid w:val="004510C7"/>
    <w:rsid w:val="004518BD"/>
    <w:rsid w:val="00451982"/>
    <w:rsid w:val="00452799"/>
    <w:rsid w:val="00452BA5"/>
    <w:rsid w:val="00452F1E"/>
    <w:rsid w:val="00455828"/>
    <w:rsid w:val="00455DFC"/>
    <w:rsid w:val="00456E28"/>
    <w:rsid w:val="00457740"/>
    <w:rsid w:val="00457AC7"/>
    <w:rsid w:val="00461B77"/>
    <w:rsid w:val="004627F1"/>
    <w:rsid w:val="00462839"/>
    <w:rsid w:val="004639A7"/>
    <w:rsid w:val="00463B15"/>
    <w:rsid w:val="00465377"/>
    <w:rsid w:val="00465728"/>
    <w:rsid w:val="00466855"/>
    <w:rsid w:val="00467185"/>
    <w:rsid w:val="00470F7E"/>
    <w:rsid w:val="0047192C"/>
    <w:rsid w:val="00471B1C"/>
    <w:rsid w:val="004728C5"/>
    <w:rsid w:val="00472A81"/>
    <w:rsid w:val="00473E65"/>
    <w:rsid w:val="00474B5D"/>
    <w:rsid w:val="0047677E"/>
    <w:rsid w:val="00476AED"/>
    <w:rsid w:val="00480B55"/>
    <w:rsid w:val="00481A5B"/>
    <w:rsid w:val="004828A8"/>
    <w:rsid w:val="004829C1"/>
    <w:rsid w:val="004830CB"/>
    <w:rsid w:val="004847B4"/>
    <w:rsid w:val="00485377"/>
    <w:rsid w:val="00485DB6"/>
    <w:rsid w:val="00486CBF"/>
    <w:rsid w:val="00487A29"/>
    <w:rsid w:val="00487BBF"/>
    <w:rsid w:val="00487CD3"/>
    <w:rsid w:val="00490A05"/>
    <w:rsid w:val="00491964"/>
    <w:rsid w:val="004921A9"/>
    <w:rsid w:val="0049659C"/>
    <w:rsid w:val="0049749C"/>
    <w:rsid w:val="00497DCF"/>
    <w:rsid w:val="004A09FD"/>
    <w:rsid w:val="004A11ED"/>
    <w:rsid w:val="004A2F9C"/>
    <w:rsid w:val="004A340F"/>
    <w:rsid w:val="004A3D24"/>
    <w:rsid w:val="004A4085"/>
    <w:rsid w:val="004A4301"/>
    <w:rsid w:val="004A4429"/>
    <w:rsid w:val="004A4456"/>
    <w:rsid w:val="004A4C03"/>
    <w:rsid w:val="004A5241"/>
    <w:rsid w:val="004A749A"/>
    <w:rsid w:val="004B0DAD"/>
    <w:rsid w:val="004B103C"/>
    <w:rsid w:val="004B158E"/>
    <w:rsid w:val="004B2A39"/>
    <w:rsid w:val="004B30CA"/>
    <w:rsid w:val="004B48BF"/>
    <w:rsid w:val="004B498D"/>
    <w:rsid w:val="004B4DFA"/>
    <w:rsid w:val="004B77A6"/>
    <w:rsid w:val="004B7D0B"/>
    <w:rsid w:val="004C04B7"/>
    <w:rsid w:val="004C0D13"/>
    <w:rsid w:val="004C2C8D"/>
    <w:rsid w:val="004C483A"/>
    <w:rsid w:val="004C5C76"/>
    <w:rsid w:val="004C6280"/>
    <w:rsid w:val="004C77E7"/>
    <w:rsid w:val="004C7B6A"/>
    <w:rsid w:val="004D1089"/>
    <w:rsid w:val="004D12A2"/>
    <w:rsid w:val="004D1651"/>
    <w:rsid w:val="004D172F"/>
    <w:rsid w:val="004D2B40"/>
    <w:rsid w:val="004D2D7B"/>
    <w:rsid w:val="004D31BD"/>
    <w:rsid w:val="004D3266"/>
    <w:rsid w:val="004D3A74"/>
    <w:rsid w:val="004D3D5B"/>
    <w:rsid w:val="004D45F9"/>
    <w:rsid w:val="004D577C"/>
    <w:rsid w:val="004D5A36"/>
    <w:rsid w:val="004D6303"/>
    <w:rsid w:val="004D65EF"/>
    <w:rsid w:val="004D7EFD"/>
    <w:rsid w:val="004E03AE"/>
    <w:rsid w:val="004E2023"/>
    <w:rsid w:val="004E2DF4"/>
    <w:rsid w:val="004E4BB5"/>
    <w:rsid w:val="004E5F76"/>
    <w:rsid w:val="004E67A0"/>
    <w:rsid w:val="004E70A9"/>
    <w:rsid w:val="004F034B"/>
    <w:rsid w:val="004F0471"/>
    <w:rsid w:val="004F0624"/>
    <w:rsid w:val="004F06EA"/>
    <w:rsid w:val="004F1BDB"/>
    <w:rsid w:val="004F2766"/>
    <w:rsid w:val="004F312A"/>
    <w:rsid w:val="004F5B2B"/>
    <w:rsid w:val="004F6CB9"/>
    <w:rsid w:val="004F72EC"/>
    <w:rsid w:val="004F7D22"/>
    <w:rsid w:val="00500298"/>
    <w:rsid w:val="00502972"/>
    <w:rsid w:val="00503A28"/>
    <w:rsid w:val="005043D5"/>
    <w:rsid w:val="005044BF"/>
    <w:rsid w:val="00504560"/>
    <w:rsid w:val="00504F58"/>
    <w:rsid w:val="005061A4"/>
    <w:rsid w:val="00506D90"/>
    <w:rsid w:val="00506DFB"/>
    <w:rsid w:val="00507053"/>
    <w:rsid w:val="00507078"/>
    <w:rsid w:val="005077F9"/>
    <w:rsid w:val="00510869"/>
    <w:rsid w:val="00510C6F"/>
    <w:rsid w:val="00510DCD"/>
    <w:rsid w:val="00513907"/>
    <w:rsid w:val="00514036"/>
    <w:rsid w:val="005151FE"/>
    <w:rsid w:val="005156CE"/>
    <w:rsid w:val="00522D33"/>
    <w:rsid w:val="005232EC"/>
    <w:rsid w:val="0052377F"/>
    <w:rsid w:val="00523AFF"/>
    <w:rsid w:val="00523F4C"/>
    <w:rsid w:val="005241D5"/>
    <w:rsid w:val="00524266"/>
    <w:rsid w:val="0052467E"/>
    <w:rsid w:val="00525294"/>
    <w:rsid w:val="00525A25"/>
    <w:rsid w:val="00526441"/>
    <w:rsid w:val="00526CC3"/>
    <w:rsid w:val="00526DEF"/>
    <w:rsid w:val="00527BF1"/>
    <w:rsid w:val="00530756"/>
    <w:rsid w:val="00531035"/>
    <w:rsid w:val="005333E7"/>
    <w:rsid w:val="00534421"/>
    <w:rsid w:val="0053478E"/>
    <w:rsid w:val="00536690"/>
    <w:rsid w:val="00540A48"/>
    <w:rsid w:val="005422CA"/>
    <w:rsid w:val="00542829"/>
    <w:rsid w:val="00544934"/>
    <w:rsid w:val="00545522"/>
    <w:rsid w:val="005455CF"/>
    <w:rsid w:val="005461D9"/>
    <w:rsid w:val="0054677A"/>
    <w:rsid w:val="00546F1B"/>
    <w:rsid w:val="00550025"/>
    <w:rsid w:val="005500C1"/>
    <w:rsid w:val="00550122"/>
    <w:rsid w:val="0055076E"/>
    <w:rsid w:val="00550CBB"/>
    <w:rsid w:val="00551760"/>
    <w:rsid w:val="00551A04"/>
    <w:rsid w:val="0055230E"/>
    <w:rsid w:val="0055285E"/>
    <w:rsid w:val="00552C72"/>
    <w:rsid w:val="00554F0D"/>
    <w:rsid w:val="005550A3"/>
    <w:rsid w:val="00556513"/>
    <w:rsid w:val="00556F78"/>
    <w:rsid w:val="0055773F"/>
    <w:rsid w:val="005603EC"/>
    <w:rsid w:val="00561611"/>
    <w:rsid w:val="00561665"/>
    <w:rsid w:val="005617E3"/>
    <w:rsid w:val="00562F9D"/>
    <w:rsid w:val="00563A98"/>
    <w:rsid w:val="00565204"/>
    <w:rsid w:val="00566616"/>
    <w:rsid w:val="00567139"/>
    <w:rsid w:val="0057107D"/>
    <w:rsid w:val="00571E2C"/>
    <w:rsid w:val="00572223"/>
    <w:rsid w:val="00573CE4"/>
    <w:rsid w:val="00574E42"/>
    <w:rsid w:val="0057579E"/>
    <w:rsid w:val="00575BCD"/>
    <w:rsid w:val="005764AD"/>
    <w:rsid w:val="00577798"/>
    <w:rsid w:val="00577AA5"/>
    <w:rsid w:val="00580DD7"/>
    <w:rsid w:val="00581788"/>
    <w:rsid w:val="0058239D"/>
    <w:rsid w:val="00583305"/>
    <w:rsid w:val="00583516"/>
    <w:rsid w:val="00583F86"/>
    <w:rsid w:val="00584B11"/>
    <w:rsid w:val="00586720"/>
    <w:rsid w:val="005876E0"/>
    <w:rsid w:val="00590DEA"/>
    <w:rsid w:val="005910DF"/>
    <w:rsid w:val="00591D7D"/>
    <w:rsid w:val="00593386"/>
    <w:rsid w:val="00594C78"/>
    <w:rsid w:val="00595C83"/>
    <w:rsid w:val="00595FB2"/>
    <w:rsid w:val="005966E4"/>
    <w:rsid w:val="0059766E"/>
    <w:rsid w:val="0059785F"/>
    <w:rsid w:val="00597FD1"/>
    <w:rsid w:val="005A1641"/>
    <w:rsid w:val="005A1BC3"/>
    <w:rsid w:val="005A24A6"/>
    <w:rsid w:val="005A31A4"/>
    <w:rsid w:val="005A4AF0"/>
    <w:rsid w:val="005A5F33"/>
    <w:rsid w:val="005A6084"/>
    <w:rsid w:val="005A6288"/>
    <w:rsid w:val="005A70BB"/>
    <w:rsid w:val="005B02CD"/>
    <w:rsid w:val="005B0B5A"/>
    <w:rsid w:val="005B2C90"/>
    <w:rsid w:val="005B3782"/>
    <w:rsid w:val="005B3FDB"/>
    <w:rsid w:val="005B471F"/>
    <w:rsid w:val="005B5871"/>
    <w:rsid w:val="005B59EF"/>
    <w:rsid w:val="005B67F6"/>
    <w:rsid w:val="005B6F81"/>
    <w:rsid w:val="005C08CF"/>
    <w:rsid w:val="005C1E53"/>
    <w:rsid w:val="005C211B"/>
    <w:rsid w:val="005C2403"/>
    <w:rsid w:val="005C3B2A"/>
    <w:rsid w:val="005C4361"/>
    <w:rsid w:val="005C56A0"/>
    <w:rsid w:val="005C5FAE"/>
    <w:rsid w:val="005C66E2"/>
    <w:rsid w:val="005C6FEF"/>
    <w:rsid w:val="005D0B3B"/>
    <w:rsid w:val="005D111E"/>
    <w:rsid w:val="005D2224"/>
    <w:rsid w:val="005D268B"/>
    <w:rsid w:val="005D3465"/>
    <w:rsid w:val="005D577D"/>
    <w:rsid w:val="005D621C"/>
    <w:rsid w:val="005E0E37"/>
    <w:rsid w:val="005E0FE8"/>
    <w:rsid w:val="005E18EB"/>
    <w:rsid w:val="005E1CC9"/>
    <w:rsid w:val="005E26DF"/>
    <w:rsid w:val="005E3C0D"/>
    <w:rsid w:val="005E4230"/>
    <w:rsid w:val="005E6184"/>
    <w:rsid w:val="005E6574"/>
    <w:rsid w:val="005E6708"/>
    <w:rsid w:val="005E705C"/>
    <w:rsid w:val="005E70ED"/>
    <w:rsid w:val="005E7E73"/>
    <w:rsid w:val="005F0CC2"/>
    <w:rsid w:val="005F1447"/>
    <w:rsid w:val="005F18BF"/>
    <w:rsid w:val="005F1D03"/>
    <w:rsid w:val="005F20B2"/>
    <w:rsid w:val="005F3244"/>
    <w:rsid w:val="005F4718"/>
    <w:rsid w:val="005F4CBD"/>
    <w:rsid w:val="005F51D9"/>
    <w:rsid w:val="0060268F"/>
    <w:rsid w:val="006056E2"/>
    <w:rsid w:val="00605780"/>
    <w:rsid w:val="006064BD"/>
    <w:rsid w:val="00610F9E"/>
    <w:rsid w:val="00614687"/>
    <w:rsid w:val="00617D7A"/>
    <w:rsid w:val="00620718"/>
    <w:rsid w:val="00621E13"/>
    <w:rsid w:val="00624C89"/>
    <w:rsid w:val="00625C0B"/>
    <w:rsid w:val="0062718A"/>
    <w:rsid w:val="0063010D"/>
    <w:rsid w:val="006305E8"/>
    <w:rsid w:val="00631538"/>
    <w:rsid w:val="006327BD"/>
    <w:rsid w:val="00632988"/>
    <w:rsid w:val="00632F86"/>
    <w:rsid w:val="0063347F"/>
    <w:rsid w:val="00637DDC"/>
    <w:rsid w:val="00641E63"/>
    <w:rsid w:val="00642B19"/>
    <w:rsid w:val="006431F1"/>
    <w:rsid w:val="00643501"/>
    <w:rsid w:val="00644E29"/>
    <w:rsid w:val="00645633"/>
    <w:rsid w:val="006474D9"/>
    <w:rsid w:val="00650B06"/>
    <w:rsid w:val="0065179E"/>
    <w:rsid w:val="00651AAF"/>
    <w:rsid w:val="00651B31"/>
    <w:rsid w:val="00652125"/>
    <w:rsid w:val="006544F1"/>
    <w:rsid w:val="006558A5"/>
    <w:rsid w:val="006559B7"/>
    <w:rsid w:val="00655AD4"/>
    <w:rsid w:val="00655B31"/>
    <w:rsid w:val="006561D8"/>
    <w:rsid w:val="0065667F"/>
    <w:rsid w:val="00656D45"/>
    <w:rsid w:val="00660567"/>
    <w:rsid w:val="00660F0E"/>
    <w:rsid w:val="006622FA"/>
    <w:rsid w:val="00664B54"/>
    <w:rsid w:val="00664F68"/>
    <w:rsid w:val="0066585E"/>
    <w:rsid w:val="00665B4D"/>
    <w:rsid w:val="006660EC"/>
    <w:rsid w:val="006705B6"/>
    <w:rsid w:val="006707B6"/>
    <w:rsid w:val="00672462"/>
    <w:rsid w:val="00672971"/>
    <w:rsid w:val="006756B8"/>
    <w:rsid w:val="00675794"/>
    <w:rsid w:val="00675929"/>
    <w:rsid w:val="00676172"/>
    <w:rsid w:val="006771C5"/>
    <w:rsid w:val="006773ED"/>
    <w:rsid w:val="006810E0"/>
    <w:rsid w:val="0068389C"/>
    <w:rsid w:val="00691991"/>
    <w:rsid w:val="00692A5B"/>
    <w:rsid w:val="00693560"/>
    <w:rsid w:val="006942CC"/>
    <w:rsid w:val="00696463"/>
    <w:rsid w:val="006A037A"/>
    <w:rsid w:val="006A0A68"/>
    <w:rsid w:val="006A2DBC"/>
    <w:rsid w:val="006A33B0"/>
    <w:rsid w:val="006A5856"/>
    <w:rsid w:val="006A618E"/>
    <w:rsid w:val="006A6299"/>
    <w:rsid w:val="006A6CD7"/>
    <w:rsid w:val="006A70DF"/>
    <w:rsid w:val="006A7AA1"/>
    <w:rsid w:val="006A7ADF"/>
    <w:rsid w:val="006B0D66"/>
    <w:rsid w:val="006B0EB6"/>
    <w:rsid w:val="006B20FD"/>
    <w:rsid w:val="006B3490"/>
    <w:rsid w:val="006B422B"/>
    <w:rsid w:val="006B5794"/>
    <w:rsid w:val="006B5C91"/>
    <w:rsid w:val="006B7FA6"/>
    <w:rsid w:val="006C13EB"/>
    <w:rsid w:val="006C1A15"/>
    <w:rsid w:val="006C20A8"/>
    <w:rsid w:val="006C250B"/>
    <w:rsid w:val="006C2DF4"/>
    <w:rsid w:val="006C2E80"/>
    <w:rsid w:val="006C370B"/>
    <w:rsid w:val="006C53DB"/>
    <w:rsid w:val="006C6A41"/>
    <w:rsid w:val="006D023B"/>
    <w:rsid w:val="006D05A7"/>
    <w:rsid w:val="006D0746"/>
    <w:rsid w:val="006D17D3"/>
    <w:rsid w:val="006D1D4F"/>
    <w:rsid w:val="006D1F89"/>
    <w:rsid w:val="006D26B0"/>
    <w:rsid w:val="006D2740"/>
    <w:rsid w:val="006D2F6C"/>
    <w:rsid w:val="006D358C"/>
    <w:rsid w:val="006D3EDD"/>
    <w:rsid w:val="006D414A"/>
    <w:rsid w:val="006D430B"/>
    <w:rsid w:val="006D46EC"/>
    <w:rsid w:val="006D58F1"/>
    <w:rsid w:val="006D5BEE"/>
    <w:rsid w:val="006D6AE8"/>
    <w:rsid w:val="006D7D2F"/>
    <w:rsid w:val="006D7E28"/>
    <w:rsid w:val="006E06FE"/>
    <w:rsid w:val="006E0EBD"/>
    <w:rsid w:val="006E1F90"/>
    <w:rsid w:val="006E244E"/>
    <w:rsid w:val="006E3B01"/>
    <w:rsid w:val="006E4059"/>
    <w:rsid w:val="006E42AE"/>
    <w:rsid w:val="006E53D5"/>
    <w:rsid w:val="006E5604"/>
    <w:rsid w:val="006E5C6A"/>
    <w:rsid w:val="006E666F"/>
    <w:rsid w:val="006E6737"/>
    <w:rsid w:val="006E72FE"/>
    <w:rsid w:val="006E7F2C"/>
    <w:rsid w:val="006F09D0"/>
    <w:rsid w:val="006F124B"/>
    <w:rsid w:val="006F4B00"/>
    <w:rsid w:val="006F4BBA"/>
    <w:rsid w:val="006F5647"/>
    <w:rsid w:val="006F5803"/>
    <w:rsid w:val="006F5CFD"/>
    <w:rsid w:val="006F6A8D"/>
    <w:rsid w:val="00700A6E"/>
    <w:rsid w:val="00700AE2"/>
    <w:rsid w:val="00702095"/>
    <w:rsid w:val="007021AC"/>
    <w:rsid w:val="0070242A"/>
    <w:rsid w:val="00702A5E"/>
    <w:rsid w:val="00704AD4"/>
    <w:rsid w:val="007053E3"/>
    <w:rsid w:val="007055E3"/>
    <w:rsid w:val="00706F37"/>
    <w:rsid w:val="0070728A"/>
    <w:rsid w:val="00707759"/>
    <w:rsid w:val="007103E9"/>
    <w:rsid w:val="0071209B"/>
    <w:rsid w:val="007127D1"/>
    <w:rsid w:val="00712BBB"/>
    <w:rsid w:val="00713369"/>
    <w:rsid w:val="00713F8D"/>
    <w:rsid w:val="007144AF"/>
    <w:rsid w:val="007145C4"/>
    <w:rsid w:val="007149F4"/>
    <w:rsid w:val="00715F7F"/>
    <w:rsid w:val="0071612B"/>
    <w:rsid w:val="00716400"/>
    <w:rsid w:val="00717777"/>
    <w:rsid w:val="00721DA8"/>
    <w:rsid w:val="00722D80"/>
    <w:rsid w:val="00725080"/>
    <w:rsid w:val="00725972"/>
    <w:rsid w:val="00725F7D"/>
    <w:rsid w:val="007260D0"/>
    <w:rsid w:val="00726167"/>
    <w:rsid w:val="00726D40"/>
    <w:rsid w:val="00730617"/>
    <w:rsid w:val="00730796"/>
    <w:rsid w:val="0073090A"/>
    <w:rsid w:val="00731B07"/>
    <w:rsid w:val="0073271B"/>
    <w:rsid w:val="00732F36"/>
    <w:rsid w:val="00733BC4"/>
    <w:rsid w:val="00735EAE"/>
    <w:rsid w:val="00736E58"/>
    <w:rsid w:val="007375FB"/>
    <w:rsid w:val="00740549"/>
    <w:rsid w:val="00740EBC"/>
    <w:rsid w:val="00741AB2"/>
    <w:rsid w:val="007427EA"/>
    <w:rsid w:val="00742CF7"/>
    <w:rsid w:val="007432B8"/>
    <w:rsid w:val="007434E3"/>
    <w:rsid w:val="00744274"/>
    <w:rsid w:val="00744E81"/>
    <w:rsid w:val="00745671"/>
    <w:rsid w:val="0074609C"/>
    <w:rsid w:val="007474BA"/>
    <w:rsid w:val="00747820"/>
    <w:rsid w:val="00747D4A"/>
    <w:rsid w:val="00750925"/>
    <w:rsid w:val="007509D9"/>
    <w:rsid w:val="00751459"/>
    <w:rsid w:val="00752621"/>
    <w:rsid w:val="00752B84"/>
    <w:rsid w:val="00753503"/>
    <w:rsid w:val="007537F9"/>
    <w:rsid w:val="00755D69"/>
    <w:rsid w:val="00757108"/>
    <w:rsid w:val="00761666"/>
    <w:rsid w:val="00762155"/>
    <w:rsid w:val="00762CB2"/>
    <w:rsid w:val="00762F09"/>
    <w:rsid w:val="00764A3A"/>
    <w:rsid w:val="0076517B"/>
    <w:rsid w:val="00765972"/>
    <w:rsid w:val="00766610"/>
    <w:rsid w:val="007670D2"/>
    <w:rsid w:val="00770859"/>
    <w:rsid w:val="00771674"/>
    <w:rsid w:val="00771BF1"/>
    <w:rsid w:val="00774D22"/>
    <w:rsid w:val="00774D38"/>
    <w:rsid w:val="007767C0"/>
    <w:rsid w:val="00777639"/>
    <w:rsid w:val="007777E7"/>
    <w:rsid w:val="00783585"/>
    <w:rsid w:val="00784481"/>
    <w:rsid w:val="00784722"/>
    <w:rsid w:val="00784D67"/>
    <w:rsid w:val="00785762"/>
    <w:rsid w:val="007862E1"/>
    <w:rsid w:val="00786A08"/>
    <w:rsid w:val="00787B97"/>
    <w:rsid w:val="00787EB5"/>
    <w:rsid w:val="007903F4"/>
    <w:rsid w:val="0079171D"/>
    <w:rsid w:val="007918A2"/>
    <w:rsid w:val="00791E26"/>
    <w:rsid w:val="00792F64"/>
    <w:rsid w:val="00793364"/>
    <w:rsid w:val="00793C06"/>
    <w:rsid w:val="00795A40"/>
    <w:rsid w:val="007967D4"/>
    <w:rsid w:val="00797D06"/>
    <w:rsid w:val="007A30F9"/>
    <w:rsid w:val="007A61D9"/>
    <w:rsid w:val="007A62B7"/>
    <w:rsid w:val="007A75B7"/>
    <w:rsid w:val="007A789F"/>
    <w:rsid w:val="007A796B"/>
    <w:rsid w:val="007B0013"/>
    <w:rsid w:val="007B1932"/>
    <w:rsid w:val="007B2C23"/>
    <w:rsid w:val="007B386A"/>
    <w:rsid w:val="007B4C55"/>
    <w:rsid w:val="007B5724"/>
    <w:rsid w:val="007B6114"/>
    <w:rsid w:val="007B6623"/>
    <w:rsid w:val="007B78AE"/>
    <w:rsid w:val="007C1C65"/>
    <w:rsid w:val="007C2B8D"/>
    <w:rsid w:val="007C3CF2"/>
    <w:rsid w:val="007C4B9B"/>
    <w:rsid w:val="007C4E91"/>
    <w:rsid w:val="007C4F1E"/>
    <w:rsid w:val="007C5293"/>
    <w:rsid w:val="007D0859"/>
    <w:rsid w:val="007D1DE3"/>
    <w:rsid w:val="007D30D9"/>
    <w:rsid w:val="007D3722"/>
    <w:rsid w:val="007D38DB"/>
    <w:rsid w:val="007D4F0D"/>
    <w:rsid w:val="007D56DF"/>
    <w:rsid w:val="007D5AF2"/>
    <w:rsid w:val="007D5E70"/>
    <w:rsid w:val="007D5E99"/>
    <w:rsid w:val="007D6621"/>
    <w:rsid w:val="007D6637"/>
    <w:rsid w:val="007D69E3"/>
    <w:rsid w:val="007D6DD6"/>
    <w:rsid w:val="007D6FC3"/>
    <w:rsid w:val="007D761B"/>
    <w:rsid w:val="007E1106"/>
    <w:rsid w:val="007E4298"/>
    <w:rsid w:val="007E5081"/>
    <w:rsid w:val="007E762B"/>
    <w:rsid w:val="007E7ABB"/>
    <w:rsid w:val="007F0756"/>
    <w:rsid w:val="007F11EF"/>
    <w:rsid w:val="007F24E3"/>
    <w:rsid w:val="007F413C"/>
    <w:rsid w:val="007F5DA8"/>
    <w:rsid w:val="007F7765"/>
    <w:rsid w:val="007F7889"/>
    <w:rsid w:val="007F7F58"/>
    <w:rsid w:val="00800C47"/>
    <w:rsid w:val="0080122D"/>
    <w:rsid w:val="00801937"/>
    <w:rsid w:val="00801B4F"/>
    <w:rsid w:val="008031C5"/>
    <w:rsid w:val="00805653"/>
    <w:rsid w:val="008061B2"/>
    <w:rsid w:val="00806C8E"/>
    <w:rsid w:val="00811B4E"/>
    <w:rsid w:val="0081347C"/>
    <w:rsid w:val="00820E08"/>
    <w:rsid w:val="00821003"/>
    <w:rsid w:val="008211AA"/>
    <w:rsid w:val="0082199A"/>
    <w:rsid w:val="008225F4"/>
    <w:rsid w:val="0082297B"/>
    <w:rsid w:val="0082340C"/>
    <w:rsid w:val="00825D80"/>
    <w:rsid w:val="00826A00"/>
    <w:rsid w:val="00827231"/>
    <w:rsid w:val="00827C67"/>
    <w:rsid w:val="00830BE5"/>
    <w:rsid w:val="00831CB1"/>
    <w:rsid w:val="00832130"/>
    <w:rsid w:val="00832C9F"/>
    <w:rsid w:val="00833EAC"/>
    <w:rsid w:val="00834139"/>
    <w:rsid w:val="0083437D"/>
    <w:rsid w:val="00835185"/>
    <w:rsid w:val="008352D2"/>
    <w:rsid w:val="00835C74"/>
    <w:rsid w:val="00837912"/>
    <w:rsid w:val="00837B9C"/>
    <w:rsid w:val="00837CD3"/>
    <w:rsid w:val="00837D98"/>
    <w:rsid w:val="00840C82"/>
    <w:rsid w:val="00841701"/>
    <w:rsid w:val="008445DE"/>
    <w:rsid w:val="00845140"/>
    <w:rsid w:val="00845417"/>
    <w:rsid w:val="00846F52"/>
    <w:rsid w:val="00847549"/>
    <w:rsid w:val="0085017F"/>
    <w:rsid w:val="008505F8"/>
    <w:rsid w:val="00851728"/>
    <w:rsid w:val="00851729"/>
    <w:rsid w:val="0085293E"/>
    <w:rsid w:val="00852BEC"/>
    <w:rsid w:val="00853FDF"/>
    <w:rsid w:val="0085450C"/>
    <w:rsid w:val="0085591A"/>
    <w:rsid w:val="0085617C"/>
    <w:rsid w:val="008570E3"/>
    <w:rsid w:val="008575CF"/>
    <w:rsid w:val="00857C88"/>
    <w:rsid w:val="00861DD1"/>
    <w:rsid w:val="00861E07"/>
    <w:rsid w:val="0086334B"/>
    <w:rsid w:val="00863D7B"/>
    <w:rsid w:val="0086548D"/>
    <w:rsid w:val="00866A2F"/>
    <w:rsid w:val="008677FC"/>
    <w:rsid w:val="0086798C"/>
    <w:rsid w:val="00867FBD"/>
    <w:rsid w:val="00870FAA"/>
    <w:rsid w:val="00871303"/>
    <w:rsid w:val="0087198C"/>
    <w:rsid w:val="008733A2"/>
    <w:rsid w:val="00873731"/>
    <w:rsid w:val="00874A84"/>
    <w:rsid w:val="008750DF"/>
    <w:rsid w:val="0087541D"/>
    <w:rsid w:val="00875E68"/>
    <w:rsid w:val="00876050"/>
    <w:rsid w:val="0087769B"/>
    <w:rsid w:val="008813C3"/>
    <w:rsid w:val="00883C99"/>
    <w:rsid w:val="00885AB4"/>
    <w:rsid w:val="0089045C"/>
    <w:rsid w:val="00890E0B"/>
    <w:rsid w:val="008919D1"/>
    <w:rsid w:val="00891B34"/>
    <w:rsid w:val="00891F1E"/>
    <w:rsid w:val="008943E8"/>
    <w:rsid w:val="008969DF"/>
    <w:rsid w:val="00897A39"/>
    <w:rsid w:val="008A0275"/>
    <w:rsid w:val="008A0473"/>
    <w:rsid w:val="008A0EF3"/>
    <w:rsid w:val="008A1FA2"/>
    <w:rsid w:val="008A2E7F"/>
    <w:rsid w:val="008A42F7"/>
    <w:rsid w:val="008A6546"/>
    <w:rsid w:val="008A722F"/>
    <w:rsid w:val="008B069A"/>
    <w:rsid w:val="008B09EB"/>
    <w:rsid w:val="008B1695"/>
    <w:rsid w:val="008B1B6A"/>
    <w:rsid w:val="008B1C29"/>
    <w:rsid w:val="008B3DDB"/>
    <w:rsid w:val="008B4CA8"/>
    <w:rsid w:val="008B4CC0"/>
    <w:rsid w:val="008B5BD6"/>
    <w:rsid w:val="008B79C8"/>
    <w:rsid w:val="008C16AD"/>
    <w:rsid w:val="008C27D3"/>
    <w:rsid w:val="008C292C"/>
    <w:rsid w:val="008C3349"/>
    <w:rsid w:val="008C33B6"/>
    <w:rsid w:val="008C33C5"/>
    <w:rsid w:val="008C3E8D"/>
    <w:rsid w:val="008C461A"/>
    <w:rsid w:val="008C548D"/>
    <w:rsid w:val="008C7778"/>
    <w:rsid w:val="008C7CEA"/>
    <w:rsid w:val="008C7E12"/>
    <w:rsid w:val="008D0E23"/>
    <w:rsid w:val="008D0E75"/>
    <w:rsid w:val="008D1186"/>
    <w:rsid w:val="008D1E84"/>
    <w:rsid w:val="008D2FCA"/>
    <w:rsid w:val="008D3540"/>
    <w:rsid w:val="008D41E9"/>
    <w:rsid w:val="008D4524"/>
    <w:rsid w:val="008D5198"/>
    <w:rsid w:val="008D5390"/>
    <w:rsid w:val="008E0883"/>
    <w:rsid w:val="008E1355"/>
    <w:rsid w:val="008E1819"/>
    <w:rsid w:val="008E1AEA"/>
    <w:rsid w:val="008E299F"/>
    <w:rsid w:val="008E41B9"/>
    <w:rsid w:val="008E4778"/>
    <w:rsid w:val="008E7F6E"/>
    <w:rsid w:val="008F00D4"/>
    <w:rsid w:val="008F0892"/>
    <w:rsid w:val="008F0D52"/>
    <w:rsid w:val="008F23FF"/>
    <w:rsid w:val="008F4172"/>
    <w:rsid w:val="008F491B"/>
    <w:rsid w:val="008F5719"/>
    <w:rsid w:val="008F6F21"/>
    <w:rsid w:val="008F6F44"/>
    <w:rsid w:val="00902CA7"/>
    <w:rsid w:val="009034F9"/>
    <w:rsid w:val="009060DA"/>
    <w:rsid w:val="00906850"/>
    <w:rsid w:val="00906C4A"/>
    <w:rsid w:val="00907D6C"/>
    <w:rsid w:val="00910CF4"/>
    <w:rsid w:val="00910D7D"/>
    <w:rsid w:val="00911A63"/>
    <w:rsid w:val="00913AFC"/>
    <w:rsid w:val="00913FEA"/>
    <w:rsid w:val="00915783"/>
    <w:rsid w:val="00915BF6"/>
    <w:rsid w:val="00916490"/>
    <w:rsid w:val="00916525"/>
    <w:rsid w:val="00917223"/>
    <w:rsid w:val="00917464"/>
    <w:rsid w:val="009175A1"/>
    <w:rsid w:val="00917A60"/>
    <w:rsid w:val="00917A9F"/>
    <w:rsid w:val="00917BC1"/>
    <w:rsid w:val="00920675"/>
    <w:rsid w:val="009220C5"/>
    <w:rsid w:val="00922226"/>
    <w:rsid w:val="00922C8D"/>
    <w:rsid w:val="0092395E"/>
    <w:rsid w:val="00924749"/>
    <w:rsid w:val="00931A0A"/>
    <w:rsid w:val="009322CE"/>
    <w:rsid w:val="00932BB8"/>
    <w:rsid w:val="009330F8"/>
    <w:rsid w:val="00933DDB"/>
    <w:rsid w:val="009348FE"/>
    <w:rsid w:val="00935382"/>
    <w:rsid w:val="00935B0A"/>
    <w:rsid w:val="00936B29"/>
    <w:rsid w:val="00940F64"/>
    <w:rsid w:val="00941FAC"/>
    <w:rsid w:val="0094277B"/>
    <w:rsid w:val="00943073"/>
    <w:rsid w:val="009431C6"/>
    <w:rsid w:val="009448A2"/>
    <w:rsid w:val="00944F98"/>
    <w:rsid w:val="00945520"/>
    <w:rsid w:val="009456DE"/>
    <w:rsid w:val="00945959"/>
    <w:rsid w:val="00950783"/>
    <w:rsid w:val="00950FBC"/>
    <w:rsid w:val="00952A91"/>
    <w:rsid w:val="00952C89"/>
    <w:rsid w:val="0095373F"/>
    <w:rsid w:val="009538B2"/>
    <w:rsid w:val="00955A95"/>
    <w:rsid w:val="00956F4E"/>
    <w:rsid w:val="009609E9"/>
    <w:rsid w:val="0096235C"/>
    <w:rsid w:val="00962ED2"/>
    <w:rsid w:val="009648F8"/>
    <w:rsid w:val="00965A18"/>
    <w:rsid w:val="00965AB9"/>
    <w:rsid w:val="00965D97"/>
    <w:rsid w:val="009662CF"/>
    <w:rsid w:val="00967863"/>
    <w:rsid w:val="009710C6"/>
    <w:rsid w:val="00971569"/>
    <w:rsid w:val="00971607"/>
    <w:rsid w:val="00971C9C"/>
    <w:rsid w:val="00972634"/>
    <w:rsid w:val="00972743"/>
    <w:rsid w:val="00972A7B"/>
    <w:rsid w:val="009750F3"/>
    <w:rsid w:val="00975CC4"/>
    <w:rsid w:val="009762C5"/>
    <w:rsid w:val="00977621"/>
    <w:rsid w:val="00977F29"/>
    <w:rsid w:val="0098057D"/>
    <w:rsid w:val="009817F5"/>
    <w:rsid w:val="0098189D"/>
    <w:rsid w:val="00982D42"/>
    <w:rsid w:val="00984BF9"/>
    <w:rsid w:val="009861FD"/>
    <w:rsid w:val="00987479"/>
    <w:rsid w:val="00987AE1"/>
    <w:rsid w:val="00987CA2"/>
    <w:rsid w:val="00990575"/>
    <w:rsid w:val="009909D5"/>
    <w:rsid w:val="009917FD"/>
    <w:rsid w:val="00992058"/>
    <w:rsid w:val="0099379A"/>
    <w:rsid w:val="00994E8F"/>
    <w:rsid w:val="009963F6"/>
    <w:rsid w:val="00996A6A"/>
    <w:rsid w:val="0099722C"/>
    <w:rsid w:val="00997D18"/>
    <w:rsid w:val="009A0007"/>
    <w:rsid w:val="009A0CE7"/>
    <w:rsid w:val="009A1BAD"/>
    <w:rsid w:val="009A230A"/>
    <w:rsid w:val="009A4E62"/>
    <w:rsid w:val="009A5AE7"/>
    <w:rsid w:val="009A6912"/>
    <w:rsid w:val="009B09E5"/>
    <w:rsid w:val="009B1250"/>
    <w:rsid w:val="009B1F33"/>
    <w:rsid w:val="009B285A"/>
    <w:rsid w:val="009B2D65"/>
    <w:rsid w:val="009B363B"/>
    <w:rsid w:val="009B47C7"/>
    <w:rsid w:val="009B4FF7"/>
    <w:rsid w:val="009B5554"/>
    <w:rsid w:val="009B5F7F"/>
    <w:rsid w:val="009B64E0"/>
    <w:rsid w:val="009B65D4"/>
    <w:rsid w:val="009B7C2A"/>
    <w:rsid w:val="009C0C32"/>
    <w:rsid w:val="009C0F05"/>
    <w:rsid w:val="009C2EE6"/>
    <w:rsid w:val="009C3851"/>
    <w:rsid w:val="009C4F9C"/>
    <w:rsid w:val="009C6193"/>
    <w:rsid w:val="009C6BDD"/>
    <w:rsid w:val="009C7AF5"/>
    <w:rsid w:val="009D0480"/>
    <w:rsid w:val="009D095B"/>
    <w:rsid w:val="009D2E80"/>
    <w:rsid w:val="009D483D"/>
    <w:rsid w:val="009D51A7"/>
    <w:rsid w:val="009D606D"/>
    <w:rsid w:val="009D6689"/>
    <w:rsid w:val="009D73BA"/>
    <w:rsid w:val="009D7BA8"/>
    <w:rsid w:val="009E0EAF"/>
    <w:rsid w:val="009E1F94"/>
    <w:rsid w:val="009E30AF"/>
    <w:rsid w:val="009E3437"/>
    <w:rsid w:val="009E3DFC"/>
    <w:rsid w:val="009E3ED8"/>
    <w:rsid w:val="009E4BF6"/>
    <w:rsid w:val="009E69C5"/>
    <w:rsid w:val="009E6CE4"/>
    <w:rsid w:val="009E7917"/>
    <w:rsid w:val="009F03E9"/>
    <w:rsid w:val="009F13DC"/>
    <w:rsid w:val="009F18BF"/>
    <w:rsid w:val="009F55A2"/>
    <w:rsid w:val="009F5748"/>
    <w:rsid w:val="009F69CB"/>
    <w:rsid w:val="009F6AEE"/>
    <w:rsid w:val="009F7A47"/>
    <w:rsid w:val="009F7EAC"/>
    <w:rsid w:val="00A00D95"/>
    <w:rsid w:val="00A02897"/>
    <w:rsid w:val="00A03C1D"/>
    <w:rsid w:val="00A046F6"/>
    <w:rsid w:val="00A049D6"/>
    <w:rsid w:val="00A058E3"/>
    <w:rsid w:val="00A06E1B"/>
    <w:rsid w:val="00A074E1"/>
    <w:rsid w:val="00A11003"/>
    <w:rsid w:val="00A12A0B"/>
    <w:rsid w:val="00A13187"/>
    <w:rsid w:val="00A13423"/>
    <w:rsid w:val="00A13EB3"/>
    <w:rsid w:val="00A14797"/>
    <w:rsid w:val="00A1545B"/>
    <w:rsid w:val="00A15A8B"/>
    <w:rsid w:val="00A16031"/>
    <w:rsid w:val="00A16982"/>
    <w:rsid w:val="00A16B5F"/>
    <w:rsid w:val="00A178D4"/>
    <w:rsid w:val="00A20258"/>
    <w:rsid w:val="00A20543"/>
    <w:rsid w:val="00A205CE"/>
    <w:rsid w:val="00A20CCF"/>
    <w:rsid w:val="00A21A19"/>
    <w:rsid w:val="00A21DCF"/>
    <w:rsid w:val="00A220E6"/>
    <w:rsid w:val="00A224CD"/>
    <w:rsid w:val="00A2278B"/>
    <w:rsid w:val="00A22BE6"/>
    <w:rsid w:val="00A241BF"/>
    <w:rsid w:val="00A24A7D"/>
    <w:rsid w:val="00A26D23"/>
    <w:rsid w:val="00A27D53"/>
    <w:rsid w:val="00A3094B"/>
    <w:rsid w:val="00A31DDF"/>
    <w:rsid w:val="00A3226C"/>
    <w:rsid w:val="00A32AA8"/>
    <w:rsid w:val="00A3312C"/>
    <w:rsid w:val="00A3441F"/>
    <w:rsid w:val="00A3473E"/>
    <w:rsid w:val="00A34B9F"/>
    <w:rsid w:val="00A35859"/>
    <w:rsid w:val="00A35C28"/>
    <w:rsid w:val="00A35C95"/>
    <w:rsid w:val="00A36D4C"/>
    <w:rsid w:val="00A373E5"/>
    <w:rsid w:val="00A37C96"/>
    <w:rsid w:val="00A40AC7"/>
    <w:rsid w:val="00A41CAE"/>
    <w:rsid w:val="00A4339D"/>
    <w:rsid w:val="00A444D1"/>
    <w:rsid w:val="00A4608D"/>
    <w:rsid w:val="00A46F1F"/>
    <w:rsid w:val="00A50DAD"/>
    <w:rsid w:val="00A50F70"/>
    <w:rsid w:val="00A51343"/>
    <w:rsid w:val="00A53F9E"/>
    <w:rsid w:val="00A54762"/>
    <w:rsid w:val="00A54B0A"/>
    <w:rsid w:val="00A56BB6"/>
    <w:rsid w:val="00A57284"/>
    <w:rsid w:val="00A60254"/>
    <w:rsid w:val="00A60C16"/>
    <w:rsid w:val="00A6115A"/>
    <w:rsid w:val="00A65873"/>
    <w:rsid w:val="00A65E42"/>
    <w:rsid w:val="00A70198"/>
    <w:rsid w:val="00A70ABF"/>
    <w:rsid w:val="00A71AE6"/>
    <w:rsid w:val="00A7228D"/>
    <w:rsid w:val="00A729C5"/>
    <w:rsid w:val="00A72B76"/>
    <w:rsid w:val="00A73D34"/>
    <w:rsid w:val="00A74492"/>
    <w:rsid w:val="00A77293"/>
    <w:rsid w:val="00A808D8"/>
    <w:rsid w:val="00A82DE3"/>
    <w:rsid w:val="00A84381"/>
    <w:rsid w:val="00A84679"/>
    <w:rsid w:val="00A84958"/>
    <w:rsid w:val="00A84CF7"/>
    <w:rsid w:val="00A85283"/>
    <w:rsid w:val="00A8587B"/>
    <w:rsid w:val="00A859A2"/>
    <w:rsid w:val="00A86EA0"/>
    <w:rsid w:val="00A87BED"/>
    <w:rsid w:val="00A915A6"/>
    <w:rsid w:val="00A915E3"/>
    <w:rsid w:val="00A9187B"/>
    <w:rsid w:val="00A91994"/>
    <w:rsid w:val="00A91C22"/>
    <w:rsid w:val="00A92608"/>
    <w:rsid w:val="00A92A12"/>
    <w:rsid w:val="00A92F89"/>
    <w:rsid w:val="00A9396B"/>
    <w:rsid w:val="00A9513E"/>
    <w:rsid w:val="00A9521B"/>
    <w:rsid w:val="00A97801"/>
    <w:rsid w:val="00AA0143"/>
    <w:rsid w:val="00AA0C81"/>
    <w:rsid w:val="00AA13CC"/>
    <w:rsid w:val="00AA1BB1"/>
    <w:rsid w:val="00AA4725"/>
    <w:rsid w:val="00AA553F"/>
    <w:rsid w:val="00AA5F23"/>
    <w:rsid w:val="00AA6E7B"/>
    <w:rsid w:val="00AA70FF"/>
    <w:rsid w:val="00AA762B"/>
    <w:rsid w:val="00AA77E6"/>
    <w:rsid w:val="00AA796F"/>
    <w:rsid w:val="00AA7EEF"/>
    <w:rsid w:val="00AA7EF6"/>
    <w:rsid w:val="00AA7FEA"/>
    <w:rsid w:val="00AB0823"/>
    <w:rsid w:val="00AB1A32"/>
    <w:rsid w:val="00AB20E6"/>
    <w:rsid w:val="00AB2F29"/>
    <w:rsid w:val="00AB424D"/>
    <w:rsid w:val="00AB4530"/>
    <w:rsid w:val="00AB5050"/>
    <w:rsid w:val="00AB50C5"/>
    <w:rsid w:val="00AB70CE"/>
    <w:rsid w:val="00AC056A"/>
    <w:rsid w:val="00AC147F"/>
    <w:rsid w:val="00AC20D5"/>
    <w:rsid w:val="00AC228B"/>
    <w:rsid w:val="00AC2C4C"/>
    <w:rsid w:val="00AC37BC"/>
    <w:rsid w:val="00AC5998"/>
    <w:rsid w:val="00AC5C91"/>
    <w:rsid w:val="00AC624A"/>
    <w:rsid w:val="00AC63C6"/>
    <w:rsid w:val="00AC70FB"/>
    <w:rsid w:val="00AD036D"/>
    <w:rsid w:val="00AD17F1"/>
    <w:rsid w:val="00AD214D"/>
    <w:rsid w:val="00AD29D2"/>
    <w:rsid w:val="00AD38C7"/>
    <w:rsid w:val="00AD56BB"/>
    <w:rsid w:val="00AD5C4E"/>
    <w:rsid w:val="00AD6628"/>
    <w:rsid w:val="00AD72BB"/>
    <w:rsid w:val="00AD7E5A"/>
    <w:rsid w:val="00AE2019"/>
    <w:rsid w:val="00AE20A1"/>
    <w:rsid w:val="00AE2451"/>
    <w:rsid w:val="00AE4DD3"/>
    <w:rsid w:val="00AE554C"/>
    <w:rsid w:val="00AE5ECE"/>
    <w:rsid w:val="00AE5FA0"/>
    <w:rsid w:val="00AE79CF"/>
    <w:rsid w:val="00AF0231"/>
    <w:rsid w:val="00AF178A"/>
    <w:rsid w:val="00AF204A"/>
    <w:rsid w:val="00AF31C5"/>
    <w:rsid w:val="00AF40C7"/>
    <w:rsid w:val="00AF42A2"/>
    <w:rsid w:val="00AF450E"/>
    <w:rsid w:val="00AF493F"/>
    <w:rsid w:val="00AF5505"/>
    <w:rsid w:val="00AF5DCF"/>
    <w:rsid w:val="00AF7FAB"/>
    <w:rsid w:val="00B00062"/>
    <w:rsid w:val="00B003C8"/>
    <w:rsid w:val="00B01094"/>
    <w:rsid w:val="00B01874"/>
    <w:rsid w:val="00B02101"/>
    <w:rsid w:val="00B024F2"/>
    <w:rsid w:val="00B02D9B"/>
    <w:rsid w:val="00B032FC"/>
    <w:rsid w:val="00B04311"/>
    <w:rsid w:val="00B04E08"/>
    <w:rsid w:val="00B07218"/>
    <w:rsid w:val="00B07293"/>
    <w:rsid w:val="00B07B51"/>
    <w:rsid w:val="00B07BCC"/>
    <w:rsid w:val="00B106ED"/>
    <w:rsid w:val="00B11406"/>
    <w:rsid w:val="00B1157F"/>
    <w:rsid w:val="00B119A3"/>
    <w:rsid w:val="00B12062"/>
    <w:rsid w:val="00B1293D"/>
    <w:rsid w:val="00B136B5"/>
    <w:rsid w:val="00B148C0"/>
    <w:rsid w:val="00B15318"/>
    <w:rsid w:val="00B156C5"/>
    <w:rsid w:val="00B161BB"/>
    <w:rsid w:val="00B168E1"/>
    <w:rsid w:val="00B17C77"/>
    <w:rsid w:val="00B17EB2"/>
    <w:rsid w:val="00B20B30"/>
    <w:rsid w:val="00B22FA9"/>
    <w:rsid w:val="00B23B72"/>
    <w:rsid w:val="00B23BD9"/>
    <w:rsid w:val="00B259F3"/>
    <w:rsid w:val="00B2604F"/>
    <w:rsid w:val="00B262B3"/>
    <w:rsid w:val="00B26B1B"/>
    <w:rsid w:val="00B26CDE"/>
    <w:rsid w:val="00B27902"/>
    <w:rsid w:val="00B30861"/>
    <w:rsid w:val="00B32156"/>
    <w:rsid w:val="00B3216D"/>
    <w:rsid w:val="00B35CEB"/>
    <w:rsid w:val="00B362B0"/>
    <w:rsid w:val="00B4084A"/>
    <w:rsid w:val="00B41342"/>
    <w:rsid w:val="00B4263E"/>
    <w:rsid w:val="00B43202"/>
    <w:rsid w:val="00B433A6"/>
    <w:rsid w:val="00B43579"/>
    <w:rsid w:val="00B4377B"/>
    <w:rsid w:val="00B452ED"/>
    <w:rsid w:val="00B472F0"/>
    <w:rsid w:val="00B47A59"/>
    <w:rsid w:val="00B520D4"/>
    <w:rsid w:val="00B5217D"/>
    <w:rsid w:val="00B5370F"/>
    <w:rsid w:val="00B53D59"/>
    <w:rsid w:val="00B55915"/>
    <w:rsid w:val="00B566B5"/>
    <w:rsid w:val="00B56BE0"/>
    <w:rsid w:val="00B57DEB"/>
    <w:rsid w:val="00B60C09"/>
    <w:rsid w:val="00B60FB2"/>
    <w:rsid w:val="00B6182C"/>
    <w:rsid w:val="00B61E83"/>
    <w:rsid w:val="00B621D3"/>
    <w:rsid w:val="00B62447"/>
    <w:rsid w:val="00B6283B"/>
    <w:rsid w:val="00B62A4A"/>
    <w:rsid w:val="00B62FAC"/>
    <w:rsid w:val="00B634F4"/>
    <w:rsid w:val="00B634F5"/>
    <w:rsid w:val="00B661E5"/>
    <w:rsid w:val="00B66547"/>
    <w:rsid w:val="00B66BEC"/>
    <w:rsid w:val="00B67215"/>
    <w:rsid w:val="00B67C86"/>
    <w:rsid w:val="00B70F8E"/>
    <w:rsid w:val="00B711A0"/>
    <w:rsid w:val="00B71CD7"/>
    <w:rsid w:val="00B720A3"/>
    <w:rsid w:val="00B727A8"/>
    <w:rsid w:val="00B72F9C"/>
    <w:rsid w:val="00B735BD"/>
    <w:rsid w:val="00B737D9"/>
    <w:rsid w:val="00B75C84"/>
    <w:rsid w:val="00B76539"/>
    <w:rsid w:val="00B76E53"/>
    <w:rsid w:val="00B7748B"/>
    <w:rsid w:val="00B77772"/>
    <w:rsid w:val="00B8136D"/>
    <w:rsid w:val="00B816A1"/>
    <w:rsid w:val="00B81776"/>
    <w:rsid w:val="00B81ABC"/>
    <w:rsid w:val="00B81AF2"/>
    <w:rsid w:val="00B83C87"/>
    <w:rsid w:val="00B846BA"/>
    <w:rsid w:val="00B853C8"/>
    <w:rsid w:val="00B85892"/>
    <w:rsid w:val="00B85F57"/>
    <w:rsid w:val="00B874B3"/>
    <w:rsid w:val="00B87A02"/>
    <w:rsid w:val="00B916D5"/>
    <w:rsid w:val="00B91C7A"/>
    <w:rsid w:val="00B92247"/>
    <w:rsid w:val="00B930CA"/>
    <w:rsid w:val="00B94D3A"/>
    <w:rsid w:val="00B95858"/>
    <w:rsid w:val="00B95EEB"/>
    <w:rsid w:val="00B96E8D"/>
    <w:rsid w:val="00BA1FFC"/>
    <w:rsid w:val="00BA2483"/>
    <w:rsid w:val="00BA390B"/>
    <w:rsid w:val="00BA3F0F"/>
    <w:rsid w:val="00BA4433"/>
    <w:rsid w:val="00BA4A18"/>
    <w:rsid w:val="00BA4CCA"/>
    <w:rsid w:val="00BA5956"/>
    <w:rsid w:val="00BA75F5"/>
    <w:rsid w:val="00BA7692"/>
    <w:rsid w:val="00BA7837"/>
    <w:rsid w:val="00BB1258"/>
    <w:rsid w:val="00BB4203"/>
    <w:rsid w:val="00BB4763"/>
    <w:rsid w:val="00BB60D3"/>
    <w:rsid w:val="00BB61EA"/>
    <w:rsid w:val="00BB6661"/>
    <w:rsid w:val="00BB7AD7"/>
    <w:rsid w:val="00BC1A87"/>
    <w:rsid w:val="00BC20AC"/>
    <w:rsid w:val="00BC34E3"/>
    <w:rsid w:val="00BC3C01"/>
    <w:rsid w:val="00BC4DE0"/>
    <w:rsid w:val="00BC5BBF"/>
    <w:rsid w:val="00BC6083"/>
    <w:rsid w:val="00BC7134"/>
    <w:rsid w:val="00BD0174"/>
    <w:rsid w:val="00BD16C4"/>
    <w:rsid w:val="00BD22E6"/>
    <w:rsid w:val="00BD2D69"/>
    <w:rsid w:val="00BD3C52"/>
    <w:rsid w:val="00BD4D6A"/>
    <w:rsid w:val="00BD5C07"/>
    <w:rsid w:val="00BD640E"/>
    <w:rsid w:val="00BE01C1"/>
    <w:rsid w:val="00BE089F"/>
    <w:rsid w:val="00BE08F0"/>
    <w:rsid w:val="00BE225B"/>
    <w:rsid w:val="00BE3523"/>
    <w:rsid w:val="00BE3766"/>
    <w:rsid w:val="00BE3814"/>
    <w:rsid w:val="00BE596E"/>
    <w:rsid w:val="00BE68B5"/>
    <w:rsid w:val="00BE7A39"/>
    <w:rsid w:val="00BF0BC8"/>
    <w:rsid w:val="00BF0C4D"/>
    <w:rsid w:val="00BF1276"/>
    <w:rsid w:val="00BF2674"/>
    <w:rsid w:val="00BF2C88"/>
    <w:rsid w:val="00BF3926"/>
    <w:rsid w:val="00BF4772"/>
    <w:rsid w:val="00BF5153"/>
    <w:rsid w:val="00BF68A5"/>
    <w:rsid w:val="00BF6FC5"/>
    <w:rsid w:val="00BF72BD"/>
    <w:rsid w:val="00C0010C"/>
    <w:rsid w:val="00C0181C"/>
    <w:rsid w:val="00C02782"/>
    <w:rsid w:val="00C02A2D"/>
    <w:rsid w:val="00C02BB4"/>
    <w:rsid w:val="00C03818"/>
    <w:rsid w:val="00C045E3"/>
    <w:rsid w:val="00C1013E"/>
    <w:rsid w:val="00C10CA6"/>
    <w:rsid w:val="00C11FE1"/>
    <w:rsid w:val="00C136F1"/>
    <w:rsid w:val="00C14221"/>
    <w:rsid w:val="00C14DD9"/>
    <w:rsid w:val="00C15898"/>
    <w:rsid w:val="00C15B98"/>
    <w:rsid w:val="00C15D37"/>
    <w:rsid w:val="00C20399"/>
    <w:rsid w:val="00C21891"/>
    <w:rsid w:val="00C22713"/>
    <w:rsid w:val="00C22B67"/>
    <w:rsid w:val="00C22C82"/>
    <w:rsid w:val="00C22E54"/>
    <w:rsid w:val="00C247B8"/>
    <w:rsid w:val="00C24BB8"/>
    <w:rsid w:val="00C256A1"/>
    <w:rsid w:val="00C264BB"/>
    <w:rsid w:val="00C26718"/>
    <w:rsid w:val="00C27644"/>
    <w:rsid w:val="00C27B30"/>
    <w:rsid w:val="00C30956"/>
    <w:rsid w:val="00C31255"/>
    <w:rsid w:val="00C31F47"/>
    <w:rsid w:val="00C32976"/>
    <w:rsid w:val="00C32B2E"/>
    <w:rsid w:val="00C33402"/>
    <w:rsid w:val="00C35354"/>
    <w:rsid w:val="00C3675C"/>
    <w:rsid w:val="00C40765"/>
    <w:rsid w:val="00C412C0"/>
    <w:rsid w:val="00C422CA"/>
    <w:rsid w:val="00C4279D"/>
    <w:rsid w:val="00C43397"/>
    <w:rsid w:val="00C43634"/>
    <w:rsid w:val="00C436EE"/>
    <w:rsid w:val="00C44642"/>
    <w:rsid w:val="00C466CA"/>
    <w:rsid w:val="00C46CEA"/>
    <w:rsid w:val="00C47572"/>
    <w:rsid w:val="00C500F1"/>
    <w:rsid w:val="00C506A6"/>
    <w:rsid w:val="00C514D8"/>
    <w:rsid w:val="00C51FDB"/>
    <w:rsid w:val="00C52227"/>
    <w:rsid w:val="00C52D5E"/>
    <w:rsid w:val="00C56D6C"/>
    <w:rsid w:val="00C61B23"/>
    <w:rsid w:val="00C62051"/>
    <w:rsid w:val="00C626B0"/>
    <w:rsid w:val="00C629DC"/>
    <w:rsid w:val="00C63D62"/>
    <w:rsid w:val="00C64BCA"/>
    <w:rsid w:val="00C64D90"/>
    <w:rsid w:val="00C654AC"/>
    <w:rsid w:val="00C65890"/>
    <w:rsid w:val="00C65C9E"/>
    <w:rsid w:val="00C6625D"/>
    <w:rsid w:val="00C664E1"/>
    <w:rsid w:val="00C6762E"/>
    <w:rsid w:val="00C704DB"/>
    <w:rsid w:val="00C7147D"/>
    <w:rsid w:val="00C71F76"/>
    <w:rsid w:val="00C7328A"/>
    <w:rsid w:val="00C74003"/>
    <w:rsid w:val="00C7429C"/>
    <w:rsid w:val="00C76C2A"/>
    <w:rsid w:val="00C772C8"/>
    <w:rsid w:val="00C77D1D"/>
    <w:rsid w:val="00C8041D"/>
    <w:rsid w:val="00C80D78"/>
    <w:rsid w:val="00C80F21"/>
    <w:rsid w:val="00C80F60"/>
    <w:rsid w:val="00C817E2"/>
    <w:rsid w:val="00C82847"/>
    <w:rsid w:val="00C84F9B"/>
    <w:rsid w:val="00C85593"/>
    <w:rsid w:val="00C85C1D"/>
    <w:rsid w:val="00C86158"/>
    <w:rsid w:val="00C86B3A"/>
    <w:rsid w:val="00C874FE"/>
    <w:rsid w:val="00C909A9"/>
    <w:rsid w:val="00C90BF2"/>
    <w:rsid w:val="00C91F49"/>
    <w:rsid w:val="00C91F74"/>
    <w:rsid w:val="00C92B76"/>
    <w:rsid w:val="00C92E6D"/>
    <w:rsid w:val="00C93086"/>
    <w:rsid w:val="00C930F1"/>
    <w:rsid w:val="00C941C8"/>
    <w:rsid w:val="00C9590E"/>
    <w:rsid w:val="00C95BFD"/>
    <w:rsid w:val="00CA03ED"/>
    <w:rsid w:val="00CA0A94"/>
    <w:rsid w:val="00CA1012"/>
    <w:rsid w:val="00CA1811"/>
    <w:rsid w:val="00CA257F"/>
    <w:rsid w:val="00CA2673"/>
    <w:rsid w:val="00CA277C"/>
    <w:rsid w:val="00CA3DC7"/>
    <w:rsid w:val="00CB1072"/>
    <w:rsid w:val="00CB1BF9"/>
    <w:rsid w:val="00CB51C7"/>
    <w:rsid w:val="00CC33BA"/>
    <w:rsid w:val="00CC46E3"/>
    <w:rsid w:val="00CD211D"/>
    <w:rsid w:val="00CD2904"/>
    <w:rsid w:val="00CD2B48"/>
    <w:rsid w:val="00CD2DFE"/>
    <w:rsid w:val="00CD2E63"/>
    <w:rsid w:val="00CD3258"/>
    <w:rsid w:val="00CD42B9"/>
    <w:rsid w:val="00CD5C16"/>
    <w:rsid w:val="00CD6207"/>
    <w:rsid w:val="00CD6CFC"/>
    <w:rsid w:val="00CE0C75"/>
    <w:rsid w:val="00CE11CC"/>
    <w:rsid w:val="00CE1B2B"/>
    <w:rsid w:val="00CE3176"/>
    <w:rsid w:val="00CE4583"/>
    <w:rsid w:val="00CE549A"/>
    <w:rsid w:val="00CE55A8"/>
    <w:rsid w:val="00CE55AC"/>
    <w:rsid w:val="00CE5E3C"/>
    <w:rsid w:val="00CE6982"/>
    <w:rsid w:val="00CE6AB8"/>
    <w:rsid w:val="00CE7227"/>
    <w:rsid w:val="00CE7CA9"/>
    <w:rsid w:val="00CF07DC"/>
    <w:rsid w:val="00CF0DFE"/>
    <w:rsid w:val="00CF11C3"/>
    <w:rsid w:val="00CF1D33"/>
    <w:rsid w:val="00CF24F8"/>
    <w:rsid w:val="00CF4CCB"/>
    <w:rsid w:val="00CF54EE"/>
    <w:rsid w:val="00CF55AB"/>
    <w:rsid w:val="00CF641D"/>
    <w:rsid w:val="00CF7FC1"/>
    <w:rsid w:val="00D019FA"/>
    <w:rsid w:val="00D02BF2"/>
    <w:rsid w:val="00D04445"/>
    <w:rsid w:val="00D04E90"/>
    <w:rsid w:val="00D064D1"/>
    <w:rsid w:val="00D06801"/>
    <w:rsid w:val="00D06883"/>
    <w:rsid w:val="00D07027"/>
    <w:rsid w:val="00D107C4"/>
    <w:rsid w:val="00D11150"/>
    <w:rsid w:val="00D12489"/>
    <w:rsid w:val="00D12B10"/>
    <w:rsid w:val="00D13EEA"/>
    <w:rsid w:val="00D1400C"/>
    <w:rsid w:val="00D1435D"/>
    <w:rsid w:val="00D152B1"/>
    <w:rsid w:val="00D16A1A"/>
    <w:rsid w:val="00D1709A"/>
    <w:rsid w:val="00D20701"/>
    <w:rsid w:val="00D2148A"/>
    <w:rsid w:val="00D21635"/>
    <w:rsid w:val="00D23137"/>
    <w:rsid w:val="00D23379"/>
    <w:rsid w:val="00D242D5"/>
    <w:rsid w:val="00D244A4"/>
    <w:rsid w:val="00D24759"/>
    <w:rsid w:val="00D25688"/>
    <w:rsid w:val="00D25D15"/>
    <w:rsid w:val="00D26F58"/>
    <w:rsid w:val="00D31B3B"/>
    <w:rsid w:val="00D31CFE"/>
    <w:rsid w:val="00D31F30"/>
    <w:rsid w:val="00D327AA"/>
    <w:rsid w:val="00D32F51"/>
    <w:rsid w:val="00D333D0"/>
    <w:rsid w:val="00D33736"/>
    <w:rsid w:val="00D3436A"/>
    <w:rsid w:val="00D3574A"/>
    <w:rsid w:val="00D36D88"/>
    <w:rsid w:val="00D378CF"/>
    <w:rsid w:val="00D40A03"/>
    <w:rsid w:val="00D40B53"/>
    <w:rsid w:val="00D41431"/>
    <w:rsid w:val="00D417C1"/>
    <w:rsid w:val="00D4302D"/>
    <w:rsid w:val="00D45CF9"/>
    <w:rsid w:val="00D46D1B"/>
    <w:rsid w:val="00D50478"/>
    <w:rsid w:val="00D50A45"/>
    <w:rsid w:val="00D52141"/>
    <w:rsid w:val="00D52F09"/>
    <w:rsid w:val="00D5455F"/>
    <w:rsid w:val="00D570F4"/>
    <w:rsid w:val="00D57C1E"/>
    <w:rsid w:val="00D633E7"/>
    <w:rsid w:val="00D636B4"/>
    <w:rsid w:val="00D642D7"/>
    <w:rsid w:val="00D6501C"/>
    <w:rsid w:val="00D7013F"/>
    <w:rsid w:val="00D706B3"/>
    <w:rsid w:val="00D73937"/>
    <w:rsid w:val="00D75A1C"/>
    <w:rsid w:val="00D75E60"/>
    <w:rsid w:val="00D76096"/>
    <w:rsid w:val="00D76E2A"/>
    <w:rsid w:val="00D771EA"/>
    <w:rsid w:val="00D77E65"/>
    <w:rsid w:val="00D8037A"/>
    <w:rsid w:val="00D80B00"/>
    <w:rsid w:val="00D84E89"/>
    <w:rsid w:val="00D84ED5"/>
    <w:rsid w:val="00D85180"/>
    <w:rsid w:val="00D85AF0"/>
    <w:rsid w:val="00D85ECA"/>
    <w:rsid w:val="00D86872"/>
    <w:rsid w:val="00D869FB"/>
    <w:rsid w:val="00D9069C"/>
    <w:rsid w:val="00D91099"/>
    <w:rsid w:val="00D91897"/>
    <w:rsid w:val="00D91EFF"/>
    <w:rsid w:val="00D935DE"/>
    <w:rsid w:val="00D94213"/>
    <w:rsid w:val="00D969C7"/>
    <w:rsid w:val="00D96C32"/>
    <w:rsid w:val="00DA0C14"/>
    <w:rsid w:val="00DA4B39"/>
    <w:rsid w:val="00DA654B"/>
    <w:rsid w:val="00DA76A2"/>
    <w:rsid w:val="00DB0C5F"/>
    <w:rsid w:val="00DB1768"/>
    <w:rsid w:val="00DB1CBB"/>
    <w:rsid w:val="00DB389C"/>
    <w:rsid w:val="00DB3E78"/>
    <w:rsid w:val="00DB636E"/>
    <w:rsid w:val="00DC2498"/>
    <w:rsid w:val="00DC4201"/>
    <w:rsid w:val="00DC4661"/>
    <w:rsid w:val="00DC4662"/>
    <w:rsid w:val="00DC4908"/>
    <w:rsid w:val="00DC5309"/>
    <w:rsid w:val="00DC594C"/>
    <w:rsid w:val="00DC77DA"/>
    <w:rsid w:val="00DD0AE2"/>
    <w:rsid w:val="00DD27CB"/>
    <w:rsid w:val="00DD38A3"/>
    <w:rsid w:val="00DD418F"/>
    <w:rsid w:val="00DD43D7"/>
    <w:rsid w:val="00DD48A4"/>
    <w:rsid w:val="00DD4BCA"/>
    <w:rsid w:val="00DD5EFA"/>
    <w:rsid w:val="00DD5FCE"/>
    <w:rsid w:val="00DD664D"/>
    <w:rsid w:val="00DE1E7C"/>
    <w:rsid w:val="00DE2714"/>
    <w:rsid w:val="00DE354E"/>
    <w:rsid w:val="00DE43AE"/>
    <w:rsid w:val="00DE482F"/>
    <w:rsid w:val="00DE4B2A"/>
    <w:rsid w:val="00DE528D"/>
    <w:rsid w:val="00DE6043"/>
    <w:rsid w:val="00DE606C"/>
    <w:rsid w:val="00DE7E7A"/>
    <w:rsid w:val="00DF368F"/>
    <w:rsid w:val="00DF39BF"/>
    <w:rsid w:val="00DF3B08"/>
    <w:rsid w:val="00DF4A4B"/>
    <w:rsid w:val="00DF53A7"/>
    <w:rsid w:val="00DF5DD7"/>
    <w:rsid w:val="00DF7840"/>
    <w:rsid w:val="00E02053"/>
    <w:rsid w:val="00E02BD3"/>
    <w:rsid w:val="00E02D5C"/>
    <w:rsid w:val="00E037FD"/>
    <w:rsid w:val="00E03DA2"/>
    <w:rsid w:val="00E0610B"/>
    <w:rsid w:val="00E0691E"/>
    <w:rsid w:val="00E069A6"/>
    <w:rsid w:val="00E06DB5"/>
    <w:rsid w:val="00E07D5B"/>
    <w:rsid w:val="00E10378"/>
    <w:rsid w:val="00E113D6"/>
    <w:rsid w:val="00E119E7"/>
    <w:rsid w:val="00E120B9"/>
    <w:rsid w:val="00E1238B"/>
    <w:rsid w:val="00E12D11"/>
    <w:rsid w:val="00E13019"/>
    <w:rsid w:val="00E14640"/>
    <w:rsid w:val="00E150FB"/>
    <w:rsid w:val="00E1711C"/>
    <w:rsid w:val="00E17E5A"/>
    <w:rsid w:val="00E20723"/>
    <w:rsid w:val="00E210F0"/>
    <w:rsid w:val="00E211B1"/>
    <w:rsid w:val="00E22152"/>
    <w:rsid w:val="00E22A76"/>
    <w:rsid w:val="00E2334A"/>
    <w:rsid w:val="00E236FC"/>
    <w:rsid w:val="00E2422B"/>
    <w:rsid w:val="00E24D70"/>
    <w:rsid w:val="00E25633"/>
    <w:rsid w:val="00E258F8"/>
    <w:rsid w:val="00E25AE5"/>
    <w:rsid w:val="00E25C29"/>
    <w:rsid w:val="00E25CC2"/>
    <w:rsid w:val="00E26B43"/>
    <w:rsid w:val="00E275F5"/>
    <w:rsid w:val="00E27BC0"/>
    <w:rsid w:val="00E305CE"/>
    <w:rsid w:val="00E3072E"/>
    <w:rsid w:val="00E32966"/>
    <w:rsid w:val="00E33C0B"/>
    <w:rsid w:val="00E34A5F"/>
    <w:rsid w:val="00E3583A"/>
    <w:rsid w:val="00E3597D"/>
    <w:rsid w:val="00E35C97"/>
    <w:rsid w:val="00E36DCA"/>
    <w:rsid w:val="00E37AB6"/>
    <w:rsid w:val="00E40F72"/>
    <w:rsid w:val="00E419FA"/>
    <w:rsid w:val="00E42020"/>
    <w:rsid w:val="00E42740"/>
    <w:rsid w:val="00E42AF1"/>
    <w:rsid w:val="00E42B86"/>
    <w:rsid w:val="00E4346D"/>
    <w:rsid w:val="00E4366E"/>
    <w:rsid w:val="00E448F4"/>
    <w:rsid w:val="00E4515D"/>
    <w:rsid w:val="00E46171"/>
    <w:rsid w:val="00E4694C"/>
    <w:rsid w:val="00E46E2C"/>
    <w:rsid w:val="00E470E8"/>
    <w:rsid w:val="00E47327"/>
    <w:rsid w:val="00E47CDC"/>
    <w:rsid w:val="00E50103"/>
    <w:rsid w:val="00E50637"/>
    <w:rsid w:val="00E51CA6"/>
    <w:rsid w:val="00E51F75"/>
    <w:rsid w:val="00E52B17"/>
    <w:rsid w:val="00E52C17"/>
    <w:rsid w:val="00E53D17"/>
    <w:rsid w:val="00E542F4"/>
    <w:rsid w:val="00E545AF"/>
    <w:rsid w:val="00E549AC"/>
    <w:rsid w:val="00E551A8"/>
    <w:rsid w:val="00E5597D"/>
    <w:rsid w:val="00E5668D"/>
    <w:rsid w:val="00E57268"/>
    <w:rsid w:val="00E57283"/>
    <w:rsid w:val="00E57EA8"/>
    <w:rsid w:val="00E611CC"/>
    <w:rsid w:val="00E6245E"/>
    <w:rsid w:val="00E62A67"/>
    <w:rsid w:val="00E63766"/>
    <w:rsid w:val="00E638F7"/>
    <w:rsid w:val="00E646BB"/>
    <w:rsid w:val="00E64B74"/>
    <w:rsid w:val="00E6758D"/>
    <w:rsid w:val="00E714B2"/>
    <w:rsid w:val="00E7400C"/>
    <w:rsid w:val="00E742D2"/>
    <w:rsid w:val="00E7445B"/>
    <w:rsid w:val="00E74E83"/>
    <w:rsid w:val="00E75179"/>
    <w:rsid w:val="00E756D9"/>
    <w:rsid w:val="00E7582A"/>
    <w:rsid w:val="00E76B82"/>
    <w:rsid w:val="00E76BC4"/>
    <w:rsid w:val="00E77CF6"/>
    <w:rsid w:val="00E77D55"/>
    <w:rsid w:val="00E80135"/>
    <w:rsid w:val="00E803C1"/>
    <w:rsid w:val="00E835F7"/>
    <w:rsid w:val="00E837AD"/>
    <w:rsid w:val="00E83B04"/>
    <w:rsid w:val="00E85C64"/>
    <w:rsid w:val="00E864F6"/>
    <w:rsid w:val="00E8677C"/>
    <w:rsid w:val="00E87100"/>
    <w:rsid w:val="00E8729D"/>
    <w:rsid w:val="00E873B1"/>
    <w:rsid w:val="00E90A3D"/>
    <w:rsid w:val="00E93685"/>
    <w:rsid w:val="00E95C43"/>
    <w:rsid w:val="00EA1D51"/>
    <w:rsid w:val="00EA1DFD"/>
    <w:rsid w:val="00EA23BE"/>
    <w:rsid w:val="00EA46F2"/>
    <w:rsid w:val="00EA731F"/>
    <w:rsid w:val="00EB25E4"/>
    <w:rsid w:val="00EB5C3D"/>
    <w:rsid w:val="00EB6AA3"/>
    <w:rsid w:val="00EB6FD7"/>
    <w:rsid w:val="00EC07E3"/>
    <w:rsid w:val="00EC1129"/>
    <w:rsid w:val="00EC2D93"/>
    <w:rsid w:val="00EC2F1E"/>
    <w:rsid w:val="00EC30A9"/>
    <w:rsid w:val="00EC4A85"/>
    <w:rsid w:val="00EC6618"/>
    <w:rsid w:val="00EC6825"/>
    <w:rsid w:val="00ED0E3E"/>
    <w:rsid w:val="00ED1AB9"/>
    <w:rsid w:val="00ED1D85"/>
    <w:rsid w:val="00ED21E1"/>
    <w:rsid w:val="00ED2B09"/>
    <w:rsid w:val="00ED3035"/>
    <w:rsid w:val="00ED3A00"/>
    <w:rsid w:val="00ED3B89"/>
    <w:rsid w:val="00ED4539"/>
    <w:rsid w:val="00ED45AD"/>
    <w:rsid w:val="00ED51A3"/>
    <w:rsid w:val="00ED5447"/>
    <w:rsid w:val="00ED5690"/>
    <w:rsid w:val="00ED5AE4"/>
    <w:rsid w:val="00ED6525"/>
    <w:rsid w:val="00ED6E1A"/>
    <w:rsid w:val="00ED732B"/>
    <w:rsid w:val="00EE0052"/>
    <w:rsid w:val="00EE0CCE"/>
    <w:rsid w:val="00EE1410"/>
    <w:rsid w:val="00EE1C72"/>
    <w:rsid w:val="00EE2714"/>
    <w:rsid w:val="00EE2DD6"/>
    <w:rsid w:val="00EE399D"/>
    <w:rsid w:val="00EE39E7"/>
    <w:rsid w:val="00EE4548"/>
    <w:rsid w:val="00EE4C3F"/>
    <w:rsid w:val="00EE66AC"/>
    <w:rsid w:val="00EF0113"/>
    <w:rsid w:val="00EF2D1E"/>
    <w:rsid w:val="00EF2FF1"/>
    <w:rsid w:val="00EF394A"/>
    <w:rsid w:val="00EF4484"/>
    <w:rsid w:val="00EF4A85"/>
    <w:rsid w:val="00EF53CF"/>
    <w:rsid w:val="00EF6959"/>
    <w:rsid w:val="00EF721E"/>
    <w:rsid w:val="00EF7404"/>
    <w:rsid w:val="00EF7AC0"/>
    <w:rsid w:val="00EF7D4E"/>
    <w:rsid w:val="00F00B2E"/>
    <w:rsid w:val="00F0267E"/>
    <w:rsid w:val="00F02C38"/>
    <w:rsid w:val="00F02C6D"/>
    <w:rsid w:val="00F045B6"/>
    <w:rsid w:val="00F060BE"/>
    <w:rsid w:val="00F1225D"/>
    <w:rsid w:val="00F12B1C"/>
    <w:rsid w:val="00F14CC5"/>
    <w:rsid w:val="00F176F0"/>
    <w:rsid w:val="00F1777D"/>
    <w:rsid w:val="00F1790C"/>
    <w:rsid w:val="00F17CD8"/>
    <w:rsid w:val="00F200F1"/>
    <w:rsid w:val="00F207F5"/>
    <w:rsid w:val="00F2288E"/>
    <w:rsid w:val="00F234C7"/>
    <w:rsid w:val="00F24507"/>
    <w:rsid w:val="00F24B3F"/>
    <w:rsid w:val="00F25980"/>
    <w:rsid w:val="00F25CE8"/>
    <w:rsid w:val="00F2784E"/>
    <w:rsid w:val="00F27B24"/>
    <w:rsid w:val="00F30626"/>
    <w:rsid w:val="00F30AFD"/>
    <w:rsid w:val="00F31BC7"/>
    <w:rsid w:val="00F3269C"/>
    <w:rsid w:val="00F3276B"/>
    <w:rsid w:val="00F32EF3"/>
    <w:rsid w:val="00F34538"/>
    <w:rsid w:val="00F34637"/>
    <w:rsid w:val="00F34E2B"/>
    <w:rsid w:val="00F35125"/>
    <w:rsid w:val="00F35320"/>
    <w:rsid w:val="00F360C5"/>
    <w:rsid w:val="00F37D05"/>
    <w:rsid w:val="00F40565"/>
    <w:rsid w:val="00F40A00"/>
    <w:rsid w:val="00F41D75"/>
    <w:rsid w:val="00F42173"/>
    <w:rsid w:val="00F42E09"/>
    <w:rsid w:val="00F42EB2"/>
    <w:rsid w:val="00F42F75"/>
    <w:rsid w:val="00F439F5"/>
    <w:rsid w:val="00F43E05"/>
    <w:rsid w:val="00F44517"/>
    <w:rsid w:val="00F45117"/>
    <w:rsid w:val="00F454C7"/>
    <w:rsid w:val="00F45E06"/>
    <w:rsid w:val="00F469A5"/>
    <w:rsid w:val="00F518FD"/>
    <w:rsid w:val="00F51B38"/>
    <w:rsid w:val="00F524AD"/>
    <w:rsid w:val="00F527C3"/>
    <w:rsid w:val="00F52E85"/>
    <w:rsid w:val="00F540AD"/>
    <w:rsid w:val="00F547F9"/>
    <w:rsid w:val="00F55C9F"/>
    <w:rsid w:val="00F579BB"/>
    <w:rsid w:val="00F61C0E"/>
    <w:rsid w:val="00F64DA1"/>
    <w:rsid w:val="00F64DE5"/>
    <w:rsid w:val="00F65D37"/>
    <w:rsid w:val="00F65EEB"/>
    <w:rsid w:val="00F6708E"/>
    <w:rsid w:val="00F72119"/>
    <w:rsid w:val="00F727DA"/>
    <w:rsid w:val="00F72E59"/>
    <w:rsid w:val="00F736F6"/>
    <w:rsid w:val="00F73EEB"/>
    <w:rsid w:val="00F741CB"/>
    <w:rsid w:val="00F74E9B"/>
    <w:rsid w:val="00F75688"/>
    <w:rsid w:val="00F75B41"/>
    <w:rsid w:val="00F75DFC"/>
    <w:rsid w:val="00F7693D"/>
    <w:rsid w:val="00F77CA6"/>
    <w:rsid w:val="00F8085D"/>
    <w:rsid w:val="00F81D1B"/>
    <w:rsid w:val="00F81EA8"/>
    <w:rsid w:val="00F82205"/>
    <w:rsid w:val="00F83F73"/>
    <w:rsid w:val="00F8447E"/>
    <w:rsid w:val="00F84C5E"/>
    <w:rsid w:val="00F8635F"/>
    <w:rsid w:val="00F86761"/>
    <w:rsid w:val="00F86FB6"/>
    <w:rsid w:val="00F90779"/>
    <w:rsid w:val="00F916ED"/>
    <w:rsid w:val="00F93E47"/>
    <w:rsid w:val="00F96124"/>
    <w:rsid w:val="00F9642C"/>
    <w:rsid w:val="00F96F43"/>
    <w:rsid w:val="00F97127"/>
    <w:rsid w:val="00F97236"/>
    <w:rsid w:val="00F973D9"/>
    <w:rsid w:val="00FA0D08"/>
    <w:rsid w:val="00FA1F67"/>
    <w:rsid w:val="00FA28AB"/>
    <w:rsid w:val="00FA28C2"/>
    <w:rsid w:val="00FA34D0"/>
    <w:rsid w:val="00FA3E9C"/>
    <w:rsid w:val="00FA61E8"/>
    <w:rsid w:val="00FA67EE"/>
    <w:rsid w:val="00FA7DAD"/>
    <w:rsid w:val="00FB0E9D"/>
    <w:rsid w:val="00FB200E"/>
    <w:rsid w:val="00FB4258"/>
    <w:rsid w:val="00FB4F2F"/>
    <w:rsid w:val="00FB5950"/>
    <w:rsid w:val="00FB7471"/>
    <w:rsid w:val="00FC0C66"/>
    <w:rsid w:val="00FC1ED0"/>
    <w:rsid w:val="00FC335E"/>
    <w:rsid w:val="00FC501E"/>
    <w:rsid w:val="00FC5BB4"/>
    <w:rsid w:val="00FC62DA"/>
    <w:rsid w:val="00FC6D75"/>
    <w:rsid w:val="00FC6E07"/>
    <w:rsid w:val="00FC7641"/>
    <w:rsid w:val="00FC7DD6"/>
    <w:rsid w:val="00FD17BC"/>
    <w:rsid w:val="00FD1986"/>
    <w:rsid w:val="00FD1DBC"/>
    <w:rsid w:val="00FD3468"/>
    <w:rsid w:val="00FD3901"/>
    <w:rsid w:val="00FD44FA"/>
    <w:rsid w:val="00FD4B78"/>
    <w:rsid w:val="00FD5245"/>
    <w:rsid w:val="00FD56D7"/>
    <w:rsid w:val="00FD5737"/>
    <w:rsid w:val="00FD5EC6"/>
    <w:rsid w:val="00FD70EC"/>
    <w:rsid w:val="00FD7D23"/>
    <w:rsid w:val="00FE102B"/>
    <w:rsid w:val="00FE32F1"/>
    <w:rsid w:val="00FE4E3B"/>
    <w:rsid w:val="00FE538D"/>
    <w:rsid w:val="00FE684D"/>
    <w:rsid w:val="00FE6D5D"/>
    <w:rsid w:val="00FF0695"/>
    <w:rsid w:val="00FF18A9"/>
    <w:rsid w:val="00FF19A3"/>
    <w:rsid w:val="00FF2747"/>
    <w:rsid w:val="00FF36D1"/>
    <w:rsid w:val="00FF49F2"/>
    <w:rsid w:val="00FF4A01"/>
    <w:rsid w:val="00FF5101"/>
    <w:rsid w:val="00FF533B"/>
    <w:rsid w:val="00FF5F52"/>
    <w:rsid w:val="00FF650B"/>
    <w:rsid w:val="00FF6BBB"/>
    <w:rsid w:val="00FF6CB6"/>
    <w:rsid w:val="00FF746F"/>
    <w:rsid w:val="37BBC82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0A63C"/>
  <w15:chartTrackingRefBased/>
  <w15:docId w15:val="{DD38CBF5-1304-41E4-BD75-46E0BBA12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40C7"/>
    <w:rPr>
      <w:lang w:val="en-GB"/>
    </w:rPr>
  </w:style>
  <w:style w:type="paragraph" w:styleId="Heading1">
    <w:name w:val="heading 1"/>
    <w:basedOn w:val="Normal"/>
    <w:next w:val="Normal"/>
    <w:link w:val="Heading1Char"/>
    <w:uiPriority w:val="9"/>
    <w:qFormat/>
    <w:rsid w:val="00806C8E"/>
    <w:pPr>
      <w:keepNext/>
      <w:keepLines/>
      <w:spacing w:before="360" w:after="80"/>
      <w:outlineLvl w:val="0"/>
    </w:pPr>
    <w:rPr>
      <w:rFonts w:ascii="Times New Roman" w:eastAsiaTheme="majorEastAsia" w:hAnsi="Times New Roman" w:cstheme="majorBidi"/>
      <w:b/>
      <w:caps/>
      <w:sz w:val="32"/>
      <w:szCs w:val="40"/>
    </w:rPr>
  </w:style>
  <w:style w:type="paragraph" w:styleId="Heading2">
    <w:name w:val="heading 2"/>
    <w:basedOn w:val="Normal"/>
    <w:next w:val="Normal"/>
    <w:link w:val="Heading2Char"/>
    <w:uiPriority w:val="9"/>
    <w:unhideWhenUsed/>
    <w:qFormat/>
    <w:rsid w:val="00E236FC"/>
    <w:pPr>
      <w:keepNext/>
      <w:keepLines/>
      <w:spacing w:before="160" w:after="80"/>
      <w:outlineLvl w:val="1"/>
    </w:pPr>
    <w:rPr>
      <w:rFonts w:ascii="Times New Roman" w:eastAsiaTheme="majorEastAsia" w:hAnsi="Times New Roman" w:cstheme="majorBidi"/>
      <w:b/>
      <w:sz w:val="28"/>
      <w:szCs w:val="32"/>
    </w:rPr>
  </w:style>
  <w:style w:type="paragraph" w:styleId="Heading3">
    <w:name w:val="heading 3"/>
    <w:basedOn w:val="Normal"/>
    <w:next w:val="Normal"/>
    <w:link w:val="Heading3Char"/>
    <w:uiPriority w:val="9"/>
    <w:unhideWhenUsed/>
    <w:qFormat/>
    <w:rsid w:val="00575BCD"/>
    <w:pPr>
      <w:keepNext/>
      <w:keepLines/>
      <w:spacing w:after="0" w:line="360" w:lineRule="auto"/>
      <w:outlineLvl w:val="2"/>
    </w:pPr>
    <w:rPr>
      <w:rFonts w:ascii="Times New Roman" w:eastAsiaTheme="majorEastAsia" w:hAnsi="Times New Roman" w:cstheme="majorBidi"/>
      <w:b/>
      <w:i/>
      <w:sz w:val="24"/>
      <w:szCs w:val="28"/>
    </w:rPr>
  </w:style>
  <w:style w:type="paragraph" w:styleId="Heading4">
    <w:name w:val="heading 4"/>
    <w:basedOn w:val="Normal"/>
    <w:next w:val="Normal"/>
    <w:link w:val="Heading4Char"/>
    <w:uiPriority w:val="9"/>
    <w:semiHidden/>
    <w:unhideWhenUsed/>
    <w:qFormat/>
    <w:rsid w:val="00AC22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C22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C22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22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22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22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6C8E"/>
    <w:rPr>
      <w:rFonts w:ascii="Times New Roman" w:eastAsiaTheme="majorEastAsia" w:hAnsi="Times New Roman" w:cstheme="majorBidi"/>
      <w:b/>
      <w:caps/>
      <w:sz w:val="32"/>
      <w:szCs w:val="40"/>
      <w:lang w:val="en-GB"/>
    </w:rPr>
  </w:style>
  <w:style w:type="character" w:customStyle="1" w:styleId="Heading2Char">
    <w:name w:val="Heading 2 Char"/>
    <w:basedOn w:val="DefaultParagraphFont"/>
    <w:link w:val="Heading2"/>
    <w:uiPriority w:val="9"/>
    <w:rsid w:val="00E236FC"/>
    <w:rPr>
      <w:rFonts w:ascii="Times New Roman" w:eastAsiaTheme="majorEastAsia" w:hAnsi="Times New Roman" w:cstheme="majorBidi"/>
      <w:b/>
      <w:sz w:val="28"/>
      <w:szCs w:val="32"/>
      <w:lang w:val="en-GB"/>
    </w:rPr>
  </w:style>
  <w:style w:type="character" w:customStyle="1" w:styleId="Heading3Char">
    <w:name w:val="Heading 3 Char"/>
    <w:basedOn w:val="DefaultParagraphFont"/>
    <w:link w:val="Heading3"/>
    <w:uiPriority w:val="9"/>
    <w:rsid w:val="00575BCD"/>
    <w:rPr>
      <w:rFonts w:ascii="Times New Roman" w:eastAsiaTheme="majorEastAsia" w:hAnsi="Times New Roman" w:cstheme="majorBidi"/>
      <w:b/>
      <w:i/>
      <w:sz w:val="24"/>
      <w:szCs w:val="28"/>
      <w:lang w:val="en-GB"/>
    </w:rPr>
  </w:style>
  <w:style w:type="character" w:customStyle="1" w:styleId="Heading4Char">
    <w:name w:val="Heading 4 Char"/>
    <w:basedOn w:val="DefaultParagraphFont"/>
    <w:link w:val="Heading4"/>
    <w:uiPriority w:val="9"/>
    <w:semiHidden/>
    <w:rsid w:val="00AC228B"/>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AC228B"/>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AC228B"/>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AC228B"/>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AC228B"/>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AC228B"/>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AC22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228B"/>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AC22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228B"/>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AC228B"/>
    <w:pPr>
      <w:spacing w:before="160"/>
      <w:jc w:val="center"/>
    </w:pPr>
    <w:rPr>
      <w:i/>
      <w:iCs/>
      <w:color w:val="404040" w:themeColor="text1" w:themeTint="BF"/>
    </w:rPr>
  </w:style>
  <w:style w:type="character" w:customStyle="1" w:styleId="QuoteChar">
    <w:name w:val="Quote Char"/>
    <w:basedOn w:val="DefaultParagraphFont"/>
    <w:link w:val="Quote"/>
    <w:uiPriority w:val="29"/>
    <w:rsid w:val="00AC228B"/>
    <w:rPr>
      <w:i/>
      <w:iCs/>
      <w:color w:val="404040" w:themeColor="text1" w:themeTint="BF"/>
      <w:lang w:val="en-GB"/>
    </w:rPr>
  </w:style>
  <w:style w:type="paragraph" w:styleId="ListParagraph">
    <w:name w:val="List Paragraph"/>
    <w:basedOn w:val="Normal"/>
    <w:uiPriority w:val="34"/>
    <w:qFormat/>
    <w:rsid w:val="00AC228B"/>
    <w:pPr>
      <w:ind w:left="720"/>
      <w:contextualSpacing/>
    </w:pPr>
  </w:style>
  <w:style w:type="character" w:styleId="IntenseEmphasis">
    <w:name w:val="Intense Emphasis"/>
    <w:basedOn w:val="DefaultParagraphFont"/>
    <w:uiPriority w:val="21"/>
    <w:qFormat/>
    <w:rsid w:val="00AC228B"/>
    <w:rPr>
      <w:i/>
      <w:iCs/>
      <w:color w:val="0F4761" w:themeColor="accent1" w:themeShade="BF"/>
    </w:rPr>
  </w:style>
  <w:style w:type="paragraph" w:styleId="IntenseQuote">
    <w:name w:val="Intense Quote"/>
    <w:basedOn w:val="Normal"/>
    <w:next w:val="Normal"/>
    <w:link w:val="IntenseQuoteChar"/>
    <w:uiPriority w:val="30"/>
    <w:qFormat/>
    <w:rsid w:val="00AC22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C228B"/>
    <w:rPr>
      <w:i/>
      <w:iCs/>
      <w:color w:val="0F4761" w:themeColor="accent1" w:themeShade="BF"/>
      <w:lang w:val="en-GB"/>
    </w:rPr>
  </w:style>
  <w:style w:type="character" w:styleId="IntenseReference">
    <w:name w:val="Intense Reference"/>
    <w:basedOn w:val="DefaultParagraphFont"/>
    <w:uiPriority w:val="32"/>
    <w:qFormat/>
    <w:rsid w:val="00AC228B"/>
    <w:rPr>
      <w:b/>
      <w:bCs/>
      <w:smallCaps/>
      <w:color w:val="0F4761" w:themeColor="accent1" w:themeShade="BF"/>
      <w:spacing w:val="5"/>
    </w:rPr>
  </w:style>
  <w:style w:type="paragraph" w:styleId="Revision">
    <w:name w:val="Revision"/>
    <w:hidden/>
    <w:uiPriority w:val="99"/>
    <w:semiHidden/>
    <w:rsid w:val="005F20B2"/>
    <w:pPr>
      <w:spacing w:after="0" w:line="240" w:lineRule="auto"/>
    </w:pPr>
    <w:rPr>
      <w:lang w:val="en-GB"/>
    </w:rPr>
  </w:style>
  <w:style w:type="paragraph" w:customStyle="1" w:styleId="EndNoteBibliographyTitle">
    <w:name w:val="EndNote Bibliography Title"/>
    <w:basedOn w:val="Normal"/>
    <w:link w:val="EndNoteBibliographyTitleChar"/>
    <w:rsid w:val="006D7D2F"/>
    <w:pPr>
      <w:spacing w:after="0"/>
      <w:jc w:val="center"/>
    </w:pPr>
    <w:rPr>
      <w:rFonts w:ascii="Times New Roman" w:hAnsi="Times New Roman" w:cs="Times New Roman"/>
      <w:noProof/>
      <w:lang w:val="en-US"/>
    </w:rPr>
  </w:style>
  <w:style w:type="character" w:customStyle="1" w:styleId="EndNoteBibliographyTitleChar">
    <w:name w:val="EndNote Bibliography Title Char"/>
    <w:basedOn w:val="DefaultParagraphFont"/>
    <w:link w:val="EndNoteBibliographyTitle"/>
    <w:rsid w:val="006D7D2F"/>
    <w:rPr>
      <w:rFonts w:ascii="Times New Roman" w:hAnsi="Times New Roman" w:cs="Times New Roman"/>
      <w:noProof/>
    </w:rPr>
  </w:style>
  <w:style w:type="paragraph" w:customStyle="1" w:styleId="EndNoteBibliography">
    <w:name w:val="EndNote Bibliography"/>
    <w:basedOn w:val="Normal"/>
    <w:link w:val="EndNoteBibliographyChar"/>
    <w:rsid w:val="006D7D2F"/>
    <w:pPr>
      <w:spacing w:line="240" w:lineRule="auto"/>
    </w:pPr>
    <w:rPr>
      <w:rFonts w:ascii="Times New Roman" w:hAnsi="Times New Roman" w:cs="Times New Roman"/>
      <w:noProof/>
      <w:lang w:val="en-US"/>
    </w:rPr>
  </w:style>
  <w:style w:type="character" w:customStyle="1" w:styleId="EndNoteBibliographyChar">
    <w:name w:val="EndNote Bibliography Char"/>
    <w:basedOn w:val="DefaultParagraphFont"/>
    <w:link w:val="EndNoteBibliography"/>
    <w:rsid w:val="006D7D2F"/>
    <w:rPr>
      <w:rFonts w:ascii="Times New Roman" w:hAnsi="Times New Roman" w:cs="Times New Roman"/>
      <w:noProof/>
    </w:rPr>
  </w:style>
  <w:style w:type="character" w:styleId="Hyperlink">
    <w:name w:val="Hyperlink"/>
    <w:basedOn w:val="DefaultParagraphFont"/>
    <w:uiPriority w:val="99"/>
    <w:unhideWhenUsed/>
    <w:rsid w:val="006D7D2F"/>
    <w:rPr>
      <w:color w:val="467886" w:themeColor="hyperlink"/>
      <w:u w:val="single"/>
    </w:rPr>
  </w:style>
  <w:style w:type="character" w:customStyle="1" w:styleId="UnresolvedMention1">
    <w:name w:val="Unresolved Mention1"/>
    <w:basedOn w:val="DefaultParagraphFont"/>
    <w:uiPriority w:val="99"/>
    <w:semiHidden/>
    <w:unhideWhenUsed/>
    <w:rsid w:val="006D7D2F"/>
    <w:rPr>
      <w:color w:val="605E5C"/>
      <w:shd w:val="clear" w:color="auto" w:fill="E1DFDD"/>
    </w:rPr>
  </w:style>
  <w:style w:type="paragraph" w:styleId="Header">
    <w:name w:val="header"/>
    <w:basedOn w:val="Normal"/>
    <w:link w:val="HeaderChar"/>
    <w:uiPriority w:val="99"/>
    <w:unhideWhenUsed/>
    <w:rsid w:val="004558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5828"/>
    <w:rPr>
      <w:lang w:val="en-GB"/>
    </w:rPr>
  </w:style>
  <w:style w:type="paragraph" w:styleId="Footer">
    <w:name w:val="footer"/>
    <w:basedOn w:val="Normal"/>
    <w:link w:val="FooterChar"/>
    <w:uiPriority w:val="99"/>
    <w:unhideWhenUsed/>
    <w:rsid w:val="004558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5828"/>
    <w:rPr>
      <w:lang w:val="en-GB"/>
    </w:rPr>
  </w:style>
  <w:style w:type="table" w:styleId="TableGrid">
    <w:name w:val="Table Grid"/>
    <w:basedOn w:val="TableNormal"/>
    <w:uiPriority w:val="39"/>
    <w:rsid w:val="00ED56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274677"/>
    <w:pPr>
      <w:spacing w:after="0" w:line="240" w:lineRule="auto"/>
    </w:pPr>
    <w:rPr>
      <w:rFonts w:eastAsiaTheme="minorEastAsia"/>
      <w:kern w:val="0"/>
      <w14:ligatures w14:val="none"/>
    </w:rPr>
  </w:style>
  <w:style w:type="character" w:customStyle="1" w:styleId="NoSpacingChar">
    <w:name w:val="No Spacing Char"/>
    <w:basedOn w:val="DefaultParagraphFont"/>
    <w:link w:val="NoSpacing"/>
    <w:uiPriority w:val="1"/>
    <w:rsid w:val="00274677"/>
    <w:rPr>
      <w:rFonts w:eastAsiaTheme="minorEastAsia"/>
      <w:kern w:val="0"/>
      <w14:ligatures w14:val="none"/>
    </w:rPr>
  </w:style>
  <w:style w:type="paragraph" w:styleId="FootnoteText">
    <w:name w:val="footnote text"/>
    <w:basedOn w:val="Normal"/>
    <w:link w:val="FootnoteTextChar"/>
    <w:uiPriority w:val="99"/>
    <w:semiHidden/>
    <w:unhideWhenUsed/>
    <w:rsid w:val="00B1140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11406"/>
    <w:rPr>
      <w:sz w:val="20"/>
      <w:szCs w:val="20"/>
      <w:lang w:val="en-GB"/>
    </w:rPr>
  </w:style>
  <w:style w:type="character" w:styleId="FootnoteReference">
    <w:name w:val="footnote reference"/>
    <w:basedOn w:val="DefaultParagraphFont"/>
    <w:uiPriority w:val="99"/>
    <w:semiHidden/>
    <w:unhideWhenUsed/>
    <w:rsid w:val="00B11406"/>
    <w:rPr>
      <w:vertAlign w:val="superscript"/>
    </w:rPr>
  </w:style>
  <w:style w:type="character" w:styleId="CommentReference">
    <w:name w:val="annotation reference"/>
    <w:basedOn w:val="DefaultParagraphFont"/>
    <w:uiPriority w:val="99"/>
    <w:semiHidden/>
    <w:unhideWhenUsed/>
    <w:rsid w:val="000B0A71"/>
    <w:rPr>
      <w:sz w:val="16"/>
      <w:szCs w:val="16"/>
    </w:rPr>
  </w:style>
  <w:style w:type="paragraph" w:styleId="CommentText">
    <w:name w:val="annotation text"/>
    <w:basedOn w:val="Normal"/>
    <w:link w:val="CommentTextChar"/>
    <w:uiPriority w:val="99"/>
    <w:unhideWhenUsed/>
    <w:rsid w:val="000B0A71"/>
    <w:pPr>
      <w:spacing w:line="240" w:lineRule="auto"/>
    </w:pPr>
    <w:rPr>
      <w:sz w:val="20"/>
      <w:szCs w:val="20"/>
    </w:rPr>
  </w:style>
  <w:style w:type="character" w:customStyle="1" w:styleId="CommentTextChar">
    <w:name w:val="Comment Text Char"/>
    <w:basedOn w:val="DefaultParagraphFont"/>
    <w:link w:val="CommentText"/>
    <w:uiPriority w:val="99"/>
    <w:rsid w:val="000B0A71"/>
    <w:rPr>
      <w:sz w:val="20"/>
      <w:szCs w:val="20"/>
      <w:lang w:val="en-GB"/>
    </w:rPr>
  </w:style>
  <w:style w:type="paragraph" w:styleId="CommentSubject">
    <w:name w:val="annotation subject"/>
    <w:basedOn w:val="CommentText"/>
    <w:next w:val="CommentText"/>
    <w:link w:val="CommentSubjectChar"/>
    <w:uiPriority w:val="99"/>
    <w:semiHidden/>
    <w:unhideWhenUsed/>
    <w:rsid w:val="000B0A71"/>
    <w:rPr>
      <w:b/>
      <w:bCs/>
    </w:rPr>
  </w:style>
  <w:style w:type="character" w:customStyle="1" w:styleId="CommentSubjectChar">
    <w:name w:val="Comment Subject Char"/>
    <w:basedOn w:val="CommentTextChar"/>
    <w:link w:val="CommentSubject"/>
    <w:uiPriority w:val="99"/>
    <w:semiHidden/>
    <w:rsid w:val="000B0A71"/>
    <w:rPr>
      <w:b/>
      <w:bCs/>
      <w:sz w:val="20"/>
      <w:szCs w:val="20"/>
      <w:lang w:val="en-GB"/>
    </w:rPr>
  </w:style>
  <w:style w:type="paragraph" w:styleId="Caption">
    <w:name w:val="caption"/>
    <w:basedOn w:val="Normal"/>
    <w:next w:val="Normal"/>
    <w:uiPriority w:val="35"/>
    <w:unhideWhenUsed/>
    <w:qFormat/>
    <w:rsid w:val="00575BCD"/>
    <w:pPr>
      <w:spacing w:after="200" w:line="240" w:lineRule="auto"/>
    </w:pPr>
    <w:rPr>
      <w:i/>
      <w:iCs/>
      <w:color w:val="0E2841" w:themeColor="text2"/>
      <w:sz w:val="18"/>
      <w:szCs w:val="18"/>
    </w:rPr>
  </w:style>
  <w:style w:type="paragraph" w:styleId="TOCHeading">
    <w:name w:val="TOC Heading"/>
    <w:basedOn w:val="Heading1"/>
    <w:next w:val="Normal"/>
    <w:uiPriority w:val="39"/>
    <w:unhideWhenUsed/>
    <w:qFormat/>
    <w:rsid w:val="00950FBC"/>
    <w:pPr>
      <w:spacing w:before="240" w:after="0"/>
      <w:outlineLvl w:val="9"/>
    </w:pPr>
    <w:rPr>
      <w:rFonts w:asciiTheme="majorHAnsi" w:hAnsiTheme="majorHAnsi"/>
      <w:b w:val="0"/>
      <w:caps w:val="0"/>
      <w:color w:val="0F4761" w:themeColor="accent1" w:themeShade="BF"/>
      <w:kern w:val="0"/>
      <w:szCs w:val="32"/>
      <w:lang w:val="en-US"/>
      <w14:ligatures w14:val="none"/>
    </w:rPr>
  </w:style>
  <w:style w:type="paragraph" w:styleId="TOC1">
    <w:name w:val="toc 1"/>
    <w:basedOn w:val="Normal"/>
    <w:next w:val="Normal"/>
    <w:autoRedefine/>
    <w:uiPriority w:val="39"/>
    <w:unhideWhenUsed/>
    <w:rsid w:val="00EF4A85"/>
    <w:pPr>
      <w:spacing w:after="0" w:line="240" w:lineRule="auto"/>
      <w:jc w:val="both"/>
    </w:pPr>
    <w:rPr>
      <w:rFonts w:ascii="Times New Roman" w:hAnsi="Times New Roman"/>
      <w:sz w:val="24"/>
    </w:rPr>
  </w:style>
  <w:style w:type="paragraph" w:styleId="TOC2">
    <w:name w:val="toc 2"/>
    <w:basedOn w:val="Normal"/>
    <w:next w:val="Normal"/>
    <w:autoRedefine/>
    <w:uiPriority w:val="39"/>
    <w:unhideWhenUsed/>
    <w:rsid w:val="00950FBC"/>
    <w:pPr>
      <w:spacing w:after="100"/>
      <w:ind w:left="220"/>
    </w:pPr>
  </w:style>
  <w:style w:type="paragraph" w:styleId="TOC3">
    <w:name w:val="toc 3"/>
    <w:basedOn w:val="Normal"/>
    <w:next w:val="Normal"/>
    <w:autoRedefine/>
    <w:uiPriority w:val="39"/>
    <w:unhideWhenUsed/>
    <w:rsid w:val="00950FBC"/>
    <w:pPr>
      <w:spacing w:after="100"/>
      <w:ind w:left="440"/>
    </w:pPr>
  </w:style>
  <w:style w:type="paragraph" w:styleId="TableofFigures">
    <w:name w:val="table of figures"/>
    <w:basedOn w:val="Normal"/>
    <w:next w:val="Normal"/>
    <w:uiPriority w:val="99"/>
    <w:unhideWhenUsed/>
    <w:rsid w:val="003C45C8"/>
    <w:pPr>
      <w:spacing w:after="0" w:line="240" w:lineRule="auto"/>
    </w:pPr>
    <w:rPr>
      <w:rFonts w:ascii="Times New Roman" w:hAnsi="Times New Roman"/>
      <w:sz w:val="24"/>
    </w:rPr>
  </w:style>
  <w:style w:type="paragraph" w:styleId="BalloonText">
    <w:name w:val="Balloon Text"/>
    <w:basedOn w:val="Normal"/>
    <w:link w:val="BalloonTextChar"/>
    <w:uiPriority w:val="99"/>
    <w:semiHidden/>
    <w:unhideWhenUsed/>
    <w:rsid w:val="003464B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64B3"/>
    <w:rPr>
      <w:rFonts w:ascii="Segoe UI" w:hAnsi="Segoe UI" w:cs="Segoe UI"/>
      <w:sz w:val="18"/>
      <w:szCs w:val="18"/>
      <w:lang w:val="en-GB"/>
    </w:rPr>
  </w:style>
  <w:style w:type="character" w:styleId="FollowedHyperlink">
    <w:name w:val="FollowedHyperlink"/>
    <w:basedOn w:val="DefaultParagraphFont"/>
    <w:uiPriority w:val="99"/>
    <w:semiHidden/>
    <w:unhideWhenUsed/>
    <w:rsid w:val="00BF2C88"/>
    <w:rPr>
      <w:color w:val="96607D" w:themeColor="followedHyperlink"/>
      <w:u w:val="single"/>
    </w:rPr>
  </w:style>
  <w:style w:type="character" w:customStyle="1" w:styleId="UnresolvedMention">
    <w:name w:val="Unresolved Mention"/>
    <w:basedOn w:val="DefaultParagraphFont"/>
    <w:uiPriority w:val="99"/>
    <w:semiHidden/>
    <w:unhideWhenUsed/>
    <w:rsid w:val="00F55C9F"/>
    <w:rPr>
      <w:color w:val="605E5C"/>
      <w:shd w:val="clear" w:color="auto" w:fill="E1DFDD"/>
    </w:rPr>
  </w:style>
  <w:style w:type="character" w:styleId="Strong">
    <w:name w:val="Strong"/>
    <w:basedOn w:val="DefaultParagraphFont"/>
    <w:uiPriority w:val="22"/>
    <w:qFormat/>
    <w:rsid w:val="003A161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53186">
      <w:bodyDiv w:val="1"/>
      <w:marLeft w:val="0"/>
      <w:marRight w:val="0"/>
      <w:marTop w:val="0"/>
      <w:marBottom w:val="0"/>
      <w:divBdr>
        <w:top w:val="none" w:sz="0" w:space="0" w:color="auto"/>
        <w:left w:val="none" w:sz="0" w:space="0" w:color="auto"/>
        <w:bottom w:val="none" w:sz="0" w:space="0" w:color="auto"/>
        <w:right w:val="none" w:sz="0" w:space="0" w:color="auto"/>
      </w:divBdr>
    </w:div>
    <w:div w:id="54204102">
      <w:bodyDiv w:val="1"/>
      <w:marLeft w:val="0"/>
      <w:marRight w:val="0"/>
      <w:marTop w:val="0"/>
      <w:marBottom w:val="0"/>
      <w:divBdr>
        <w:top w:val="none" w:sz="0" w:space="0" w:color="auto"/>
        <w:left w:val="none" w:sz="0" w:space="0" w:color="auto"/>
        <w:bottom w:val="none" w:sz="0" w:space="0" w:color="auto"/>
        <w:right w:val="none" w:sz="0" w:space="0" w:color="auto"/>
      </w:divBdr>
    </w:div>
    <w:div w:id="222101976">
      <w:bodyDiv w:val="1"/>
      <w:marLeft w:val="0"/>
      <w:marRight w:val="0"/>
      <w:marTop w:val="0"/>
      <w:marBottom w:val="0"/>
      <w:divBdr>
        <w:top w:val="none" w:sz="0" w:space="0" w:color="auto"/>
        <w:left w:val="none" w:sz="0" w:space="0" w:color="auto"/>
        <w:bottom w:val="none" w:sz="0" w:space="0" w:color="auto"/>
        <w:right w:val="none" w:sz="0" w:space="0" w:color="auto"/>
      </w:divBdr>
    </w:div>
    <w:div w:id="383454103">
      <w:bodyDiv w:val="1"/>
      <w:marLeft w:val="0"/>
      <w:marRight w:val="0"/>
      <w:marTop w:val="0"/>
      <w:marBottom w:val="0"/>
      <w:divBdr>
        <w:top w:val="none" w:sz="0" w:space="0" w:color="auto"/>
        <w:left w:val="none" w:sz="0" w:space="0" w:color="auto"/>
        <w:bottom w:val="none" w:sz="0" w:space="0" w:color="auto"/>
        <w:right w:val="none" w:sz="0" w:space="0" w:color="auto"/>
      </w:divBdr>
    </w:div>
    <w:div w:id="544025760">
      <w:bodyDiv w:val="1"/>
      <w:marLeft w:val="0"/>
      <w:marRight w:val="0"/>
      <w:marTop w:val="0"/>
      <w:marBottom w:val="0"/>
      <w:divBdr>
        <w:top w:val="none" w:sz="0" w:space="0" w:color="auto"/>
        <w:left w:val="none" w:sz="0" w:space="0" w:color="auto"/>
        <w:bottom w:val="none" w:sz="0" w:space="0" w:color="auto"/>
        <w:right w:val="none" w:sz="0" w:space="0" w:color="auto"/>
      </w:divBdr>
    </w:div>
    <w:div w:id="585774812">
      <w:bodyDiv w:val="1"/>
      <w:marLeft w:val="0"/>
      <w:marRight w:val="0"/>
      <w:marTop w:val="0"/>
      <w:marBottom w:val="0"/>
      <w:divBdr>
        <w:top w:val="none" w:sz="0" w:space="0" w:color="auto"/>
        <w:left w:val="none" w:sz="0" w:space="0" w:color="auto"/>
        <w:bottom w:val="none" w:sz="0" w:space="0" w:color="auto"/>
        <w:right w:val="none" w:sz="0" w:space="0" w:color="auto"/>
      </w:divBdr>
    </w:div>
    <w:div w:id="694574136">
      <w:bodyDiv w:val="1"/>
      <w:marLeft w:val="0"/>
      <w:marRight w:val="0"/>
      <w:marTop w:val="0"/>
      <w:marBottom w:val="0"/>
      <w:divBdr>
        <w:top w:val="none" w:sz="0" w:space="0" w:color="auto"/>
        <w:left w:val="none" w:sz="0" w:space="0" w:color="auto"/>
        <w:bottom w:val="none" w:sz="0" w:space="0" w:color="auto"/>
        <w:right w:val="none" w:sz="0" w:space="0" w:color="auto"/>
      </w:divBdr>
    </w:div>
    <w:div w:id="694884422">
      <w:bodyDiv w:val="1"/>
      <w:marLeft w:val="0"/>
      <w:marRight w:val="0"/>
      <w:marTop w:val="0"/>
      <w:marBottom w:val="0"/>
      <w:divBdr>
        <w:top w:val="none" w:sz="0" w:space="0" w:color="auto"/>
        <w:left w:val="none" w:sz="0" w:space="0" w:color="auto"/>
        <w:bottom w:val="none" w:sz="0" w:space="0" w:color="auto"/>
        <w:right w:val="none" w:sz="0" w:space="0" w:color="auto"/>
      </w:divBdr>
    </w:div>
    <w:div w:id="890993581">
      <w:bodyDiv w:val="1"/>
      <w:marLeft w:val="0"/>
      <w:marRight w:val="0"/>
      <w:marTop w:val="0"/>
      <w:marBottom w:val="0"/>
      <w:divBdr>
        <w:top w:val="none" w:sz="0" w:space="0" w:color="auto"/>
        <w:left w:val="none" w:sz="0" w:space="0" w:color="auto"/>
        <w:bottom w:val="none" w:sz="0" w:space="0" w:color="auto"/>
        <w:right w:val="none" w:sz="0" w:space="0" w:color="auto"/>
      </w:divBdr>
    </w:div>
    <w:div w:id="975187553">
      <w:bodyDiv w:val="1"/>
      <w:marLeft w:val="0"/>
      <w:marRight w:val="0"/>
      <w:marTop w:val="0"/>
      <w:marBottom w:val="0"/>
      <w:divBdr>
        <w:top w:val="none" w:sz="0" w:space="0" w:color="auto"/>
        <w:left w:val="none" w:sz="0" w:space="0" w:color="auto"/>
        <w:bottom w:val="none" w:sz="0" w:space="0" w:color="auto"/>
        <w:right w:val="none" w:sz="0" w:space="0" w:color="auto"/>
      </w:divBdr>
    </w:div>
    <w:div w:id="1060634890">
      <w:bodyDiv w:val="1"/>
      <w:marLeft w:val="0"/>
      <w:marRight w:val="0"/>
      <w:marTop w:val="0"/>
      <w:marBottom w:val="0"/>
      <w:divBdr>
        <w:top w:val="none" w:sz="0" w:space="0" w:color="auto"/>
        <w:left w:val="none" w:sz="0" w:space="0" w:color="auto"/>
        <w:bottom w:val="none" w:sz="0" w:space="0" w:color="auto"/>
        <w:right w:val="none" w:sz="0" w:space="0" w:color="auto"/>
      </w:divBdr>
    </w:div>
    <w:div w:id="1379863646">
      <w:bodyDiv w:val="1"/>
      <w:marLeft w:val="0"/>
      <w:marRight w:val="0"/>
      <w:marTop w:val="0"/>
      <w:marBottom w:val="0"/>
      <w:divBdr>
        <w:top w:val="none" w:sz="0" w:space="0" w:color="auto"/>
        <w:left w:val="none" w:sz="0" w:space="0" w:color="auto"/>
        <w:bottom w:val="none" w:sz="0" w:space="0" w:color="auto"/>
        <w:right w:val="none" w:sz="0" w:space="0" w:color="auto"/>
      </w:divBdr>
    </w:div>
    <w:div w:id="1398630850">
      <w:bodyDiv w:val="1"/>
      <w:marLeft w:val="0"/>
      <w:marRight w:val="0"/>
      <w:marTop w:val="0"/>
      <w:marBottom w:val="0"/>
      <w:divBdr>
        <w:top w:val="none" w:sz="0" w:space="0" w:color="auto"/>
        <w:left w:val="none" w:sz="0" w:space="0" w:color="auto"/>
        <w:bottom w:val="none" w:sz="0" w:space="0" w:color="auto"/>
        <w:right w:val="none" w:sz="0" w:space="0" w:color="auto"/>
      </w:divBdr>
    </w:div>
    <w:div w:id="1428574710">
      <w:bodyDiv w:val="1"/>
      <w:marLeft w:val="0"/>
      <w:marRight w:val="0"/>
      <w:marTop w:val="0"/>
      <w:marBottom w:val="0"/>
      <w:divBdr>
        <w:top w:val="none" w:sz="0" w:space="0" w:color="auto"/>
        <w:left w:val="none" w:sz="0" w:space="0" w:color="auto"/>
        <w:bottom w:val="none" w:sz="0" w:space="0" w:color="auto"/>
        <w:right w:val="none" w:sz="0" w:space="0" w:color="auto"/>
      </w:divBdr>
    </w:div>
    <w:div w:id="1470903071">
      <w:bodyDiv w:val="1"/>
      <w:marLeft w:val="0"/>
      <w:marRight w:val="0"/>
      <w:marTop w:val="0"/>
      <w:marBottom w:val="0"/>
      <w:divBdr>
        <w:top w:val="none" w:sz="0" w:space="0" w:color="auto"/>
        <w:left w:val="none" w:sz="0" w:space="0" w:color="auto"/>
        <w:bottom w:val="none" w:sz="0" w:space="0" w:color="auto"/>
        <w:right w:val="none" w:sz="0" w:space="0" w:color="auto"/>
      </w:divBdr>
    </w:div>
    <w:div w:id="1613979273">
      <w:bodyDiv w:val="1"/>
      <w:marLeft w:val="0"/>
      <w:marRight w:val="0"/>
      <w:marTop w:val="0"/>
      <w:marBottom w:val="0"/>
      <w:divBdr>
        <w:top w:val="none" w:sz="0" w:space="0" w:color="auto"/>
        <w:left w:val="none" w:sz="0" w:space="0" w:color="auto"/>
        <w:bottom w:val="none" w:sz="0" w:space="0" w:color="auto"/>
        <w:right w:val="none" w:sz="0" w:space="0" w:color="auto"/>
      </w:divBdr>
    </w:div>
    <w:div w:id="1680497889">
      <w:bodyDiv w:val="1"/>
      <w:marLeft w:val="0"/>
      <w:marRight w:val="0"/>
      <w:marTop w:val="0"/>
      <w:marBottom w:val="0"/>
      <w:divBdr>
        <w:top w:val="none" w:sz="0" w:space="0" w:color="auto"/>
        <w:left w:val="none" w:sz="0" w:space="0" w:color="auto"/>
        <w:bottom w:val="none" w:sz="0" w:space="0" w:color="auto"/>
        <w:right w:val="none" w:sz="0" w:space="0" w:color="auto"/>
      </w:divBdr>
    </w:div>
    <w:div w:id="1698504488">
      <w:bodyDiv w:val="1"/>
      <w:marLeft w:val="0"/>
      <w:marRight w:val="0"/>
      <w:marTop w:val="0"/>
      <w:marBottom w:val="0"/>
      <w:divBdr>
        <w:top w:val="none" w:sz="0" w:space="0" w:color="auto"/>
        <w:left w:val="none" w:sz="0" w:space="0" w:color="auto"/>
        <w:bottom w:val="none" w:sz="0" w:space="0" w:color="auto"/>
        <w:right w:val="none" w:sz="0" w:space="0" w:color="auto"/>
      </w:divBdr>
    </w:div>
    <w:div w:id="1711757480">
      <w:bodyDiv w:val="1"/>
      <w:marLeft w:val="0"/>
      <w:marRight w:val="0"/>
      <w:marTop w:val="0"/>
      <w:marBottom w:val="0"/>
      <w:divBdr>
        <w:top w:val="none" w:sz="0" w:space="0" w:color="auto"/>
        <w:left w:val="none" w:sz="0" w:space="0" w:color="auto"/>
        <w:bottom w:val="none" w:sz="0" w:space="0" w:color="auto"/>
        <w:right w:val="none" w:sz="0" w:space="0" w:color="auto"/>
      </w:divBdr>
    </w:div>
    <w:div w:id="1779792925">
      <w:bodyDiv w:val="1"/>
      <w:marLeft w:val="0"/>
      <w:marRight w:val="0"/>
      <w:marTop w:val="0"/>
      <w:marBottom w:val="0"/>
      <w:divBdr>
        <w:top w:val="none" w:sz="0" w:space="0" w:color="auto"/>
        <w:left w:val="none" w:sz="0" w:space="0" w:color="auto"/>
        <w:bottom w:val="none" w:sz="0" w:space="0" w:color="auto"/>
        <w:right w:val="none" w:sz="0" w:space="0" w:color="auto"/>
      </w:divBdr>
    </w:div>
    <w:div w:id="1785466940">
      <w:bodyDiv w:val="1"/>
      <w:marLeft w:val="0"/>
      <w:marRight w:val="0"/>
      <w:marTop w:val="0"/>
      <w:marBottom w:val="0"/>
      <w:divBdr>
        <w:top w:val="none" w:sz="0" w:space="0" w:color="auto"/>
        <w:left w:val="none" w:sz="0" w:space="0" w:color="auto"/>
        <w:bottom w:val="none" w:sz="0" w:space="0" w:color="auto"/>
        <w:right w:val="none" w:sz="0" w:space="0" w:color="auto"/>
      </w:divBdr>
    </w:div>
    <w:div w:id="1791898789">
      <w:bodyDiv w:val="1"/>
      <w:marLeft w:val="0"/>
      <w:marRight w:val="0"/>
      <w:marTop w:val="0"/>
      <w:marBottom w:val="0"/>
      <w:divBdr>
        <w:top w:val="none" w:sz="0" w:space="0" w:color="auto"/>
        <w:left w:val="none" w:sz="0" w:space="0" w:color="auto"/>
        <w:bottom w:val="none" w:sz="0" w:space="0" w:color="auto"/>
        <w:right w:val="none" w:sz="0" w:space="0" w:color="auto"/>
      </w:divBdr>
    </w:div>
    <w:div w:id="2007438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acerwc.africa/en" TargetMode="External"/><Relationship Id="rId18" Type="http://schemas.openxmlformats.org/officeDocument/2006/relationships/hyperlink" Target="https://hivos.org/contextual-analysis-on-the-age-of-consent-for-adolescents-access-to-srhr-in-malawi/" TargetMode="External"/><Relationship Id="rId26" Type="http://schemas.microsoft.com/office/2016/09/relationships/commentsIds" Target="commentsIds.xml"/><Relationship Id="rId3" Type="http://schemas.openxmlformats.org/officeDocument/2006/relationships/customXml" Target="../customXml/item3.xml"/><Relationship Id="rId21" Type="http://schemas.openxmlformats.org/officeDocument/2006/relationships/hyperlink" Target="https://www.voanews.com/a/unicef-commends-zimbabwe-for-raising-legal-consent-age-for-sex/7442243.html" TargetMode="Externa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https://www.statista.com/statistics/1226211/population-of-africa-by-age-group/" TargetMode="External"/><Relationship Id="rId25" Type="http://schemas.microsoft.com/office/2018/08/relationships/commentsExtensible" Target="commentsExtensible.xml"/><Relationship Id="rId2" Type="http://schemas.openxmlformats.org/officeDocument/2006/relationships/customXml" Target="../customXml/item2.xml"/><Relationship Id="rId16" Type="http://schemas.microsoft.com/office/2011/relationships/commentsExtended" Target="commentsExtended.xml"/><Relationship Id="rId20" Type="http://schemas.openxmlformats.org/officeDocument/2006/relationships/hyperlink" Target="https://www.unicef.org/zimbabwe/press-releases/unicef-statement-zimbabwean-law-raising-age-consent-18-years"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comments" Target="comments.xml"/><Relationship Id="rId23" Type="http://schemas.microsoft.com/office/2011/relationships/people" Target="people.xml"/><Relationship Id="rId10" Type="http://schemas.openxmlformats.org/officeDocument/2006/relationships/footnotes" Target="footnotes.xml"/><Relationship Id="rId19" Type="http://schemas.openxmlformats.org/officeDocument/2006/relationships/hyperlink" Target="https://hivos.org/document/age-of-consent-policy-brie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africanlii.org/"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2024-12-19T00:00:00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36439f20-a9a9-43c8-8527-46f40a3fd1ae"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FFFCAF446FEC948B47EE9E556BDAF82" ma:contentTypeVersion="18" ma:contentTypeDescription="Create a new document." ma:contentTypeScope="" ma:versionID="4e8336953c2b9be6ec0cae4bf38dc038">
  <xsd:schema xmlns:xsd="http://www.w3.org/2001/XMLSchema" xmlns:xs="http://www.w3.org/2001/XMLSchema" xmlns:p="http://schemas.microsoft.com/office/2006/metadata/properties" xmlns:ns3="36439f20-a9a9-43c8-8527-46f40a3fd1ae" xmlns:ns4="6d3bea20-c6fc-408c-af8f-b68ac3511b20" targetNamespace="http://schemas.microsoft.com/office/2006/metadata/properties" ma:root="true" ma:fieldsID="f9edcbfa802b6865d5b128b93d1c7cfc" ns3:_="" ns4:_="">
    <xsd:import namespace="36439f20-a9a9-43c8-8527-46f40a3fd1ae"/>
    <xsd:import namespace="6d3bea20-c6fc-408c-af8f-b68ac3511b20"/>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LengthInSeconds"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439f20-a9a9-43c8-8527-46f40a3fd1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d3bea20-c6fc-408c-af8f-b68ac3511b2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F792A92-3645-4DE6-B553-DC6F528CA685}">
  <ds:schemaRefs>
    <ds:schemaRef ds:uri="http://schemas.microsoft.com/sharepoint/v3/contenttype/forms"/>
  </ds:schemaRefs>
</ds:datastoreItem>
</file>

<file path=customXml/itemProps3.xml><?xml version="1.0" encoding="utf-8"?>
<ds:datastoreItem xmlns:ds="http://schemas.openxmlformats.org/officeDocument/2006/customXml" ds:itemID="{8C0DCA7A-CEC0-4C3D-9419-5F0E85F07D7B}">
  <ds:schemaRefs>
    <ds:schemaRef ds:uri="http://www.w3.org/XML/1998/namespace"/>
    <ds:schemaRef ds:uri="http://schemas.microsoft.com/office/infopath/2007/PartnerControls"/>
    <ds:schemaRef ds:uri="http://purl.org/dc/elements/1.1/"/>
    <ds:schemaRef ds:uri="http://purl.org/dc/terms/"/>
    <ds:schemaRef ds:uri="http://schemas.microsoft.com/office/2006/documentManagement/types"/>
    <ds:schemaRef ds:uri="http://schemas.openxmlformats.org/package/2006/metadata/core-properties"/>
    <ds:schemaRef ds:uri="http://schemas.microsoft.com/office/2006/metadata/properties"/>
    <ds:schemaRef ds:uri="6d3bea20-c6fc-408c-af8f-b68ac3511b20"/>
    <ds:schemaRef ds:uri="36439f20-a9a9-43c8-8527-46f40a3fd1ae"/>
    <ds:schemaRef ds:uri="http://purl.org/dc/dcmitype/"/>
  </ds:schemaRefs>
</ds:datastoreItem>
</file>

<file path=customXml/itemProps4.xml><?xml version="1.0" encoding="utf-8"?>
<ds:datastoreItem xmlns:ds="http://schemas.openxmlformats.org/officeDocument/2006/customXml" ds:itemID="{676BA914-95AD-4467-9994-B3C037FA91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439f20-a9a9-43c8-8527-46f40a3fd1ae"/>
    <ds:schemaRef ds:uri="6d3bea20-c6fc-408c-af8f-b68ac3511b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1A756C4-E06E-49A2-9199-A46F2D0DE4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24989</Words>
  <Characters>142439</Characters>
  <Application>Microsoft Office Word</Application>
  <DocSecurity>4</DocSecurity>
  <Lines>1186</Lines>
  <Paragraphs>334</Paragraphs>
  <ScaleCrop>false</ScaleCrop>
  <HeadingPairs>
    <vt:vector size="2" baseType="variant">
      <vt:variant>
        <vt:lpstr>Title</vt:lpstr>
      </vt:variant>
      <vt:variant>
        <vt:i4>1</vt:i4>
      </vt:variant>
    </vt:vector>
  </HeadingPairs>
  <TitlesOfParts>
    <vt:vector size="1" baseType="lpstr">
      <vt:lpstr>POLICY REVIEW ON AGE CONSENT POLICIES IN THE ESA 
REGION: FINAL REPORT</vt:lpstr>
    </vt:vector>
  </TitlesOfParts>
  <Company/>
  <LinksUpToDate>false</LinksUpToDate>
  <CharactersWithSpaces>167094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POLICY REVIEW ON AGE CONSENT POLICIES IN THE ESA 
REGION: FINAL REPORT</dc:title>
  <dc:subject>Commissioned by riatt-esa</dc:subject>
  <dc:creator>Mary Nyikuri (PhD)</dc:creator>
  <cp:keywords/>
  <dc:description/>
  <cp:lastModifiedBy>Roseline Hwati</cp:lastModifiedBy>
  <cp:revision>2</cp:revision>
  <dcterms:created xsi:type="dcterms:W3CDTF">2024-12-20T13:40:00Z</dcterms:created>
  <dcterms:modified xsi:type="dcterms:W3CDTF">2024-12-20T13:40:00Z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0x010100CFFFCAF446FEC948B47EE9E556BDAF82</vt:lpwstr>
  </property>
  <property fmtid="{D5CDD505-2E9C-101B-9397-08002B2CF9AE}" pid="3" name="MSIP_Label_defa4170-0d19-0005-0004-bc88714345d2_Enabled">
    <vt:lpwstr>true</vt:lpwstr>
  </property>
  <property fmtid="{D5CDD505-2E9C-101B-9397-08002B2CF9AE}" pid="4" name="MSIP_Label_defa4170-0d19-0005-0004-bc88714345d2_SetDate">
    <vt:lpwstr>2024-08-02T08:54:19Z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ace5c645-3ec7-4c8e-b12e-077221505df5</vt:lpwstr>
  </property>
  <property fmtid="{D5CDD505-2E9C-101B-9397-08002B2CF9AE}" pid="8" name="MSIP_Label_defa4170-0d19-0005-0004-bc88714345d2_ActionId">
    <vt:lpwstr>cf265e37-e33e-431f-856c-1cb92df72e7e</vt:lpwstr>
  </property>
  <property fmtid="{D5CDD505-2E9C-101B-9397-08002B2CF9AE}" pid="9" name="MSIP_Label_defa4170-0d19-0005-0004-bc88714345d2_ContentBits">
    <vt:lpwstr>0</vt:lpwstr>
  </property>
</Properties>
</file>